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B0" w:rsidRDefault="009D79B0" w:rsidP="009D79B0">
      <w:pPr>
        <w:rPr>
          <w:rFonts w:ascii="Times New Roman" w:hAnsi="Times New Roman" w:cs="Times New Roman"/>
          <w:sz w:val="28"/>
          <w:szCs w:val="28"/>
        </w:rPr>
      </w:pPr>
      <w:r w:rsidRPr="00C7207C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215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6C" w:rsidRPr="009D79B0" w:rsidRDefault="004D226C" w:rsidP="009D79B0">
      <w:pPr>
        <w:jc w:val="center"/>
        <w:rPr>
          <w:rFonts w:ascii="Times New Roman" w:hAnsi="Times New Roman" w:cs="Times New Roman"/>
          <w:b/>
        </w:rPr>
      </w:pPr>
      <w:r w:rsidRPr="00BC3A93">
        <w:rPr>
          <w:rFonts w:ascii="Times New Roman" w:hAnsi="Times New Roman" w:cs="Times New Roman"/>
          <w:sz w:val="28"/>
          <w:szCs w:val="28"/>
        </w:rPr>
        <w:t>Споры с недвижимостью</w:t>
      </w:r>
    </w:p>
    <w:p w:rsidR="004D226C" w:rsidRPr="00F81260" w:rsidRDefault="004D226C" w:rsidP="009D7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260">
        <w:rPr>
          <w:rFonts w:ascii="Times New Roman" w:hAnsi="Times New Roman" w:cs="Times New Roman"/>
          <w:b/>
          <w:bCs/>
          <w:sz w:val="28"/>
          <w:szCs w:val="28"/>
        </w:rPr>
        <w:t>Конституционный Суд РФ обязал законодателя определить правовой режим имущества общего по</w:t>
      </w:r>
      <w:r w:rsidR="009D79B0">
        <w:rPr>
          <w:rFonts w:ascii="Times New Roman" w:hAnsi="Times New Roman" w:cs="Times New Roman"/>
          <w:b/>
          <w:bCs/>
          <w:sz w:val="28"/>
          <w:szCs w:val="28"/>
        </w:rPr>
        <w:t>льзования в коттеджных поселках</w:t>
      </w:r>
    </w:p>
    <w:p w:rsidR="009D79B0" w:rsidRDefault="009D79B0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26C" w:rsidRPr="009D79B0" w:rsidRDefault="004D226C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Не соответствующими Конституции РФ и ее статьям признаны часть 1 статьи 44, часть 5 статьи 46, пункт 5 части 2 статьи 153 и часть 1 статьи 158 Жилищного кодекса РФ в нормативной связи с частью 1 его статьи 7 в той мере, в какой их применение в судебной практике для восполнения пробела в регулировании отношений, касающихся имущества общего пользования в коттеджных поселках, не гарантирует при определении порядка и условий установления и взимания, состава и размера платы за управление таким имуществом и его содержание - в отсутствие специально предназначенных для этого законодательных положений и договора собственника земельного участка (участков) с управляющей организацией - справедливый баланс прав и обязанностей, а также законных интересов субъектов указанных отношений.</w:t>
      </w:r>
    </w:p>
    <w:p w:rsidR="009D79B0" w:rsidRPr="009D79B0" w:rsidRDefault="009D79B0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Конституционный Суд отметил, что факт приобретения права собственности на земельный участок в коттеджном поселке не влечет возникновения у приобретателя какой-либо доли в праве собственности на имущество общего пользования, что само по себе исключает возможность установить в отношении указанного имущества соответствующий правовой режим. В законодательстве отсутствует универсальная модель правового регулирования, которая полностью опиралась бы на правовой режим общего имущества в многоквартирном доме и распространяла свое действие на отношения, связанные с имуществом общего пользования в коттеджных поселках.</w:t>
      </w:r>
    </w:p>
    <w:p w:rsidR="009D79B0" w:rsidRPr="009D79B0" w:rsidRDefault="009D79B0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Законодателю надлежит в кратчайшие сроки внести изменения в действующее правовое регулирование и установить критерии определения и правовой режим имущества общего пользования в коттеджных поселках, а также урегулировать отношения по управлению этим имуществом и его содержанию.</w:t>
      </w:r>
    </w:p>
    <w:p w:rsidR="009D79B0" w:rsidRPr="009D79B0" w:rsidRDefault="009D79B0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6C" w:rsidRPr="009D79B0" w:rsidRDefault="004D226C" w:rsidP="009D7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B0">
        <w:rPr>
          <w:rFonts w:ascii="Times New Roman" w:hAnsi="Times New Roman" w:cs="Times New Roman"/>
          <w:i/>
          <w:sz w:val="28"/>
          <w:szCs w:val="28"/>
        </w:rPr>
        <w:t xml:space="preserve">(см. </w:t>
      </w:r>
      <w:hyperlink r:id="rId7" w:history="1">
        <w:r w:rsidRPr="009D79B0">
          <w:rPr>
            <w:rFonts w:ascii="Times New Roman" w:hAnsi="Times New Roman" w:cs="Times New Roman"/>
            <w:i/>
            <w:color w:val="0000FF"/>
            <w:sz w:val="28"/>
            <w:szCs w:val="28"/>
          </w:rPr>
          <w:t>Постановление</w:t>
        </w:r>
      </w:hyperlink>
      <w:r w:rsidRPr="009D79B0">
        <w:rPr>
          <w:rFonts w:ascii="Times New Roman" w:hAnsi="Times New Roman" w:cs="Times New Roman"/>
          <w:i/>
          <w:sz w:val="28"/>
          <w:szCs w:val="28"/>
        </w:rPr>
        <w:t xml:space="preserve"> Конституционного Суда РФ от 28.12.2021 № 55-П «По делу о проверке конституционности части 1 статьи 7, части 1 статьи 44, части 5 статьи 46, пункта 5 части 2 статьи 153 и статьи 158 Жилищного кодекса Российской Федерации в связи с жалобой гражданки Т.С. Малковой»)</w:t>
      </w:r>
    </w:p>
    <w:p w:rsidR="004D226C" w:rsidRPr="009D79B0" w:rsidRDefault="004D226C" w:rsidP="00783AF9">
      <w:pPr>
        <w:jc w:val="both"/>
        <w:rPr>
          <w:rFonts w:ascii="Times New Roman" w:hAnsi="Times New Roman" w:cs="Times New Roman"/>
        </w:rPr>
      </w:pPr>
    </w:p>
    <w:p w:rsidR="004D226C" w:rsidRPr="009D79B0" w:rsidRDefault="004D226C">
      <w:pPr>
        <w:rPr>
          <w:rFonts w:ascii="Times New Roman" w:hAnsi="Times New Roman" w:cs="Times New Roman"/>
        </w:rPr>
      </w:pPr>
      <w:r w:rsidRPr="009D79B0">
        <w:rPr>
          <w:rFonts w:ascii="Times New Roman" w:hAnsi="Times New Roman" w:cs="Times New Roman"/>
        </w:rPr>
        <w:br w:type="page"/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B0">
        <w:rPr>
          <w:rFonts w:ascii="Times New Roman" w:hAnsi="Times New Roman" w:cs="Times New Roman"/>
          <w:b/>
          <w:sz w:val="28"/>
          <w:szCs w:val="28"/>
        </w:rPr>
        <w:t xml:space="preserve">Верховный суд разъяснил, необходимо ли соблюдение нотариальной формы сделки при реализации заложенного имущества, если доля в праве общей долевой собственности на такое имущество </w:t>
      </w:r>
      <w:r w:rsidR="009D79B0" w:rsidRPr="009D79B0">
        <w:rPr>
          <w:rFonts w:ascii="Times New Roman" w:hAnsi="Times New Roman" w:cs="Times New Roman"/>
          <w:b/>
          <w:sz w:val="28"/>
          <w:szCs w:val="28"/>
        </w:rPr>
        <w:t>принадлежит несовершеннолетнему</w:t>
      </w:r>
    </w:p>
    <w:p w:rsid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В рассматриваемом случае сособственниками квартиры, находящейся в залоге у финансовой организации, и реализуемой на торгах, являлись, в том числе несовершеннолетние. Залогодержателем принято решение об оставлении заложенного имущества за собой, с финансовым управляющим в простой письменной форме заключено соответствующее соглашение.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Государственным регистратором прав принято решение о приостановлении государственной регистрации перехода права собственности на квартиру к залогодержателю со ссылками на ст. 163 Гражданского кодекса Российской Федерации (далее – ГК РФ), ст. 42 Федерального закона от 13.07.2015 № 218-ФЗ «О государственной регистрации недвижимости» (далее – Федеральный закон № 218-ФЗ), которыми предусмотрена необходимость нотариального удостоверения сделки с имуществом, доля в праве общей долевой собственности на которое принадлежит несовершеннолетним.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Суд первой инстанции, удовлетворяя требование финансовой организации о признании решения органа регистрации прав незаконным, указал, что особенности государственной регистрации при переходе прав на заложенное имущество в результате обращения взыскания на него заключаются в осуществлении регистрационных процедур без участия должника – собственника имущества, на которое обращено взыскание. Вопрос о соблюдении прав собственников разрешен судом в ходе процедуры банкротства, следовательно, в данном случае не требуется дополнительная нотариальная проверка.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Суд апелляционной инстанции (определение которого оставлено в силе судами вышестоящих инстанций) решение суда первой</w:t>
      </w:r>
      <w:r w:rsidRPr="009D79B0">
        <w:rPr>
          <w:rFonts w:ascii="Times New Roman" w:hAnsi="Times New Roman" w:cs="Times New Roman"/>
          <w:sz w:val="28"/>
          <w:szCs w:val="28"/>
        </w:rPr>
        <w:tab/>
        <w:t xml:space="preserve"> инстанции отменил, указав, что закон о банкротстве не содержит специальных норм, которыми устанавливались бы иные требования к форме сделки или иные последствия ее несоблюдения по сравнению с тем, какие правила закреплены в ст. 163 ГК РФ и в ст. 42 Федерального закона № 218-ФЗ. Соответственно, при реализации имущества в рамках дела о банкротстве положения ГК РФ о требованиях к нотариальной форме сделки и последствиях ее несоблюдения также подлежат применению.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Дополнительно Верховный суд Российской Федерации отметил, что в осуществлении регистрационных действий отказано правомерно, поскольку на государственную регистрацию не представлено доказательств соблюдения нотариального удостоверения сделки.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9B0">
        <w:rPr>
          <w:rFonts w:ascii="Times New Roman" w:hAnsi="Times New Roman" w:cs="Times New Roman"/>
          <w:i/>
          <w:sz w:val="28"/>
          <w:szCs w:val="28"/>
        </w:rPr>
        <w:t xml:space="preserve">(см. определение Верховного суда Российской Федерации от 15.12.2021                                              № 301-ЭС21-24718). </w:t>
      </w:r>
    </w:p>
    <w:p w:rsidR="009D79B0" w:rsidRDefault="00FA2EB5" w:rsidP="009D79B0">
      <w:pPr>
        <w:tabs>
          <w:tab w:val="left" w:pos="3396"/>
        </w:tabs>
        <w:jc w:val="both"/>
        <w:rPr>
          <w:rFonts w:ascii="Times New Roman" w:hAnsi="Times New Roman" w:cs="Times New Roman"/>
        </w:rPr>
      </w:pPr>
      <w:r w:rsidRPr="009D79B0">
        <w:rPr>
          <w:rFonts w:ascii="Times New Roman" w:hAnsi="Times New Roman" w:cs="Times New Roman"/>
        </w:rPr>
        <w:tab/>
      </w:r>
    </w:p>
    <w:p w:rsidR="004D226C" w:rsidRPr="009D79B0" w:rsidRDefault="004D226C" w:rsidP="009D79B0">
      <w:pPr>
        <w:spacing w:after="0" w:line="240" w:lineRule="auto"/>
        <w:ind w:left="-284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B0">
        <w:rPr>
          <w:rFonts w:ascii="Times New Roman" w:hAnsi="Times New Roman" w:cs="Times New Roman"/>
          <w:b/>
          <w:sz w:val="28"/>
          <w:szCs w:val="28"/>
        </w:rPr>
        <w:lastRenderedPageBreak/>
        <w:t>Устранена правовая неопределенность в вопросе необходимости внесения в ЕГРН сведений о вспомогательном виде разрешенного и</w:t>
      </w:r>
      <w:r w:rsidR="009D79B0" w:rsidRPr="009D79B0">
        <w:rPr>
          <w:rFonts w:ascii="Times New Roman" w:hAnsi="Times New Roman" w:cs="Times New Roman"/>
          <w:b/>
          <w:sz w:val="28"/>
          <w:szCs w:val="28"/>
        </w:rPr>
        <w:t>спользования земельного участка</w:t>
      </w:r>
    </w:p>
    <w:p w:rsid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 xml:space="preserve">10.01.2022 вступил в силу Федеральный закон от 30.12.2021 № 493-ФЗ                    </w:t>
      </w:r>
      <w:proofErr w:type="gramStart"/>
      <w:r w:rsidRPr="009D79B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D79B0">
        <w:rPr>
          <w:rFonts w:ascii="Times New Roman" w:hAnsi="Times New Roman" w:cs="Times New Roman"/>
          <w:sz w:val="28"/>
          <w:szCs w:val="28"/>
        </w:rPr>
        <w:t>О внесении изменений в статью 7 Земельного кодекса Российской Федерации и статью 8 Федерального закона «О государственной регистрации недвижимости» (далее – Федеральный закон № 493-ФЗ).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Закон принят во исполнение Постановления Конституционного суда РФ  от 16.10.2020 № 42-П, которым признана не соответствующей Конституции РФ часть 1 статьи 8.8 Кодекса Российской Федерации об административных правонарушениях, поскольку неопределенность действующего правового регулирования вопроса о том, обязан ли собственник земельного участка вносить в качестве условия правомерного осуществления вспомогательного вида разрешенного использования в ЕГРН сведения о таком использовании, создает неопределенность в вопросе о привлечении такого собственника к административной ответственности за использование земельного участка не по целевому назначению.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В целях устранения названных противоречий Федеральн</w:t>
      </w:r>
      <w:r w:rsidR="009D79B0">
        <w:rPr>
          <w:rFonts w:ascii="Times New Roman" w:hAnsi="Times New Roman" w:cs="Times New Roman"/>
          <w:sz w:val="28"/>
          <w:szCs w:val="28"/>
        </w:rPr>
        <w:t xml:space="preserve">ым законом </w:t>
      </w:r>
      <w:bookmarkStart w:id="0" w:name="_GoBack"/>
      <w:bookmarkEnd w:id="0"/>
      <w:r w:rsidRPr="009D79B0">
        <w:rPr>
          <w:rFonts w:ascii="Times New Roman" w:hAnsi="Times New Roman" w:cs="Times New Roman"/>
          <w:sz w:val="28"/>
          <w:szCs w:val="28"/>
        </w:rPr>
        <w:t>№ 493-ФЗ установлены прозрачные правила, предусматривающие необходимость внесения в ЕГРН сведений о видах разрешенного использования.</w:t>
      </w:r>
    </w:p>
    <w:p w:rsidR="009D79B0" w:rsidRPr="009D79B0" w:rsidRDefault="009D79B0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226C" w:rsidRPr="009D79B0" w:rsidRDefault="004D226C" w:rsidP="009D79B0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9D79B0">
        <w:rPr>
          <w:rFonts w:ascii="Times New Roman" w:hAnsi="Times New Roman" w:cs="Times New Roman"/>
          <w:sz w:val="28"/>
          <w:szCs w:val="28"/>
        </w:rPr>
        <w:t>В частности, закреплено, что 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нем в ЕГРН. Внесение в ЕГРН сведений о вспомогательных видах разрешенного использования земельного участка не требуется.</w:t>
      </w:r>
    </w:p>
    <w:p w:rsidR="00960B46" w:rsidRDefault="00960B46" w:rsidP="004D226C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46" w:rsidRDefault="00960B46" w:rsidP="004D226C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46" w:rsidRDefault="00960B46" w:rsidP="004D226C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46" w:rsidRPr="003276B7" w:rsidRDefault="00960B46" w:rsidP="004D226C">
      <w:pPr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B46" w:rsidRPr="00C54B57" w:rsidRDefault="00960B46" w:rsidP="00960B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960B46" w:rsidRPr="00C54B57" w:rsidRDefault="00960B46" w:rsidP="00960B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960B46" w:rsidRPr="00C54B57" w:rsidRDefault="00960B46" w:rsidP="00960B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960B46" w:rsidRPr="00E17EC5" w:rsidRDefault="00960B46" w:rsidP="00960B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E17E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E17E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E17E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E17E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E17E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960B46" w:rsidRDefault="00960B46" w:rsidP="00960B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8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960B46" w:rsidRPr="00C95E21" w:rsidRDefault="00960B46" w:rsidP="00960B4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p w:rsidR="00960B46" w:rsidRDefault="00960B46" w:rsidP="00960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DC7" w:rsidRPr="00405E13" w:rsidRDefault="00747DC7" w:rsidP="00405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7DC7" w:rsidRPr="00405E13" w:rsidSect="009D79B0">
      <w:footerReference w:type="default" r:id="rId9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59" w:rsidRDefault="00A17759" w:rsidP="00CD7ED3">
      <w:pPr>
        <w:spacing w:after="0" w:line="240" w:lineRule="auto"/>
      </w:pPr>
      <w:r>
        <w:separator/>
      </w:r>
    </w:p>
  </w:endnote>
  <w:endnote w:type="continuationSeparator" w:id="0">
    <w:p w:rsidR="00A17759" w:rsidRDefault="00A17759" w:rsidP="00CD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D3" w:rsidRDefault="00CD7ED3" w:rsidP="00655B2F">
    <w:pPr>
      <w:pStyle w:val="a5"/>
      <w:jc w:val="right"/>
    </w:pPr>
  </w:p>
  <w:p w:rsidR="00655B2F" w:rsidRDefault="00655B2F" w:rsidP="00655B2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59" w:rsidRDefault="00A17759" w:rsidP="00CD7ED3">
      <w:pPr>
        <w:spacing w:after="0" w:line="240" w:lineRule="auto"/>
      </w:pPr>
      <w:r>
        <w:separator/>
      </w:r>
    </w:p>
  </w:footnote>
  <w:footnote w:type="continuationSeparator" w:id="0">
    <w:p w:rsidR="00A17759" w:rsidRDefault="00A17759" w:rsidP="00CD7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CA"/>
    <w:rsid w:val="0000480F"/>
    <w:rsid w:val="00022F91"/>
    <w:rsid w:val="00027CC6"/>
    <w:rsid w:val="00033DC9"/>
    <w:rsid w:val="00067B3F"/>
    <w:rsid w:val="00101C06"/>
    <w:rsid w:val="001D1C16"/>
    <w:rsid w:val="0024476E"/>
    <w:rsid w:val="00262FAC"/>
    <w:rsid w:val="002E37FA"/>
    <w:rsid w:val="00303139"/>
    <w:rsid w:val="00307430"/>
    <w:rsid w:val="00336E32"/>
    <w:rsid w:val="003F4E45"/>
    <w:rsid w:val="00405E13"/>
    <w:rsid w:val="00433954"/>
    <w:rsid w:val="004D1FF2"/>
    <w:rsid w:val="004D226C"/>
    <w:rsid w:val="004D455E"/>
    <w:rsid w:val="004D6768"/>
    <w:rsid w:val="0056242B"/>
    <w:rsid w:val="00622445"/>
    <w:rsid w:val="00625BDF"/>
    <w:rsid w:val="00655B2F"/>
    <w:rsid w:val="00734F66"/>
    <w:rsid w:val="00747DC7"/>
    <w:rsid w:val="00783AF9"/>
    <w:rsid w:val="007B6DE9"/>
    <w:rsid w:val="007C5A83"/>
    <w:rsid w:val="007E4B74"/>
    <w:rsid w:val="00844939"/>
    <w:rsid w:val="008A0725"/>
    <w:rsid w:val="00960B46"/>
    <w:rsid w:val="009D79B0"/>
    <w:rsid w:val="00A17759"/>
    <w:rsid w:val="00A404B6"/>
    <w:rsid w:val="00A4399C"/>
    <w:rsid w:val="00A66582"/>
    <w:rsid w:val="00AC4809"/>
    <w:rsid w:val="00AE40A4"/>
    <w:rsid w:val="00AF7DC0"/>
    <w:rsid w:val="00B0213F"/>
    <w:rsid w:val="00B91AF8"/>
    <w:rsid w:val="00B956F5"/>
    <w:rsid w:val="00B977CA"/>
    <w:rsid w:val="00BC4206"/>
    <w:rsid w:val="00C02906"/>
    <w:rsid w:val="00CC5419"/>
    <w:rsid w:val="00CD7ED3"/>
    <w:rsid w:val="00D112AB"/>
    <w:rsid w:val="00D221B6"/>
    <w:rsid w:val="00D4239F"/>
    <w:rsid w:val="00E65E65"/>
    <w:rsid w:val="00F76479"/>
    <w:rsid w:val="00F81260"/>
    <w:rsid w:val="00FA2EB5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F9F44D9-FC2D-41C9-B2BD-9B893A17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F8"/>
  </w:style>
  <w:style w:type="paragraph" w:styleId="1">
    <w:name w:val="heading 1"/>
    <w:basedOn w:val="a"/>
    <w:next w:val="a"/>
    <w:link w:val="10"/>
    <w:uiPriority w:val="99"/>
    <w:qFormat/>
    <w:rsid w:val="00783A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ED3"/>
  </w:style>
  <w:style w:type="paragraph" w:styleId="a5">
    <w:name w:val="footer"/>
    <w:basedOn w:val="a"/>
    <w:link w:val="a6"/>
    <w:uiPriority w:val="99"/>
    <w:unhideWhenUsed/>
    <w:rsid w:val="00CD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ED3"/>
  </w:style>
  <w:style w:type="paragraph" w:styleId="a7">
    <w:name w:val="Balloon Text"/>
    <w:basedOn w:val="a"/>
    <w:link w:val="a8"/>
    <w:uiPriority w:val="99"/>
    <w:semiHidden/>
    <w:unhideWhenUsed/>
    <w:rsid w:val="001D1C16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1C16"/>
    <w:rPr>
      <w:rFonts w:ascii="Calibri" w:hAnsi="Calibri" w:cs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83A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83A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3A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B00749AEA22F4D7F5215A0221F6CAA616562BBE4F0B702CFA7C3DB2782723C8CBD46C9C56DC632D7ECFF4E64nBZ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Карвоев Владимир Александрович</cp:lastModifiedBy>
  <cp:revision>5</cp:revision>
  <cp:lastPrinted>2021-11-22T07:56:00Z</cp:lastPrinted>
  <dcterms:created xsi:type="dcterms:W3CDTF">2022-01-13T09:15:00Z</dcterms:created>
  <dcterms:modified xsi:type="dcterms:W3CDTF">2022-01-28T02:35:00Z</dcterms:modified>
</cp:coreProperties>
</file>