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EC2" w:rsidRDefault="007D0EC2" w:rsidP="007D0EC2">
      <w:pPr>
        <w:spacing w:after="120" w:line="0" w:lineRule="atLeast"/>
        <w:ind w:firstLine="708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r w:rsidRPr="00C7207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521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C2" w:rsidRDefault="007D0EC2" w:rsidP="007D0EC2">
      <w:pPr>
        <w:spacing w:after="120" w:line="0" w:lineRule="atLeast"/>
        <w:ind w:firstLine="708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120" w:line="0" w:lineRule="atLeast"/>
        <w:jc w:val="center"/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</w:pPr>
      <w:bookmarkStart w:id="0" w:name="_GoBack"/>
      <w:proofErr w:type="spellStart"/>
      <w:r w:rsidRPr="007D0EC2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>Росреестр</w:t>
      </w:r>
      <w:proofErr w:type="spellEnd"/>
      <w:r w:rsidRPr="007D0EC2">
        <w:rPr>
          <w:rFonts w:ascii="Times New Roman" w:eastAsia="Times New Roman" w:hAnsi="Times New Roman" w:cs="Times New Roman"/>
          <w:b/>
          <w:color w:val="3D4146"/>
          <w:sz w:val="28"/>
          <w:szCs w:val="28"/>
          <w:lang w:eastAsia="ru-RU"/>
        </w:rPr>
        <w:t xml:space="preserve"> подвёл результаты статистики по сделкам с ипотекой, ДДУ и на вторичном рынке за 2021 год</w:t>
      </w:r>
    </w:p>
    <w:bookmarkEnd w:id="0"/>
    <w:p w:rsidR="00CC3F82" w:rsidRPr="007D0EC2" w:rsidRDefault="00CC3F82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Общее количество договоров долевого участия (ДДУ), зарегистрированных </w:t>
      </w:r>
      <w:proofErr w:type="spellStart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Росреестром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в период с января по декабрь 2021 года, в целом по России составило 898,6 тыс. Показатель ДДУ в 2021 году выше на 17%, чем в 2020 году (763,8 тыс.).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Больше всего ДДУ заключено в Москве (144 тыс.), Московской области (116,3 тыс.), Санкт-Петербурге (75,8 тыс.), Краснодарском крае (70,7 тыс.) и Свердловской области (32,4 тыс.).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«Для граждан созданы возможности получать государственные услуги Росреестра в удобном для них формате - онлайн. Соответственно, увеличилось количество сделок в электронном виде. Благодаря комплексной работе – на уровне центрального аппарата Росреестра,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востребованность цифровых услуг Росреестра. Доля учетно-регистрационных действий в электронном виде по итогам года составила 46%, что в два раза превышает показатель начала 2020 года. Доля электронной ипотеки выросла с 9% до 80%, что в 4 раза превышает показатель нацпроекта «Жилье и городская среда», а количество электронных ДДУ – с 20% до 67%», - 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отметила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 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заместитель руководителя Росреестра, руководитель цифровой трансформации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Елена Мартынова.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Как прокомментировал руководитель аппарата Ассоциации «Национальное объединение застройщиков жилья»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Кирилл </w:t>
      </w:r>
      <w:proofErr w:type="spellStart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Холопик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увеличение количества зарегистрированных ДДУ в 2021 году в том числе обусловлено совершенствованием механизмов электронного взаимодействия Росреестра с застройщиками.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Количество продаж строящегося жилья является самым главным показателем, определяющим состояние отрасли жилищного строительства. От продаж зависит стабильность финансирования стройки и последующий ввод в эксплуатацию. Побит не только хороший прошлогодний результат, но и державшийся 6 лет рекорд 2014 года. Это является свидетельством кардинального улучшения работы ключевых институтов долевого строительства, таких, как земельный рынок, ипотека, проектное финансирование, кадастровый учёт и регистрация прав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», - сказал эксперт.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lastRenderedPageBreak/>
        <w:t>Ипотека переходит в онлайн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целом количество зарегистрированной ипотеки в России (как в бумажном, так и в электронном виде), за 2021 год составило 3,8 млн, продемонстрировав рост на 9,5% (3,5 млн за прошлый год).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 словам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Елены Мартыновой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на рост популярности услуги в том числе повлиял проект Росреестра «Электронная регистрация ипотеки за 24 часа», который в 2021 году масштабирован на все субъекты страны.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«С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егодня 68% всех заявлений по ипотеке в стране оформляется в рамках проекта за один день. Нам удалось в рекордные сроки выстроить взаимодействие ведомства с кредитными организациями так, чтобы при оформлении ипотечных сделок банки напрямую направляли пакет заявлений в Росреестр, и человеку не нужно было обращаться дополнительно в МФЦ. Это помогает людям просто и быстро решать вопросы, связанные с приобретением и продажей недвижимости, не тратить время на заполнение бумажных документов. Сейчас в условиях коронавируса такой формат получения услуги особенно актуален и удобен для граждан», 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 заявила заместитель руководителя ведомства.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Лидерами по ипотечным сделкам за отчетный период стали Московская область (326,7 тыс.), Москва (261 тыс.), Краснодарский край (205 тыс.), Санкт-Петербург (183,6 тыс.) и Свердловская область (153,5 тыс.).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«По итогам года Москва закрепила за собой звание одного из самых привлекательных регионов для инвестиций в недвижимость. Среди решающих факторов повышенного спроса на жилье стала льготная ипотека, которая продолжала стимулировать продажи и поддерживала интерес к квартирам. За 2021 год число зарегистрированных ипотек превысило результат 2020 года на 22%, тем самым </w:t>
      </w:r>
      <w:proofErr w:type="spellStart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Росреестром</w:t>
      </w:r>
      <w:proofErr w:type="spellEnd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был установлен очередной новый рекорд — более 127 тысяч ипотек в жилом сегменте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», - сообщил руководитель Управления Росреестра по Москве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Игорь Майданов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Он также отметил, что спрос на недвижимость в столице поддерживается программой комплексной застройки. Все новостройки возводятся по современным требованиям, а жильцы в новых домах, помимо квадратных метров, получают комфортную городскую среду, где в шаговой доступности есть вся социальная инфраструктура.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Как, в свою очередь, сообщил руководитель Управления Росреестра по Санкт-Петербургу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Владимир </w:t>
      </w:r>
      <w:proofErr w:type="spellStart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Корелин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город подключился к проекту в августе 2021 года, а в декабре был зафиксирован годовой максимум - 88% электронной ипотеки.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Увеличение доли электронных документов сокращает фактические сроки проведения учетно-регистрационных действий. Благодаря интеграции цифровых сервисов Росреестра и ряда кредитных организаций управление за 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lastRenderedPageBreak/>
        <w:t>несколько месяцев прошло путь от тестового режима работы до полноценного участия в проекте «Электронная ипотека за один день». Наша цель - максимальный переход на электронный формат оказания услуг в интересах всех участников рынка недвижимости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», - сказал Владимир Карелин.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свою очередь, руководитель Управления Росреестра по Свердловской области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Игорь </w:t>
      </w:r>
      <w:proofErr w:type="spellStart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Цыганаш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отметил, что увеличению доли электронной ипотеки способствует слаженная командная работа территориального органа по взаимодействию с профессиональными участниками рынка.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Созданы рабочие группы, отрабатываются ключевые вопросы, обеспечена непрерывная техническая и методологическая поддержка. В результате успешного сотрудничества нам удалось достичь положительных результатов: повысить качество предоставляемых на регистрацию документов, сократить сроки регистрации, снизить риски приостановления и отказа в государственной регистрации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отметил Игорь </w:t>
      </w:r>
      <w:proofErr w:type="spellStart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Цыганаш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декабре 2021 года Росреестр совместно с «ДОМ.РФ» приступил к реализации эксперимента по обмену данными при оформлении цифровой ипотеки. В рамках проекта</w:t>
      </w:r>
      <w:r w:rsidRPr="007D0EC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обеспечена 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выдача первой электронной закладной с применением технологии распределенных реестров. Эксперимент позволит ускорить оборот электронных закладных и информационный обмен между </w:t>
      </w:r>
      <w:proofErr w:type="spellStart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Росреестром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и банками, сделает электронную ипотеку еще доступнее для граждан.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br/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За последние два года </w:t>
      </w:r>
      <w:r w:rsidRPr="007D0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ДОМ.РФ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 и </w:t>
      </w:r>
      <w:proofErr w:type="spellStart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</w:t>
      </w:r>
      <w:proofErr w:type="spellEnd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провели большую командную работу по обеспечению простоты и прозрачности сделок с недвижимостью, в том числе по развитию сервисов выдачи электронных закладных. С 2020 года существенно повысился информационный обмен между </w:t>
      </w:r>
      <w:proofErr w:type="spellStart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Росреестром</w:t>
      </w:r>
      <w:proofErr w:type="spellEnd"/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и депозитариями, обеспечена простота и прозрачность сделки. За все время выдано более 190 тыс. электронных закладных. Сегодня она оформляется более чем по 14% новых ипотечных кредитов. Это говорит о росте востребованности цифровой ипотеки среди населения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сообщил Руководитель направления «Развитие ипотечного рынка» </w:t>
      </w:r>
      <w:r w:rsidRPr="007D0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«ДОМ.РФ» </w:t>
      </w:r>
      <w:r w:rsidRPr="007D0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Батанов.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Вторичный рынок демонстрирует устойчивый рост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Спрос на вторичном рынке недвижимости за 2021 год вырос на 14,5%. За отчетный период зарегистрировано 4,2 млн прав собственников на основании договоров купли-продажи (за 2020 год – почти 3,7 млн).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Такие сделки чаще всего заключали в Московской области (273,3 тыс.), Краснодарском крае (271,5 тыс.), Москве (171 тыс.), Свердловской области (155 тыс.) и в Республике Татарстан (135,3 тыс.).</w:t>
      </w:r>
    </w:p>
    <w:p w:rsidR="00D06F2A" w:rsidRPr="007D0EC2" w:rsidRDefault="00D06F2A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2021 год показал активность населения России по приобретению недвижимого имущества на территории Краснодарского края. Сделки на вторичном рынке, несмотря на пандемию, проводились активно, чему способствовала 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lastRenderedPageBreak/>
        <w:t>экстерриториальная регистрация, а также электронные сервисы Росреестра. Наибольшая востребованность жилья отмечена в прибрежных районах и в административном центре Краснодарского края. Преимущества вторичного жилья очевидны - его можно сразу использовать, оно минимизирует расходы на ремонт и служит как надежная инвестиция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», - сообщил руководитель Управления Росреестра по Краснодарскому краю </w:t>
      </w:r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Александр Долгов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свою очередь, руководитель Управления Росреестра по Татарстану </w:t>
      </w:r>
      <w:proofErr w:type="spellStart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Азат</w:t>
      </w:r>
      <w:proofErr w:type="spellEnd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 </w:t>
      </w:r>
      <w:proofErr w:type="spellStart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Зяббаров</w:t>
      </w:r>
      <w:proofErr w:type="spellEnd"/>
      <w:r w:rsidRPr="007D0EC2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 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отметил, что, несмотря на пандемию, активность на рынке недвижимости республики не снижается. При этом все чаще жители выбирают электронный способ подачи документов.</w:t>
      </w:r>
    </w:p>
    <w:p w:rsidR="00B80D6F" w:rsidRPr="007D0EC2" w:rsidRDefault="00B80D6F" w:rsidP="00B80D6F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B80D6F" w:rsidRPr="007D0EC2" w:rsidRDefault="00B80D6F" w:rsidP="007D0EC2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«</w:t>
      </w:r>
      <w:r w:rsidRPr="007D0EC2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Прежде всего это стало возможно благодаря стремительному развитию бесконтактных способов взаимодействия и электронных сервисов. Подтверждением является всплеск количества поступающих к нам документов в электронном виде. По итогам 2021 года доля электронных обращений по учетно-регистрационным действиям составила 40%. Кроме того, при регистрации прав и постановке объектов недвижимости на кадастровый учет практически в полностью в онлайн-режиме ведется взаимодействие со всеми государственными и муниципальными органами. По сравнению с 2020 годом этот показатель вырос более чем на 30%</w:t>
      </w:r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», - сказал </w:t>
      </w:r>
      <w:proofErr w:type="spellStart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Азат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proofErr w:type="spellStart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Зяббаров</w:t>
      </w:r>
      <w:proofErr w:type="spellEnd"/>
      <w:r w:rsidRPr="007D0EC2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.</w:t>
      </w:r>
    </w:p>
    <w:p w:rsidR="007D0EC2" w:rsidRPr="007D0EC2" w:rsidRDefault="007D0EC2" w:rsidP="007D0EC2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7674" w:rsidRPr="007D0EC2" w:rsidRDefault="000E7982" w:rsidP="007D0EC2">
      <w:pPr>
        <w:jc w:val="both"/>
        <w:rPr>
          <w:rFonts w:ascii="Times New Roman" w:hAnsi="Times New Roman" w:cs="Times New Roman"/>
          <w:sz w:val="28"/>
          <w:szCs w:val="28"/>
        </w:rPr>
      </w:pPr>
      <w:r w:rsidRPr="007D0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 Управления Росреестра по Красноярскому краю Татьяна Голдобина:</w:t>
      </w:r>
      <w:r w:rsidRPr="007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A7674" w:rsidRPr="007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="00114139" w:rsidRPr="007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Красноярском крае </w:t>
      </w:r>
      <w:r w:rsidR="000A7674" w:rsidRPr="007D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A7674" w:rsidRPr="007D0EC2">
        <w:rPr>
          <w:rFonts w:ascii="Times New Roman" w:hAnsi="Times New Roman" w:cs="Times New Roman"/>
          <w:sz w:val="28"/>
          <w:szCs w:val="28"/>
        </w:rPr>
        <w:t xml:space="preserve">величилась доля электронной ипотеки -  46 % вместо 26%, доля электронных ДДУ - 27 % вместо 21 %. </w:t>
      </w:r>
    </w:p>
    <w:p w:rsidR="000E7982" w:rsidRPr="007D0EC2" w:rsidRDefault="000A7674" w:rsidP="007D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C2">
        <w:rPr>
          <w:rFonts w:ascii="Times New Roman" w:hAnsi="Times New Roman" w:cs="Times New Roman"/>
          <w:sz w:val="28"/>
          <w:szCs w:val="28"/>
        </w:rPr>
        <w:t>В</w:t>
      </w:r>
      <w:r w:rsidR="000E7982" w:rsidRPr="007D0EC2">
        <w:rPr>
          <w:rFonts w:ascii="Times New Roman" w:hAnsi="Times New Roman" w:cs="Times New Roman"/>
          <w:sz w:val="28"/>
          <w:szCs w:val="28"/>
        </w:rPr>
        <w:t xml:space="preserve"> 2021 году Управлением налажено электронное взаимодействие с крупными кредитными </w:t>
      </w:r>
      <w:r w:rsidRPr="007D0EC2">
        <w:rPr>
          <w:rFonts w:ascii="Times New Roman" w:hAnsi="Times New Roman" w:cs="Times New Roman"/>
          <w:sz w:val="28"/>
          <w:szCs w:val="28"/>
        </w:rPr>
        <w:t xml:space="preserve">и строительными </w:t>
      </w:r>
      <w:r w:rsidR="000E7982" w:rsidRPr="007D0EC2">
        <w:rPr>
          <w:rFonts w:ascii="Times New Roman" w:hAnsi="Times New Roman" w:cs="Times New Roman"/>
          <w:sz w:val="28"/>
          <w:szCs w:val="28"/>
        </w:rPr>
        <w:t>организациями, что позволило в Красноярском крае реализовать проект по электронной ипотеке за один день.</w:t>
      </w:r>
    </w:p>
    <w:p w:rsidR="007D0EC2" w:rsidRPr="007D0EC2" w:rsidRDefault="007D0EC2" w:rsidP="007D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4B" w:rsidRPr="007D0EC2" w:rsidRDefault="000A7674" w:rsidP="007D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EC2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gramStart"/>
      <w:r w:rsidRPr="007D0EC2">
        <w:rPr>
          <w:rFonts w:ascii="Times New Roman" w:hAnsi="Times New Roman" w:cs="Times New Roman"/>
          <w:sz w:val="28"/>
          <w:szCs w:val="28"/>
        </w:rPr>
        <w:t xml:space="preserve">в </w:t>
      </w:r>
      <w:r w:rsidR="000E7982" w:rsidRPr="007D0EC2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="000E7982" w:rsidRPr="007D0EC2">
        <w:rPr>
          <w:rFonts w:ascii="Times New Roman" w:hAnsi="Times New Roman" w:cs="Times New Roman"/>
          <w:sz w:val="28"/>
          <w:szCs w:val="28"/>
        </w:rPr>
        <w:t xml:space="preserve"> году Управление входило в двадцатку лучших регионов страны по реализации проекта </w:t>
      </w:r>
      <w:r w:rsidRPr="007D0EC2">
        <w:rPr>
          <w:rFonts w:ascii="Times New Roman" w:hAnsi="Times New Roman" w:cs="Times New Roman"/>
          <w:sz w:val="28"/>
          <w:szCs w:val="28"/>
        </w:rPr>
        <w:t xml:space="preserve">по электронной ипотеке </w:t>
      </w:r>
      <w:r w:rsidR="000E7982" w:rsidRPr="007D0EC2">
        <w:rPr>
          <w:rFonts w:ascii="Times New Roman" w:hAnsi="Times New Roman" w:cs="Times New Roman"/>
          <w:sz w:val="28"/>
          <w:szCs w:val="28"/>
        </w:rPr>
        <w:t>со Сбербанком, за что отмечено благодарственным письмом от Росреестра и «</w:t>
      </w:r>
      <w:proofErr w:type="spellStart"/>
      <w:r w:rsidR="000E7982" w:rsidRPr="007D0EC2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="000E7982" w:rsidRPr="007D0EC2">
        <w:rPr>
          <w:rFonts w:ascii="Times New Roman" w:hAnsi="Times New Roman" w:cs="Times New Roman"/>
          <w:sz w:val="28"/>
          <w:szCs w:val="28"/>
        </w:rPr>
        <w:t>» Сбербанка</w:t>
      </w:r>
      <w:r w:rsidR="00114139" w:rsidRPr="007D0EC2">
        <w:rPr>
          <w:rFonts w:ascii="Times New Roman" w:hAnsi="Times New Roman" w:cs="Times New Roman"/>
          <w:sz w:val="28"/>
          <w:szCs w:val="28"/>
        </w:rPr>
        <w:t>».</w:t>
      </w:r>
    </w:p>
    <w:p w:rsidR="007D0EC2" w:rsidRDefault="007D0EC2" w:rsidP="006A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EC2" w:rsidRDefault="007D0EC2" w:rsidP="006A5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EC2" w:rsidRPr="00CC3F82" w:rsidRDefault="007D0EC2" w:rsidP="006A5A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D0EC2" w:rsidRPr="00F94662" w:rsidRDefault="007D0EC2" w:rsidP="007D0EC2">
      <w:pPr>
        <w:pStyle w:val="a9"/>
      </w:pPr>
      <w:r w:rsidRPr="00F94662">
        <w:t>Контакты для СМИ:</w:t>
      </w:r>
    </w:p>
    <w:p w:rsidR="007D0EC2" w:rsidRPr="00F94662" w:rsidRDefault="007D0EC2" w:rsidP="007D0EC2">
      <w:pPr>
        <w:pStyle w:val="a9"/>
      </w:pPr>
      <w:r w:rsidRPr="00F94662">
        <w:t>тел.: (391)2-226-756</w:t>
      </w:r>
    </w:p>
    <w:p w:rsidR="007D0EC2" w:rsidRPr="00F94662" w:rsidRDefault="007D0EC2" w:rsidP="007D0EC2">
      <w:pPr>
        <w:pStyle w:val="a9"/>
      </w:pPr>
      <w:r w:rsidRPr="00F94662">
        <w:t>е-</w:t>
      </w:r>
      <w:r w:rsidRPr="00F94662">
        <w:rPr>
          <w:lang w:val="en-US"/>
        </w:rPr>
        <w:t>mail</w:t>
      </w:r>
      <w:r w:rsidRPr="00F94662">
        <w:t xml:space="preserve">: </w:t>
      </w:r>
      <w:proofErr w:type="spellStart"/>
      <w:r w:rsidRPr="00F94662">
        <w:rPr>
          <w:lang w:val="en-US"/>
        </w:rPr>
        <w:t>pressa</w:t>
      </w:r>
      <w:proofErr w:type="spellEnd"/>
      <w:r w:rsidRPr="00F94662">
        <w:t>@</w:t>
      </w:r>
      <w:r w:rsidRPr="00F94662">
        <w:rPr>
          <w:lang w:val="en-US"/>
        </w:rPr>
        <w:t>r</w:t>
      </w:r>
      <w:r w:rsidRPr="00F94662">
        <w:t>24.</w:t>
      </w:r>
      <w:proofErr w:type="spellStart"/>
      <w:r w:rsidRPr="00F94662">
        <w:rPr>
          <w:lang w:val="en-US"/>
        </w:rPr>
        <w:t>rosreestr</w:t>
      </w:r>
      <w:proofErr w:type="spellEnd"/>
      <w:r w:rsidRPr="00F94662">
        <w:t>.</w:t>
      </w:r>
      <w:proofErr w:type="spellStart"/>
      <w:r w:rsidRPr="00F94662">
        <w:rPr>
          <w:lang w:val="en-US"/>
        </w:rPr>
        <w:t>ru</w:t>
      </w:r>
      <w:proofErr w:type="spellEnd"/>
    </w:p>
    <w:p w:rsidR="007D0EC2" w:rsidRPr="00F94662" w:rsidRDefault="007D0EC2" w:rsidP="007D0EC2">
      <w:pPr>
        <w:pStyle w:val="a9"/>
      </w:pPr>
      <w:r w:rsidRPr="00F94662">
        <w:t>«</w:t>
      </w:r>
      <w:proofErr w:type="spellStart"/>
      <w:r w:rsidRPr="00F94662">
        <w:t>ВКонтакте</w:t>
      </w:r>
      <w:proofErr w:type="spellEnd"/>
      <w:r w:rsidRPr="00F94662">
        <w:t xml:space="preserve">» </w:t>
      </w:r>
      <w:hyperlink r:id="rId5" w:history="1">
        <w:r w:rsidRPr="00F94662">
          <w:t>http://vk.com/to24.rosreestr</w:t>
        </w:r>
      </w:hyperlink>
    </w:p>
    <w:p w:rsidR="007D0EC2" w:rsidRPr="00F94662" w:rsidRDefault="007D0EC2" w:rsidP="007D0EC2">
      <w:pPr>
        <w:pStyle w:val="a9"/>
      </w:pPr>
      <w:r w:rsidRPr="00F94662">
        <w:t>«Instagram</w:t>
      </w:r>
      <w:proofErr w:type="gramStart"/>
      <w:r w:rsidRPr="00F94662">
        <w:t>»:rosreestr</w:t>
      </w:r>
      <w:proofErr w:type="gramEnd"/>
      <w:r w:rsidRPr="00F94662">
        <w:t>_krsk24</w:t>
      </w:r>
    </w:p>
    <w:p w:rsidR="00CD1852" w:rsidRPr="00CC3F82" w:rsidRDefault="00CD1852" w:rsidP="000E7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1852" w:rsidRPr="00CC3F82" w:rsidSect="007D0EC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7982"/>
    <w:rsid w:val="000A7674"/>
    <w:rsid w:val="000E7982"/>
    <w:rsid w:val="00114139"/>
    <w:rsid w:val="00402FB6"/>
    <w:rsid w:val="00597F97"/>
    <w:rsid w:val="006A5A4B"/>
    <w:rsid w:val="007D0EC2"/>
    <w:rsid w:val="00906115"/>
    <w:rsid w:val="009F51D2"/>
    <w:rsid w:val="00B80D6F"/>
    <w:rsid w:val="00CC3F82"/>
    <w:rsid w:val="00CD1852"/>
    <w:rsid w:val="00D06F2A"/>
    <w:rsid w:val="00F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A631E-04F6-428B-BF21-9D2F14EC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E7982"/>
    <w:rPr>
      <w:i/>
      <w:iCs/>
    </w:rPr>
  </w:style>
  <w:style w:type="paragraph" w:styleId="a4">
    <w:name w:val="Normal (Web)"/>
    <w:basedOn w:val="a"/>
    <w:uiPriority w:val="99"/>
    <w:semiHidden/>
    <w:unhideWhenUsed/>
    <w:rsid w:val="00B8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0D6F"/>
    <w:rPr>
      <w:color w:val="0000FF"/>
      <w:u w:val="single"/>
    </w:rPr>
  </w:style>
  <w:style w:type="character" w:styleId="a6">
    <w:name w:val="Strong"/>
    <w:basedOn w:val="a0"/>
    <w:uiPriority w:val="22"/>
    <w:qFormat/>
    <w:rsid w:val="00B80D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8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D6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D0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57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52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3</cp:revision>
  <cp:lastPrinted>2022-02-14T05:02:00Z</cp:lastPrinted>
  <dcterms:created xsi:type="dcterms:W3CDTF">2022-02-14T03:51:00Z</dcterms:created>
  <dcterms:modified xsi:type="dcterms:W3CDTF">2022-02-17T02:04:00Z</dcterms:modified>
</cp:coreProperties>
</file>