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E1" w:rsidRDefault="001A69E1" w:rsidP="001A69E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  <w:t>21.05.21</w:t>
      </w:r>
    </w:p>
    <w:p w:rsidR="001A69E1" w:rsidRPr="001A69E1" w:rsidRDefault="001A69E1" w:rsidP="001A69E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</w:pPr>
      <w:r w:rsidRPr="001A69E1"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  <w:t>О правилах формирования и ведения единого реестра контрольных (надзорных) мероприятий</w:t>
      </w:r>
    </w:p>
    <w:p w:rsidR="001A69E1" w:rsidRPr="001A69E1" w:rsidRDefault="001A69E1" w:rsidP="001A69E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С 01.07.2021 вступают в силу </w:t>
      </w:r>
      <w:hyperlink r:id="rId5" w:tgtFrame="_blank" w:history="1">
        <w:r w:rsidRPr="001A69E1">
          <w:rPr>
            <w:rFonts w:ascii="Tahoma" w:eastAsia="Times New Roman" w:hAnsi="Tahoma" w:cs="Tahoma"/>
            <w:color w:val="3862DA"/>
            <w:sz w:val="32"/>
            <w:szCs w:val="32"/>
            <w:u w:val="single"/>
            <w:lang w:eastAsia="ru-RU"/>
          </w:rPr>
          <w:t>Правила формирования и ведения единого реестра контрольных (надзорных) мероприятий</w:t>
        </w:r>
      </w:hyperlink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, утвержденные постановлением Правительства РФ от 16.04.2021 № 604.</w:t>
      </w:r>
    </w:p>
    <w:p w:rsidR="001A69E1" w:rsidRPr="001A69E1" w:rsidRDefault="001A69E1" w:rsidP="001A69E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Единый рее</w:t>
      </w:r>
      <w:bookmarkStart w:id="0" w:name="_GoBack"/>
      <w:bookmarkEnd w:id="0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стр включает в себя, в том числе следующие сведения:</w:t>
      </w:r>
    </w:p>
    <w:p w:rsidR="001A69E1" w:rsidRPr="001A69E1" w:rsidRDefault="001A69E1" w:rsidP="001A69E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proofErr w:type="gramStart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проводимые</w:t>
      </w:r>
      <w:proofErr w:type="gramEnd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 xml:space="preserve"> контрольными (надзорными) органами мероприятия, профилактические мероприятия и специальные режимы государственного контроля (надзора);</w:t>
      </w:r>
    </w:p>
    <w:p w:rsidR="001A69E1" w:rsidRPr="001A69E1" w:rsidRDefault="001A69E1" w:rsidP="001A69E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proofErr w:type="gramStart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принятые</w:t>
      </w:r>
      <w:proofErr w:type="gramEnd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 xml:space="preserve"> контрольными (надзорными) органами меры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</w:t>
      </w:r>
    </w:p>
    <w:p w:rsidR="001A69E1" w:rsidRPr="001A69E1" w:rsidRDefault="001A69E1" w:rsidP="001A69E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proofErr w:type="gramStart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акты</w:t>
      </w:r>
      <w:proofErr w:type="gramEnd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 xml:space="preserve"> контрольного (надзорного) мероприятия, в том числе размещенные акты в виде электронного образа (скан-копии) документов и (или) машиночитаемых документов.</w:t>
      </w:r>
    </w:p>
    <w:p w:rsidR="001A69E1" w:rsidRPr="001A69E1" w:rsidRDefault="001A69E1" w:rsidP="001A69E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Кроме того, указанными Правилами определены:</w:t>
      </w:r>
    </w:p>
    <w:p w:rsidR="001A69E1" w:rsidRPr="001A69E1" w:rsidRDefault="001A69E1" w:rsidP="001A69E1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proofErr w:type="gramStart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порядок</w:t>
      </w:r>
      <w:proofErr w:type="gramEnd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 xml:space="preserve"> внесения сведений в единый реестр;</w:t>
      </w:r>
    </w:p>
    <w:p w:rsidR="001A69E1" w:rsidRPr="001A69E1" w:rsidRDefault="001A69E1" w:rsidP="001A69E1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proofErr w:type="gramStart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порядок</w:t>
      </w:r>
      <w:proofErr w:type="gramEnd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 xml:space="preserve"> предоставления доступа к сведениям, содержащимся в едином реестре;</w:t>
      </w:r>
    </w:p>
    <w:p w:rsidR="001A69E1" w:rsidRPr="001A69E1" w:rsidRDefault="001A69E1" w:rsidP="001A69E1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proofErr w:type="gramStart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порядок</w:t>
      </w:r>
      <w:proofErr w:type="gramEnd"/>
      <w:r w:rsidRPr="001A69E1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 xml:space="preserve"> функционирования и информационного взаимодействия единого реестра с иными информационными системами.</w:t>
      </w:r>
    </w:p>
    <w:p w:rsidR="009A75AB" w:rsidRDefault="009A75AB"/>
    <w:sectPr w:rsidR="009A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2C59"/>
    <w:multiLevelType w:val="multilevel"/>
    <w:tmpl w:val="151E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75C31"/>
    <w:multiLevelType w:val="multilevel"/>
    <w:tmpl w:val="189C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E1"/>
    <w:rsid w:val="001A69E1"/>
    <w:rsid w:val="009A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3945-9E31-4EA5-A015-06459F06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kh24.ru/upload/file/pr_200421_60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</cp:revision>
  <dcterms:created xsi:type="dcterms:W3CDTF">2021-05-21T03:38:00Z</dcterms:created>
  <dcterms:modified xsi:type="dcterms:W3CDTF">2021-05-21T03:39:00Z</dcterms:modified>
</cp:coreProperties>
</file>