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2A" w:rsidRDefault="001F0EEC" w:rsidP="001F0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EC">
        <w:rPr>
          <w:rFonts w:ascii="Times New Roman" w:hAnsi="Times New Roman" w:cs="Times New Roman"/>
          <w:b/>
          <w:sz w:val="28"/>
          <w:szCs w:val="28"/>
        </w:rPr>
        <w:t>Объявление для кандидатов и политических партий.</w:t>
      </w:r>
    </w:p>
    <w:p w:rsidR="001F0EEC" w:rsidRPr="001F0EEC" w:rsidRDefault="001F0EEC" w:rsidP="001F0EEC">
      <w:pPr>
        <w:jc w:val="both"/>
        <w:rPr>
          <w:rFonts w:ascii="Times New Roman" w:hAnsi="Times New Roman" w:cs="Times New Roman"/>
          <w:sz w:val="28"/>
          <w:szCs w:val="28"/>
        </w:rPr>
      </w:pPr>
      <w:r w:rsidRPr="001F0EEC">
        <w:rPr>
          <w:rFonts w:ascii="Times New Roman" w:hAnsi="Times New Roman" w:cs="Times New Roman"/>
          <w:sz w:val="28"/>
          <w:szCs w:val="28"/>
        </w:rPr>
        <w:t xml:space="preserve">    Вопросы по организации и проведению </w:t>
      </w:r>
      <w:r w:rsidRPr="001F0E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ыборов</w:t>
      </w:r>
      <w:r w:rsidRPr="001F0EEC">
        <w:rPr>
          <w:rFonts w:ascii="Times New Roman" w:hAnsi="Times New Roman" w:cs="Times New Roman"/>
          <w:sz w:val="28"/>
          <w:szCs w:val="28"/>
        </w:rPr>
        <w:t xml:space="preserve">  депутатов Пировского окружного Совета депутатов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 Вы всегда можете задать, обратившись напрямую к председателю избирательной комиссии муниципального образования Пировский муниципальный округ Красноярского края Ивченко Олегу Владимировичу по телефону 89504071752 или секретарю Гащенко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Рэисовне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89509968166.</w:t>
      </w:r>
    </w:p>
    <w:sectPr w:rsidR="001F0EEC" w:rsidRPr="001F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EC"/>
    <w:rsid w:val="001D1B2A"/>
    <w:rsid w:val="001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A71D5-1473-4821-8B96-709EE838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</cp:revision>
  <dcterms:created xsi:type="dcterms:W3CDTF">2020-03-12T12:05:00Z</dcterms:created>
  <dcterms:modified xsi:type="dcterms:W3CDTF">2020-03-12T12:11:00Z</dcterms:modified>
</cp:coreProperties>
</file>