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16F2E" w14:textId="0587510E" w:rsidR="007E135F" w:rsidRDefault="007E135F" w:rsidP="00DE06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ТРЕБОВАНИЮ ПРОКУРОРА ПИРОВСКОГО РАЙОНА УДОВЛЕТВОРЕНО ИСКОВОЕ ЗАЯВЛЕНИЕ О </w:t>
      </w:r>
      <w:r w:rsidR="00D51742">
        <w:rPr>
          <w:rFonts w:ascii="Times New Roman" w:hAnsi="Times New Roman" w:cs="Times New Roman"/>
          <w:sz w:val="28"/>
          <w:szCs w:val="28"/>
        </w:rPr>
        <w:t xml:space="preserve">ВОЗЛОЖЕНИИ ОБЯЗАНОСТИ НА </w:t>
      </w:r>
      <w:r>
        <w:rPr>
          <w:rFonts w:ascii="Times New Roman" w:hAnsi="Times New Roman" w:cs="Times New Roman"/>
          <w:sz w:val="28"/>
          <w:szCs w:val="28"/>
        </w:rPr>
        <w:t>УЧРЕДИТЕЛ</w:t>
      </w:r>
      <w:r w:rsidR="00D51742">
        <w:rPr>
          <w:rFonts w:ascii="Times New Roman" w:hAnsi="Times New Roman" w:cs="Times New Roman"/>
          <w:sz w:val="28"/>
          <w:szCs w:val="28"/>
        </w:rPr>
        <w:t>Я ВЫДЕЛИТЬ ФИНАНСИРОВАНИЕ НА ПРИОБРЕТЕНИЕ СПОРТИВНОГО ИНВЕТАРЯ ДЛЯ</w:t>
      </w:r>
      <w:r>
        <w:rPr>
          <w:rFonts w:ascii="Times New Roman" w:hAnsi="Times New Roman" w:cs="Times New Roman"/>
          <w:sz w:val="28"/>
          <w:szCs w:val="28"/>
        </w:rPr>
        <w:t xml:space="preserve"> СПОРТИВНОЙ ШКОЛ</w:t>
      </w:r>
      <w:r w:rsidR="00D5174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ПИРОВСКОГО </w:t>
      </w:r>
      <w:r w:rsidR="00C46A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51742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СПОРТИВНОЙ ПОДГОТОВКИ ПО НАПРАВЛЕНИЮ «НАСТОЛЬНЫЙ ТЕННИС»</w:t>
      </w:r>
    </w:p>
    <w:p w14:paraId="581585D7" w14:textId="057CDE86" w:rsidR="007E135F" w:rsidRDefault="007E135F" w:rsidP="00E03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прокурором Пировского района проведена проверка соблюдения требований законодательства о физической культуре и спорте в МБУ</w:t>
      </w:r>
      <w:r w:rsidR="0035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«Спортивная школа» Пировского муниципального округа при организации дополнительного образования по направлению «Настольный теннис». </w:t>
      </w:r>
    </w:p>
    <w:p w14:paraId="3DC5E5D2" w14:textId="1E0ACF28" w:rsidR="00C46A34" w:rsidRDefault="00C46A34" w:rsidP="00C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установлено, что указанное спортивное учреждение не обеспечено </w:t>
      </w:r>
      <w:r w:rsidRPr="00C46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комплектами спортивного инвентаря: возвратной доской, гантелями переменной массы, координационной лестницей для бега, мячами набивными, мячами для настольного тенниса, полусферой, ракетками для настольного тенниса, стенкой гимнастической, теннисными столами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значительно затрудняло организацию спортивного обучения по спортивной дисциплине «Настольный теннис».</w:t>
      </w:r>
    </w:p>
    <w:p w14:paraId="6DEBB143" w14:textId="18BD632C" w:rsidR="00C46A34" w:rsidRDefault="00351F66" w:rsidP="00C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Прокурором района </w:t>
      </w:r>
      <w:r w:rsidR="00C46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учредителя спортивного учреждения внесено представление, необходимый спортивный инвентарь не приобретен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целью надлежащей организации дополнительного образования по спортивной дисциплине «Настольный теннис» прокурором района в </w:t>
      </w:r>
      <w:r w:rsidR="00C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6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Пировский</w:t>
      </w:r>
      <w:proofErr w:type="spellEnd"/>
      <w:r w:rsidR="00C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направлено исковое заявление о возложении обязанности на учредителя выделить финансирование спортивному учреждению для приобретения указанного спортивного инвентаря, а спортивной организации после выделения средств учредителем приобрести необходимый спортивный инвентарь.</w:t>
      </w:r>
    </w:p>
    <w:p w14:paraId="1FB9FAF7" w14:textId="4D58D95C" w:rsidR="00C46A34" w:rsidRDefault="00C46A34" w:rsidP="00C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27.01.2025 года требования прокурора по данному исковому заявлению удовлетворены. Исполнение решения суда находится на контроле прокурора района. </w:t>
      </w:r>
    </w:p>
    <w:p w14:paraId="2D31C652" w14:textId="01C9B1AF" w:rsidR="00C46A34" w:rsidRPr="00C46A34" w:rsidRDefault="00C46A34" w:rsidP="00C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47EE8E" w14:textId="77777777" w:rsidR="00BC0925" w:rsidRPr="00CE2A83" w:rsidRDefault="00BC0925" w:rsidP="00CE2A83">
      <w:pPr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539D38" w14:textId="69A02DB5" w:rsidR="00CE2A83" w:rsidRDefault="00CE2A83" w:rsidP="00CE2A83">
      <w:pPr>
        <w:tabs>
          <w:tab w:val="left" w:pos="8789"/>
          <w:tab w:val="left" w:pos="9072"/>
        </w:tabs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5A3F5" w14:textId="77777777" w:rsidR="00B25015" w:rsidRDefault="00B25015"/>
    <w:sectPr w:rsidR="00B2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18"/>
    <w:rsid w:val="0007389B"/>
    <w:rsid w:val="000A5BBE"/>
    <w:rsid w:val="000B315C"/>
    <w:rsid w:val="000D3500"/>
    <w:rsid w:val="002D2169"/>
    <w:rsid w:val="00351F66"/>
    <w:rsid w:val="00396BB0"/>
    <w:rsid w:val="003C4666"/>
    <w:rsid w:val="00526EB6"/>
    <w:rsid w:val="005D69C2"/>
    <w:rsid w:val="00632B33"/>
    <w:rsid w:val="007E135F"/>
    <w:rsid w:val="0097539F"/>
    <w:rsid w:val="00AC40F8"/>
    <w:rsid w:val="00B25015"/>
    <w:rsid w:val="00B35750"/>
    <w:rsid w:val="00BC0925"/>
    <w:rsid w:val="00BE2418"/>
    <w:rsid w:val="00C46A34"/>
    <w:rsid w:val="00C539F4"/>
    <w:rsid w:val="00CE2A83"/>
    <w:rsid w:val="00D34428"/>
    <w:rsid w:val="00D51742"/>
    <w:rsid w:val="00DE0682"/>
    <w:rsid w:val="00E03919"/>
    <w:rsid w:val="00F146E4"/>
    <w:rsid w:val="00F7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81E4"/>
  <w15:chartTrackingRefBased/>
  <w15:docId w15:val="{E647B603-42DE-4B52-A237-65B4FA1A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3</cp:revision>
  <cp:lastPrinted>2024-01-30T12:08:00Z</cp:lastPrinted>
  <dcterms:created xsi:type="dcterms:W3CDTF">2025-02-06T10:44:00Z</dcterms:created>
  <dcterms:modified xsi:type="dcterms:W3CDTF">2025-02-06T11:11:00Z</dcterms:modified>
</cp:coreProperties>
</file>