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77B7" w:rsidRPr="00823E08" w:rsidRDefault="00FE77B7" w:rsidP="00FE77B7">
      <w:pPr>
        <w:jc w:val="center"/>
        <w:rPr>
          <w:rFonts w:ascii="Arial" w:hAnsi="Arial" w:cs="Arial"/>
          <w:b/>
          <w:sz w:val="24"/>
          <w:szCs w:val="24"/>
        </w:rPr>
      </w:pPr>
      <w:bookmarkStart w:id="0" w:name="_GoBack"/>
      <w:r w:rsidRPr="00823E08">
        <w:rPr>
          <w:rFonts w:ascii="Arial" w:hAnsi="Arial" w:cs="Arial"/>
          <w:noProof/>
          <w:sz w:val="24"/>
          <w:szCs w:val="24"/>
        </w:rPr>
        <w:drawing>
          <wp:inline distT="0" distB="0" distL="0" distR="0">
            <wp:extent cx="526415" cy="67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415" cy="673100"/>
                    </a:xfrm>
                    <a:prstGeom prst="rect">
                      <a:avLst/>
                    </a:prstGeom>
                    <a:noFill/>
                    <a:ln>
                      <a:noFill/>
                    </a:ln>
                  </pic:spPr>
                </pic:pic>
              </a:graphicData>
            </a:graphic>
          </wp:inline>
        </w:drawing>
      </w:r>
      <w:r w:rsidRPr="00823E08">
        <w:rPr>
          <w:rFonts w:ascii="Arial" w:hAnsi="Arial" w:cs="Arial"/>
          <w:b/>
          <w:sz w:val="24"/>
          <w:szCs w:val="24"/>
        </w:rPr>
        <w:t xml:space="preserve"> </w:t>
      </w:r>
    </w:p>
    <w:p w:rsidR="00FE77B7" w:rsidRPr="00823E08" w:rsidRDefault="00FE77B7" w:rsidP="00FE77B7">
      <w:pPr>
        <w:spacing w:after="1" w:line="220" w:lineRule="atLeast"/>
        <w:jc w:val="center"/>
        <w:outlineLvl w:val="0"/>
        <w:rPr>
          <w:rFonts w:ascii="Arial" w:hAnsi="Arial" w:cs="Arial"/>
          <w:b/>
          <w:sz w:val="24"/>
          <w:szCs w:val="24"/>
        </w:rPr>
      </w:pPr>
      <w:r w:rsidRPr="00823E08">
        <w:rPr>
          <w:rFonts w:ascii="Arial" w:hAnsi="Arial" w:cs="Arial"/>
          <w:b/>
          <w:sz w:val="24"/>
          <w:szCs w:val="24"/>
        </w:rPr>
        <w:t>КРАСНОЯРСКИЙ КРАЙ</w:t>
      </w:r>
    </w:p>
    <w:p w:rsidR="00FE77B7" w:rsidRPr="00823E08" w:rsidRDefault="00FE77B7" w:rsidP="00FE77B7">
      <w:pPr>
        <w:spacing w:after="1" w:line="220" w:lineRule="atLeast"/>
        <w:jc w:val="center"/>
        <w:outlineLvl w:val="0"/>
        <w:rPr>
          <w:rFonts w:ascii="Arial" w:hAnsi="Arial" w:cs="Arial"/>
          <w:b/>
          <w:sz w:val="24"/>
          <w:szCs w:val="24"/>
        </w:rPr>
      </w:pPr>
      <w:r w:rsidRPr="00823E08">
        <w:rPr>
          <w:rFonts w:ascii="Arial" w:hAnsi="Arial" w:cs="Arial"/>
          <w:b/>
          <w:sz w:val="24"/>
          <w:szCs w:val="24"/>
        </w:rPr>
        <w:t xml:space="preserve">АДМИНИСТРАЦИЯ </w:t>
      </w:r>
    </w:p>
    <w:p w:rsidR="00FE77B7" w:rsidRPr="00823E08" w:rsidRDefault="00FE77B7" w:rsidP="00FE77B7">
      <w:pPr>
        <w:spacing w:after="1" w:line="220" w:lineRule="atLeast"/>
        <w:jc w:val="center"/>
        <w:outlineLvl w:val="0"/>
        <w:rPr>
          <w:rFonts w:ascii="Arial" w:hAnsi="Arial" w:cs="Arial"/>
          <w:b/>
          <w:sz w:val="24"/>
          <w:szCs w:val="24"/>
        </w:rPr>
      </w:pPr>
      <w:r w:rsidRPr="00823E08">
        <w:rPr>
          <w:rFonts w:ascii="Arial" w:hAnsi="Arial" w:cs="Arial"/>
          <w:b/>
          <w:sz w:val="24"/>
          <w:szCs w:val="24"/>
        </w:rPr>
        <w:t>ПИРОВСКОГО МУНИЦИПАЛЬНОГО ОКРУГА</w:t>
      </w:r>
    </w:p>
    <w:p w:rsidR="00FE77B7" w:rsidRPr="00823E08" w:rsidRDefault="00FE77B7" w:rsidP="00FE77B7">
      <w:pPr>
        <w:spacing w:after="1" w:line="220" w:lineRule="atLeast"/>
        <w:jc w:val="center"/>
        <w:rPr>
          <w:rFonts w:ascii="Arial" w:hAnsi="Arial" w:cs="Arial"/>
          <w:sz w:val="24"/>
          <w:szCs w:val="24"/>
        </w:rPr>
      </w:pPr>
    </w:p>
    <w:p w:rsidR="00FE77B7" w:rsidRPr="00823E08" w:rsidRDefault="00FE77B7" w:rsidP="00FE77B7">
      <w:pPr>
        <w:spacing w:after="1" w:line="220" w:lineRule="atLeast"/>
        <w:jc w:val="center"/>
        <w:rPr>
          <w:rFonts w:ascii="Arial" w:hAnsi="Arial" w:cs="Arial"/>
          <w:b/>
          <w:sz w:val="24"/>
          <w:szCs w:val="24"/>
        </w:rPr>
      </w:pPr>
      <w:r w:rsidRPr="00823E08">
        <w:rPr>
          <w:rFonts w:ascii="Arial" w:hAnsi="Arial" w:cs="Arial"/>
          <w:b/>
          <w:sz w:val="24"/>
          <w:szCs w:val="24"/>
        </w:rPr>
        <w:t>ПОСТАНОВЛЕНИЕ</w:t>
      </w:r>
    </w:p>
    <w:p w:rsidR="00FE77B7" w:rsidRPr="00823E08" w:rsidRDefault="00FE77B7" w:rsidP="00FE77B7">
      <w:pPr>
        <w:ind w:right="-1"/>
        <w:jc w:val="center"/>
        <w:rPr>
          <w:rFonts w:ascii="Arial" w:hAnsi="Arial" w:cs="Arial"/>
          <w:b/>
          <w:sz w:val="24"/>
          <w:szCs w:val="24"/>
        </w:rPr>
      </w:pPr>
    </w:p>
    <w:p w:rsidR="00FE77B7" w:rsidRPr="00823E08" w:rsidRDefault="00823E08" w:rsidP="000F47BB">
      <w:pPr>
        <w:adjustRightInd w:val="0"/>
        <w:rPr>
          <w:rFonts w:ascii="Arial" w:hAnsi="Arial" w:cs="Arial"/>
          <w:sz w:val="24"/>
          <w:szCs w:val="24"/>
        </w:rPr>
      </w:pPr>
      <w:r w:rsidRPr="00823E08">
        <w:rPr>
          <w:rFonts w:ascii="Arial" w:hAnsi="Arial" w:cs="Arial"/>
          <w:sz w:val="24"/>
          <w:szCs w:val="24"/>
        </w:rPr>
        <w:t>29.01.</w:t>
      </w:r>
      <w:r w:rsidR="00FE77B7" w:rsidRPr="00823E08">
        <w:rPr>
          <w:rFonts w:ascii="Arial" w:hAnsi="Arial" w:cs="Arial"/>
          <w:sz w:val="24"/>
          <w:szCs w:val="24"/>
        </w:rPr>
        <w:t>20</w:t>
      </w:r>
      <w:r w:rsidR="00ED6484" w:rsidRPr="00823E08">
        <w:rPr>
          <w:rFonts w:ascii="Arial" w:hAnsi="Arial" w:cs="Arial"/>
          <w:sz w:val="24"/>
          <w:szCs w:val="24"/>
        </w:rPr>
        <w:t>2</w:t>
      </w:r>
      <w:r w:rsidR="00F22560" w:rsidRPr="00823E08">
        <w:rPr>
          <w:rFonts w:ascii="Arial" w:hAnsi="Arial" w:cs="Arial"/>
          <w:sz w:val="24"/>
          <w:szCs w:val="24"/>
        </w:rPr>
        <w:t>5</w:t>
      </w:r>
      <w:r w:rsidR="00454B41" w:rsidRPr="00823E08">
        <w:rPr>
          <w:rFonts w:ascii="Arial" w:hAnsi="Arial" w:cs="Arial"/>
          <w:sz w:val="24"/>
          <w:szCs w:val="24"/>
        </w:rPr>
        <w:t xml:space="preserve"> </w:t>
      </w:r>
      <w:r w:rsidR="00FE77B7" w:rsidRPr="00823E08">
        <w:rPr>
          <w:rFonts w:ascii="Arial" w:hAnsi="Arial" w:cs="Arial"/>
          <w:sz w:val="24"/>
          <w:szCs w:val="24"/>
        </w:rPr>
        <w:t xml:space="preserve">г.                    </w:t>
      </w:r>
      <w:r w:rsidR="001007A9" w:rsidRPr="00823E08">
        <w:rPr>
          <w:rFonts w:ascii="Arial" w:hAnsi="Arial" w:cs="Arial"/>
          <w:sz w:val="24"/>
          <w:szCs w:val="24"/>
        </w:rPr>
        <w:t xml:space="preserve"> </w:t>
      </w:r>
      <w:r w:rsidR="00FE77B7" w:rsidRPr="00823E08">
        <w:rPr>
          <w:rFonts w:ascii="Arial" w:hAnsi="Arial" w:cs="Arial"/>
          <w:sz w:val="24"/>
          <w:szCs w:val="24"/>
        </w:rPr>
        <w:t xml:space="preserve"> с. Пировское               </w:t>
      </w:r>
      <w:r w:rsidR="000F47BB" w:rsidRPr="00823E08">
        <w:rPr>
          <w:rFonts w:ascii="Arial" w:hAnsi="Arial" w:cs="Arial"/>
          <w:sz w:val="24"/>
          <w:szCs w:val="24"/>
        </w:rPr>
        <w:t xml:space="preserve">     </w:t>
      </w:r>
      <w:r w:rsidR="00BD59E0" w:rsidRPr="00823E08">
        <w:rPr>
          <w:rFonts w:ascii="Arial" w:hAnsi="Arial" w:cs="Arial"/>
          <w:sz w:val="24"/>
          <w:szCs w:val="24"/>
        </w:rPr>
        <w:t xml:space="preserve"> </w:t>
      </w:r>
      <w:r w:rsidR="000F47BB" w:rsidRPr="00823E08">
        <w:rPr>
          <w:rFonts w:ascii="Arial" w:hAnsi="Arial" w:cs="Arial"/>
          <w:sz w:val="24"/>
          <w:szCs w:val="24"/>
        </w:rPr>
        <w:t xml:space="preserve">   </w:t>
      </w:r>
      <w:r w:rsidR="001007A9" w:rsidRPr="00823E08">
        <w:rPr>
          <w:rFonts w:ascii="Arial" w:hAnsi="Arial" w:cs="Arial"/>
          <w:sz w:val="24"/>
          <w:szCs w:val="24"/>
        </w:rPr>
        <w:t xml:space="preserve">     </w:t>
      </w:r>
      <w:r w:rsidR="00F22560" w:rsidRPr="00823E08">
        <w:rPr>
          <w:rFonts w:ascii="Arial" w:hAnsi="Arial" w:cs="Arial"/>
          <w:sz w:val="24"/>
          <w:szCs w:val="24"/>
        </w:rPr>
        <w:t xml:space="preserve">       </w:t>
      </w:r>
      <w:r w:rsidR="001007A9" w:rsidRPr="00823E08">
        <w:rPr>
          <w:rFonts w:ascii="Arial" w:hAnsi="Arial" w:cs="Arial"/>
          <w:sz w:val="24"/>
          <w:szCs w:val="24"/>
        </w:rPr>
        <w:t xml:space="preserve">  </w:t>
      </w:r>
      <w:r w:rsidR="00FE77B7" w:rsidRPr="00823E08">
        <w:rPr>
          <w:rFonts w:ascii="Arial" w:hAnsi="Arial" w:cs="Arial"/>
          <w:sz w:val="24"/>
          <w:szCs w:val="24"/>
        </w:rPr>
        <w:t>№</w:t>
      </w:r>
      <w:r w:rsidRPr="00823E08">
        <w:rPr>
          <w:rFonts w:ascii="Arial" w:hAnsi="Arial" w:cs="Arial"/>
          <w:sz w:val="24"/>
          <w:szCs w:val="24"/>
        </w:rPr>
        <w:t>35-п</w:t>
      </w:r>
    </w:p>
    <w:p w:rsidR="00BD59E0" w:rsidRPr="00823E08" w:rsidRDefault="00FE77B7" w:rsidP="00FE77B7">
      <w:pPr>
        <w:adjustRightInd w:val="0"/>
        <w:rPr>
          <w:rFonts w:ascii="Arial" w:hAnsi="Arial" w:cs="Arial"/>
          <w:sz w:val="24"/>
          <w:szCs w:val="24"/>
        </w:rPr>
      </w:pPr>
      <w:r w:rsidRPr="00823E08">
        <w:rPr>
          <w:rFonts w:ascii="Arial" w:hAnsi="Arial" w:cs="Arial"/>
          <w:sz w:val="24"/>
          <w:szCs w:val="24"/>
        </w:rPr>
        <w:t xml:space="preserve"> </w:t>
      </w:r>
    </w:p>
    <w:p w:rsidR="00CB6E29" w:rsidRPr="00823E08" w:rsidRDefault="00CB6E29" w:rsidP="00CB6E29">
      <w:pPr>
        <w:tabs>
          <w:tab w:val="left" w:pos="10490"/>
        </w:tabs>
        <w:adjustRightInd w:val="0"/>
        <w:ind w:right="-1"/>
        <w:jc w:val="both"/>
        <w:rPr>
          <w:rFonts w:ascii="Arial" w:hAnsi="Arial" w:cs="Arial"/>
          <w:sz w:val="24"/>
          <w:szCs w:val="24"/>
        </w:rPr>
      </w:pPr>
      <w:r w:rsidRPr="00823E08">
        <w:rPr>
          <w:rFonts w:ascii="Arial" w:hAnsi="Arial" w:cs="Arial"/>
          <w:sz w:val="24"/>
          <w:szCs w:val="24"/>
        </w:rPr>
        <w:t xml:space="preserve">Об </w:t>
      </w:r>
      <w:r w:rsidR="00352A7A" w:rsidRPr="00823E08">
        <w:rPr>
          <w:rFonts w:ascii="Arial" w:hAnsi="Arial" w:cs="Arial"/>
          <w:sz w:val="24"/>
          <w:szCs w:val="24"/>
        </w:rPr>
        <w:t xml:space="preserve">утверждении </w:t>
      </w:r>
      <w:r w:rsidRPr="00823E08">
        <w:rPr>
          <w:rFonts w:ascii="Arial" w:hAnsi="Arial" w:cs="Arial"/>
          <w:sz w:val="24"/>
          <w:szCs w:val="24"/>
        </w:rPr>
        <w:t xml:space="preserve">Порядка разработки и утверждения схемы размещения нестационарных торговых объектов на территории </w:t>
      </w:r>
      <w:r w:rsidRPr="00823E08">
        <w:rPr>
          <w:rFonts w:ascii="Arial" w:eastAsia="Calibri" w:hAnsi="Arial" w:cs="Arial"/>
          <w:sz w:val="24"/>
          <w:szCs w:val="24"/>
        </w:rPr>
        <w:t>Пировского муниципального округа</w:t>
      </w:r>
    </w:p>
    <w:p w:rsidR="00227B9C" w:rsidRPr="00823E08" w:rsidRDefault="00227B9C" w:rsidP="00F710CD">
      <w:pPr>
        <w:tabs>
          <w:tab w:val="left" w:pos="10490"/>
        </w:tabs>
        <w:adjustRightInd w:val="0"/>
        <w:ind w:right="-1"/>
        <w:jc w:val="both"/>
        <w:rPr>
          <w:rFonts w:ascii="Arial" w:hAnsi="Arial" w:cs="Arial"/>
          <w:bCs/>
          <w:sz w:val="24"/>
          <w:szCs w:val="24"/>
        </w:rPr>
      </w:pPr>
    </w:p>
    <w:p w:rsidR="00352A7A" w:rsidRPr="00823E08" w:rsidRDefault="00D75599" w:rsidP="004419F2">
      <w:pPr>
        <w:widowControl w:val="0"/>
        <w:adjustRightInd w:val="0"/>
        <w:ind w:firstLine="540"/>
        <w:jc w:val="both"/>
        <w:outlineLvl w:val="0"/>
        <w:rPr>
          <w:rFonts w:ascii="Arial" w:eastAsia="Calibri" w:hAnsi="Arial" w:cs="Arial"/>
          <w:sz w:val="24"/>
          <w:szCs w:val="24"/>
        </w:rPr>
      </w:pPr>
      <w:r w:rsidRPr="00823E08">
        <w:rPr>
          <w:rFonts w:ascii="Arial" w:eastAsia="Calibri" w:hAnsi="Arial" w:cs="Arial"/>
          <w:sz w:val="24"/>
          <w:szCs w:val="24"/>
        </w:rPr>
        <w:t xml:space="preserve">В соответствии с </w:t>
      </w:r>
      <w:hyperlink r:id="rId9" w:history="1">
        <w:r w:rsidRPr="00823E08">
          <w:rPr>
            <w:rStyle w:val="ab"/>
            <w:rFonts w:ascii="Arial" w:eastAsia="Calibri" w:hAnsi="Arial" w:cs="Arial"/>
            <w:color w:val="auto"/>
            <w:sz w:val="24"/>
            <w:szCs w:val="24"/>
            <w:u w:val="none"/>
          </w:rPr>
          <w:t>пунктом 3 статьи 10</w:t>
        </w:r>
      </w:hyperlink>
      <w:r w:rsidRPr="00823E08">
        <w:rPr>
          <w:rFonts w:ascii="Arial" w:eastAsia="Calibri" w:hAnsi="Arial" w:cs="Arial"/>
          <w:sz w:val="24"/>
          <w:szCs w:val="24"/>
        </w:rPr>
        <w:t xml:space="preserve"> Федерального закона от 28.12.2009 № 381-ФЗ «Об основах государственного регулирования торговой деятельности в Российской Федерации», </w:t>
      </w:r>
      <w:hyperlink r:id="rId10" w:history="1">
        <w:r w:rsidRPr="00823E08">
          <w:rPr>
            <w:rStyle w:val="ab"/>
            <w:rFonts w:ascii="Arial" w:eastAsia="Calibri" w:hAnsi="Arial" w:cs="Arial"/>
            <w:color w:val="auto"/>
            <w:sz w:val="24"/>
            <w:szCs w:val="24"/>
            <w:u w:val="none"/>
          </w:rPr>
          <w:t>Постановлением</w:t>
        </w:r>
      </w:hyperlink>
      <w:r w:rsidRPr="00823E08">
        <w:rPr>
          <w:rFonts w:ascii="Arial" w:eastAsia="Calibri" w:hAnsi="Arial" w:cs="Arial"/>
          <w:sz w:val="24"/>
          <w:szCs w:val="24"/>
        </w:rPr>
        <w:t xml:space="preserve">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подпунктом «и» статьи 4 Закона Красноярского края от 30.06.2011 №12-6090 «Об отдельных вопросах государственного регулирования торговой деятельности на территории Красноярского края», на основании </w:t>
      </w:r>
      <w:r w:rsidR="00917B5E" w:rsidRPr="00823E08">
        <w:rPr>
          <w:rFonts w:ascii="Arial" w:eastAsia="Calibri" w:hAnsi="Arial" w:cs="Arial"/>
          <w:sz w:val="24"/>
          <w:szCs w:val="24"/>
        </w:rPr>
        <w:t xml:space="preserve">Приказа министерства промышленности и торговли Красноярского края от 12.11.2024 N 27-н </w:t>
      </w:r>
      <w:r w:rsidR="004419F2" w:rsidRPr="00823E08">
        <w:rPr>
          <w:rFonts w:ascii="Arial" w:eastAsia="Calibri" w:hAnsi="Arial" w:cs="Arial"/>
          <w:sz w:val="24"/>
          <w:szCs w:val="24"/>
        </w:rPr>
        <w:t>«</w:t>
      </w:r>
      <w:r w:rsidR="00917B5E" w:rsidRPr="00823E08">
        <w:rPr>
          <w:rFonts w:ascii="Arial" w:eastAsia="Calibri" w:hAnsi="Arial" w:cs="Arial"/>
          <w:sz w:val="24"/>
          <w:szCs w:val="24"/>
        </w:rPr>
        <w:t>Об установлении Порядка разработки и утверждения схемы размещения нестационарных торговых объектов органами местного самоуправления муниципальных</w:t>
      </w:r>
      <w:r w:rsidR="004419F2" w:rsidRPr="00823E08">
        <w:rPr>
          <w:rFonts w:ascii="Arial" w:eastAsia="Calibri" w:hAnsi="Arial" w:cs="Arial"/>
          <w:sz w:val="24"/>
          <w:szCs w:val="24"/>
        </w:rPr>
        <w:t xml:space="preserve"> образований Красноярского края», </w:t>
      </w:r>
      <w:r w:rsidR="00FE77B7" w:rsidRPr="00823E08">
        <w:rPr>
          <w:rFonts w:ascii="Arial" w:eastAsia="Calibri" w:hAnsi="Arial" w:cs="Arial"/>
          <w:sz w:val="24"/>
          <w:szCs w:val="24"/>
        </w:rPr>
        <w:t>руководствуясь Уставом Пировского муниципального округа, ПОСТАНОВЛЯЮ:</w:t>
      </w:r>
    </w:p>
    <w:p w:rsidR="00227B9C" w:rsidRPr="00823E08" w:rsidRDefault="009230B8" w:rsidP="00352A7A">
      <w:pPr>
        <w:widowControl w:val="0"/>
        <w:adjustRightInd w:val="0"/>
        <w:ind w:firstLine="540"/>
        <w:jc w:val="both"/>
        <w:outlineLvl w:val="0"/>
        <w:rPr>
          <w:rFonts w:ascii="Arial" w:eastAsia="Calibri" w:hAnsi="Arial" w:cs="Arial"/>
          <w:sz w:val="24"/>
          <w:szCs w:val="24"/>
        </w:rPr>
      </w:pPr>
      <w:r w:rsidRPr="00823E08">
        <w:rPr>
          <w:rFonts w:ascii="Arial" w:eastAsia="Calibri" w:hAnsi="Arial" w:cs="Arial"/>
          <w:sz w:val="24"/>
          <w:szCs w:val="24"/>
        </w:rPr>
        <w:t xml:space="preserve">1. </w:t>
      </w:r>
      <w:r w:rsidR="00227B9C" w:rsidRPr="00823E08">
        <w:rPr>
          <w:rFonts w:ascii="Arial" w:hAnsi="Arial" w:cs="Arial"/>
          <w:sz w:val="24"/>
          <w:szCs w:val="24"/>
        </w:rPr>
        <w:t xml:space="preserve">Утвердить </w:t>
      </w:r>
      <w:r w:rsidR="00352A7A" w:rsidRPr="00823E08">
        <w:rPr>
          <w:rFonts w:ascii="Arial" w:hAnsi="Arial" w:cs="Arial"/>
          <w:sz w:val="24"/>
          <w:szCs w:val="24"/>
        </w:rPr>
        <w:t xml:space="preserve">Порядок разработки и утверждения схемы размещения нестационарных торговых объектов на территории </w:t>
      </w:r>
      <w:r w:rsidR="00352A7A" w:rsidRPr="00823E08">
        <w:rPr>
          <w:rFonts w:ascii="Arial" w:eastAsia="Calibri" w:hAnsi="Arial" w:cs="Arial"/>
          <w:sz w:val="24"/>
          <w:szCs w:val="24"/>
        </w:rPr>
        <w:t>Пировского муниципального округа</w:t>
      </w:r>
      <w:r w:rsidR="00352A7A" w:rsidRPr="00823E08">
        <w:rPr>
          <w:rFonts w:ascii="Arial" w:hAnsi="Arial" w:cs="Arial"/>
          <w:sz w:val="24"/>
          <w:szCs w:val="24"/>
        </w:rPr>
        <w:t xml:space="preserve"> </w:t>
      </w:r>
      <w:r w:rsidR="00227B9C" w:rsidRPr="00823E08">
        <w:rPr>
          <w:rFonts w:ascii="Arial" w:eastAsia="Calibri" w:hAnsi="Arial" w:cs="Arial"/>
          <w:sz w:val="24"/>
          <w:szCs w:val="24"/>
        </w:rPr>
        <w:t xml:space="preserve">согласно приложению № 1 к </w:t>
      </w:r>
      <w:r w:rsidR="00EA72D9" w:rsidRPr="00823E08">
        <w:rPr>
          <w:rFonts w:ascii="Arial" w:eastAsia="Calibri" w:hAnsi="Arial" w:cs="Arial"/>
          <w:sz w:val="24"/>
          <w:szCs w:val="24"/>
        </w:rPr>
        <w:t xml:space="preserve">настоящему </w:t>
      </w:r>
      <w:r w:rsidR="00227B9C" w:rsidRPr="00823E08">
        <w:rPr>
          <w:rFonts w:ascii="Arial" w:eastAsia="Calibri" w:hAnsi="Arial" w:cs="Arial"/>
          <w:sz w:val="24"/>
          <w:szCs w:val="24"/>
        </w:rPr>
        <w:t>постановлению.</w:t>
      </w:r>
    </w:p>
    <w:p w:rsidR="00B905C5" w:rsidRPr="00823E08" w:rsidRDefault="00B905C5" w:rsidP="004B4C1B">
      <w:pPr>
        <w:widowControl w:val="0"/>
        <w:adjustRightInd w:val="0"/>
        <w:ind w:firstLine="540"/>
        <w:jc w:val="both"/>
        <w:outlineLvl w:val="0"/>
        <w:rPr>
          <w:rFonts w:ascii="Arial" w:hAnsi="Arial" w:cs="Arial"/>
          <w:sz w:val="24"/>
          <w:szCs w:val="24"/>
        </w:rPr>
      </w:pPr>
      <w:r w:rsidRPr="00823E08">
        <w:rPr>
          <w:rFonts w:ascii="Arial" w:hAnsi="Arial" w:cs="Arial"/>
          <w:sz w:val="24"/>
          <w:szCs w:val="24"/>
        </w:rPr>
        <w:t>2</w:t>
      </w:r>
      <w:r w:rsidR="007D13F2" w:rsidRPr="00823E08">
        <w:rPr>
          <w:rFonts w:ascii="Arial" w:hAnsi="Arial" w:cs="Arial"/>
          <w:sz w:val="24"/>
          <w:szCs w:val="24"/>
        </w:rPr>
        <w:t xml:space="preserve">. </w:t>
      </w:r>
      <w:r w:rsidRPr="00823E08">
        <w:rPr>
          <w:rFonts w:ascii="Arial" w:hAnsi="Arial" w:cs="Arial"/>
          <w:sz w:val="24"/>
          <w:szCs w:val="24"/>
        </w:rPr>
        <w:t xml:space="preserve"> Утвердить </w:t>
      </w:r>
      <w:r w:rsidR="004B4C1B" w:rsidRPr="00823E08">
        <w:rPr>
          <w:rFonts w:ascii="Arial" w:hAnsi="Arial" w:cs="Arial"/>
          <w:sz w:val="24"/>
          <w:szCs w:val="24"/>
        </w:rPr>
        <w:t>Схем</w:t>
      </w:r>
      <w:r w:rsidR="00D525F7" w:rsidRPr="00823E08">
        <w:rPr>
          <w:rFonts w:ascii="Arial" w:hAnsi="Arial" w:cs="Arial"/>
          <w:sz w:val="24"/>
          <w:szCs w:val="24"/>
        </w:rPr>
        <w:t>у</w:t>
      </w:r>
      <w:r w:rsidR="004B4C1B" w:rsidRPr="00823E08">
        <w:rPr>
          <w:rFonts w:ascii="Arial" w:hAnsi="Arial" w:cs="Arial"/>
          <w:sz w:val="24"/>
          <w:szCs w:val="24"/>
        </w:rPr>
        <w:t xml:space="preserve"> размещения нестационарных то</w:t>
      </w:r>
      <w:r w:rsidR="001310F7" w:rsidRPr="00823E08">
        <w:rPr>
          <w:rFonts w:ascii="Arial" w:hAnsi="Arial" w:cs="Arial"/>
          <w:sz w:val="24"/>
          <w:szCs w:val="24"/>
        </w:rPr>
        <w:t xml:space="preserve">рговых объектов на территории </w:t>
      </w:r>
      <w:r w:rsidR="004B4C1B" w:rsidRPr="00823E08">
        <w:rPr>
          <w:rFonts w:ascii="Arial" w:hAnsi="Arial" w:cs="Arial"/>
          <w:sz w:val="24"/>
          <w:szCs w:val="24"/>
        </w:rPr>
        <w:t>Пировского муниципального округа согласно приложению № 2</w:t>
      </w:r>
      <w:r w:rsidR="00F22560" w:rsidRPr="00823E08">
        <w:rPr>
          <w:rFonts w:ascii="Arial" w:hAnsi="Arial" w:cs="Arial"/>
          <w:sz w:val="24"/>
          <w:szCs w:val="24"/>
        </w:rPr>
        <w:br/>
      </w:r>
      <w:r w:rsidR="004B4C1B" w:rsidRPr="00823E08">
        <w:rPr>
          <w:rFonts w:ascii="Arial" w:hAnsi="Arial" w:cs="Arial"/>
          <w:sz w:val="24"/>
          <w:szCs w:val="24"/>
        </w:rPr>
        <w:t xml:space="preserve">к </w:t>
      </w:r>
      <w:r w:rsidR="00EA72D9" w:rsidRPr="00823E08">
        <w:rPr>
          <w:rFonts w:ascii="Arial" w:hAnsi="Arial" w:cs="Arial"/>
          <w:sz w:val="24"/>
          <w:szCs w:val="24"/>
        </w:rPr>
        <w:t xml:space="preserve">настоящему </w:t>
      </w:r>
      <w:r w:rsidR="004B4C1B" w:rsidRPr="00823E08">
        <w:rPr>
          <w:rFonts w:ascii="Arial" w:hAnsi="Arial" w:cs="Arial"/>
          <w:sz w:val="24"/>
          <w:szCs w:val="24"/>
        </w:rPr>
        <w:t>постановлению.</w:t>
      </w:r>
    </w:p>
    <w:p w:rsidR="00D525F7" w:rsidRPr="00823E08" w:rsidRDefault="00E53C37" w:rsidP="00F22560">
      <w:pPr>
        <w:widowControl w:val="0"/>
        <w:adjustRightInd w:val="0"/>
        <w:ind w:firstLine="540"/>
        <w:jc w:val="both"/>
        <w:outlineLvl w:val="0"/>
        <w:rPr>
          <w:rFonts w:ascii="Arial" w:hAnsi="Arial" w:cs="Arial"/>
          <w:sz w:val="24"/>
          <w:szCs w:val="24"/>
        </w:rPr>
      </w:pPr>
      <w:r w:rsidRPr="00823E08">
        <w:rPr>
          <w:rFonts w:ascii="Arial" w:hAnsi="Arial" w:cs="Arial"/>
          <w:sz w:val="24"/>
          <w:szCs w:val="24"/>
        </w:rPr>
        <w:t xml:space="preserve">3. Признать утратившим силу постановление администрации Пировского муниципального округа от 18.10.2024 № 376-п «Об утверждении схемы размещения нестационарных торговых объектов на территории </w:t>
      </w:r>
      <w:r w:rsidRPr="00823E08">
        <w:rPr>
          <w:rFonts w:ascii="Arial" w:eastAsia="Calibri" w:hAnsi="Arial" w:cs="Arial"/>
          <w:sz w:val="24"/>
          <w:szCs w:val="24"/>
        </w:rPr>
        <w:t>Пировского муниципального округа</w:t>
      </w:r>
      <w:r w:rsidRPr="00823E08">
        <w:rPr>
          <w:rFonts w:ascii="Arial" w:hAnsi="Arial" w:cs="Arial"/>
          <w:sz w:val="24"/>
          <w:szCs w:val="24"/>
        </w:rPr>
        <w:t xml:space="preserve">». </w:t>
      </w:r>
    </w:p>
    <w:p w:rsidR="003D3F27" w:rsidRPr="00823E08" w:rsidRDefault="00FE11C7" w:rsidP="003D3F27">
      <w:pPr>
        <w:spacing w:line="220" w:lineRule="atLeast"/>
        <w:ind w:firstLine="540"/>
        <w:jc w:val="both"/>
        <w:rPr>
          <w:rFonts w:ascii="Arial" w:hAnsi="Arial" w:cs="Arial"/>
          <w:color w:val="000000" w:themeColor="text1"/>
          <w:sz w:val="24"/>
          <w:szCs w:val="24"/>
        </w:rPr>
      </w:pPr>
      <w:r w:rsidRPr="00823E08">
        <w:rPr>
          <w:rFonts w:ascii="Arial" w:hAnsi="Arial" w:cs="Arial"/>
          <w:sz w:val="24"/>
          <w:szCs w:val="24"/>
        </w:rPr>
        <w:t>4</w:t>
      </w:r>
      <w:r w:rsidR="003D3F27" w:rsidRPr="00823E08">
        <w:rPr>
          <w:rFonts w:ascii="Arial" w:hAnsi="Arial" w:cs="Arial"/>
          <w:sz w:val="24"/>
          <w:szCs w:val="24"/>
        </w:rPr>
        <w:t xml:space="preserve">. </w:t>
      </w:r>
      <w:r w:rsidR="003D3F27" w:rsidRPr="00823E08">
        <w:rPr>
          <w:rFonts w:ascii="Arial" w:hAnsi="Arial" w:cs="Arial"/>
          <w:color w:val="000000" w:themeColor="text1"/>
          <w:sz w:val="24"/>
          <w:szCs w:val="24"/>
        </w:rPr>
        <w:t>Настоящее постановление вступает в силу после официального опубликования в районной газете «Заря».</w:t>
      </w:r>
    </w:p>
    <w:p w:rsidR="00227B9C" w:rsidRPr="00823E08" w:rsidRDefault="00227B9C" w:rsidP="00312675">
      <w:pPr>
        <w:widowControl w:val="0"/>
        <w:adjustRightInd w:val="0"/>
        <w:ind w:firstLine="540"/>
        <w:jc w:val="both"/>
        <w:outlineLvl w:val="0"/>
        <w:rPr>
          <w:rFonts w:ascii="Arial" w:hAnsi="Arial" w:cs="Arial"/>
          <w:sz w:val="24"/>
          <w:szCs w:val="24"/>
        </w:rPr>
      </w:pPr>
    </w:p>
    <w:p w:rsidR="003D3F27" w:rsidRPr="00823E08" w:rsidRDefault="003D3F27" w:rsidP="003D3F27">
      <w:pPr>
        <w:spacing w:line="220" w:lineRule="atLeast"/>
        <w:ind w:firstLine="540"/>
        <w:jc w:val="both"/>
        <w:rPr>
          <w:rFonts w:ascii="Arial" w:hAnsi="Arial" w:cs="Arial"/>
          <w:color w:val="000000" w:themeColor="text1"/>
          <w:sz w:val="24"/>
          <w:szCs w:val="24"/>
        </w:rPr>
      </w:pPr>
      <w:r w:rsidRPr="00823E08">
        <w:rPr>
          <w:rFonts w:ascii="Arial" w:hAnsi="Arial" w:cs="Arial"/>
          <w:color w:val="000000" w:themeColor="text1"/>
          <w:sz w:val="24"/>
          <w:szCs w:val="24"/>
        </w:rPr>
        <w:t xml:space="preserve">5. Контроль за исполнением настоящего постановления возложить на первого заместителя главы Пировского муниципального округа А.Г. </w:t>
      </w:r>
      <w:proofErr w:type="spellStart"/>
      <w:r w:rsidRPr="00823E08">
        <w:rPr>
          <w:rFonts w:ascii="Arial" w:hAnsi="Arial" w:cs="Arial"/>
          <w:color w:val="000000" w:themeColor="text1"/>
          <w:sz w:val="24"/>
          <w:szCs w:val="24"/>
        </w:rPr>
        <w:t>Гольма</w:t>
      </w:r>
      <w:proofErr w:type="spellEnd"/>
      <w:r w:rsidRPr="00823E08">
        <w:rPr>
          <w:rFonts w:ascii="Arial" w:hAnsi="Arial" w:cs="Arial"/>
          <w:color w:val="000000" w:themeColor="text1"/>
          <w:sz w:val="24"/>
          <w:szCs w:val="24"/>
        </w:rPr>
        <w:t>.</w:t>
      </w:r>
    </w:p>
    <w:p w:rsidR="00732619" w:rsidRPr="00823E08" w:rsidRDefault="00732619" w:rsidP="00732619">
      <w:pPr>
        <w:tabs>
          <w:tab w:val="left" w:pos="10348"/>
          <w:tab w:val="left" w:pos="10490"/>
        </w:tabs>
        <w:ind w:right="-1" w:firstLine="567"/>
        <w:jc w:val="both"/>
        <w:rPr>
          <w:rFonts w:ascii="Arial" w:hAnsi="Arial" w:cs="Arial"/>
          <w:color w:val="000000"/>
          <w:spacing w:val="-3"/>
          <w:sz w:val="24"/>
          <w:szCs w:val="24"/>
        </w:rPr>
      </w:pPr>
    </w:p>
    <w:p w:rsidR="00F22560" w:rsidRPr="00823E08" w:rsidRDefault="00F22560" w:rsidP="00732619">
      <w:pPr>
        <w:tabs>
          <w:tab w:val="left" w:pos="10348"/>
          <w:tab w:val="left" w:pos="10490"/>
        </w:tabs>
        <w:ind w:right="-1" w:firstLine="567"/>
        <w:jc w:val="both"/>
        <w:rPr>
          <w:rFonts w:ascii="Arial" w:hAnsi="Arial" w:cs="Arial"/>
          <w:color w:val="000000"/>
          <w:spacing w:val="-3"/>
          <w:sz w:val="24"/>
          <w:szCs w:val="24"/>
        </w:rPr>
      </w:pPr>
    </w:p>
    <w:p w:rsidR="00FE77B7" w:rsidRPr="00823E08" w:rsidRDefault="00FE77B7" w:rsidP="00FE77B7">
      <w:pPr>
        <w:rPr>
          <w:rFonts w:ascii="Arial" w:hAnsi="Arial" w:cs="Arial"/>
          <w:sz w:val="24"/>
          <w:szCs w:val="24"/>
        </w:rPr>
      </w:pPr>
      <w:r w:rsidRPr="00823E08">
        <w:rPr>
          <w:rFonts w:ascii="Arial" w:hAnsi="Arial" w:cs="Arial"/>
          <w:sz w:val="24"/>
          <w:szCs w:val="24"/>
        </w:rPr>
        <w:t xml:space="preserve">Глава Пировского </w:t>
      </w:r>
    </w:p>
    <w:p w:rsidR="00307519" w:rsidRPr="00823E08" w:rsidRDefault="00FE77B7" w:rsidP="007D13F2">
      <w:pPr>
        <w:rPr>
          <w:rFonts w:ascii="Arial" w:hAnsi="Arial" w:cs="Arial"/>
          <w:sz w:val="24"/>
          <w:szCs w:val="24"/>
        </w:rPr>
      </w:pPr>
      <w:r w:rsidRPr="00823E08">
        <w:rPr>
          <w:rFonts w:ascii="Arial" w:hAnsi="Arial" w:cs="Arial"/>
          <w:sz w:val="24"/>
          <w:szCs w:val="24"/>
        </w:rPr>
        <w:t>муниципального округа                                                                      А. И. Евсеев</w:t>
      </w: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E11C7" w:rsidRPr="00823E08" w:rsidRDefault="00FE11C7" w:rsidP="007D13F2">
      <w:pPr>
        <w:rPr>
          <w:rFonts w:ascii="Arial" w:hAnsi="Arial" w:cs="Arial"/>
          <w:sz w:val="24"/>
          <w:szCs w:val="24"/>
        </w:rPr>
      </w:pPr>
    </w:p>
    <w:p w:rsidR="00F22560" w:rsidRPr="00823E08" w:rsidRDefault="00F22560" w:rsidP="007D13F2">
      <w:pPr>
        <w:rPr>
          <w:rFonts w:ascii="Arial" w:hAnsi="Arial" w:cs="Arial"/>
          <w:sz w:val="24"/>
          <w:szCs w:val="24"/>
        </w:rPr>
      </w:pPr>
    </w:p>
    <w:p w:rsidR="00F22560" w:rsidRPr="00823E08" w:rsidRDefault="00F22560" w:rsidP="007D13F2">
      <w:pPr>
        <w:rPr>
          <w:rFonts w:ascii="Arial" w:hAnsi="Arial" w:cs="Arial"/>
          <w:sz w:val="24"/>
          <w:szCs w:val="24"/>
        </w:rPr>
      </w:pPr>
    </w:p>
    <w:p w:rsidR="00F22560" w:rsidRPr="00823E08" w:rsidRDefault="00F22560" w:rsidP="007D13F2">
      <w:pPr>
        <w:rPr>
          <w:rFonts w:ascii="Arial" w:hAnsi="Arial" w:cs="Arial"/>
          <w:sz w:val="24"/>
          <w:szCs w:val="24"/>
        </w:rPr>
      </w:pPr>
    </w:p>
    <w:p w:rsidR="004562F3" w:rsidRPr="00823E08" w:rsidRDefault="004562F3" w:rsidP="0027259C">
      <w:pPr>
        <w:ind w:right="282"/>
        <w:rPr>
          <w:rFonts w:ascii="Arial" w:hAnsi="Arial" w:cs="Arial"/>
          <w:bCs/>
          <w:iCs/>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076"/>
      </w:tblGrid>
      <w:tr w:rsidR="00F245C5" w:rsidRPr="00823E08" w:rsidTr="00911746">
        <w:tc>
          <w:tcPr>
            <w:tcW w:w="5495" w:type="dxa"/>
          </w:tcPr>
          <w:p w:rsidR="00F245C5" w:rsidRPr="00823E08" w:rsidRDefault="00F245C5" w:rsidP="00AD400D">
            <w:pPr>
              <w:overflowPunct w:val="0"/>
              <w:adjustRightInd w:val="0"/>
              <w:contextualSpacing/>
              <w:jc w:val="right"/>
              <w:rPr>
                <w:rFonts w:ascii="Arial" w:hAnsi="Arial" w:cs="Arial"/>
                <w:bCs/>
                <w:iCs/>
                <w:sz w:val="24"/>
                <w:szCs w:val="24"/>
              </w:rPr>
            </w:pPr>
          </w:p>
        </w:tc>
        <w:tc>
          <w:tcPr>
            <w:tcW w:w="4076" w:type="dxa"/>
          </w:tcPr>
          <w:p w:rsidR="00F245C5" w:rsidRPr="00823E08" w:rsidRDefault="00F245C5" w:rsidP="00AD400D">
            <w:pPr>
              <w:overflowPunct w:val="0"/>
              <w:adjustRightInd w:val="0"/>
              <w:contextualSpacing/>
              <w:rPr>
                <w:rFonts w:ascii="Arial" w:hAnsi="Arial" w:cs="Arial"/>
                <w:bCs/>
                <w:iCs/>
                <w:sz w:val="24"/>
                <w:szCs w:val="24"/>
              </w:rPr>
            </w:pPr>
            <w:r w:rsidRPr="00823E08">
              <w:rPr>
                <w:rFonts w:ascii="Arial" w:hAnsi="Arial" w:cs="Arial"/>
                <w:bCs/>
                <w:iCs/>
                <w:sz w:val="24"/>
                <w:szCs w:val="24"/>
              </w:rPr>
              <w:t>Приложение № 1</w:t>
            </w:r>
          </w:p>
          <w:p w:rsidR="00F245C5" w:rsidRPr="00823E08" w:rsidRDefault="00F245C5" w:rsidP="00AD400D">
            <w:pPr>
              <w:overflowPunct w:val="0"/>
              <w:adjustRightInd w:val="0"/>
              <w:contextualSpacing/>
              <w:rPr>
                <w:rFonts w:ascii="Arial" w:hAnsi="Arial" w:cs="Arial"/>
                <w:bCs/>
                <w:iCs/>
                <w:sz w:val="24"/>
                <w:szCs w:val="24"/>
              </w:rPr>
            </w:pPr>
            <w:r w:rsidRPr="00823E08">
              <w:rPr>
                <w:rFonts w:ascii="Arial" w:hAnsi="Arial" w:cs="Arial"/>
                <w:bCs/>
                <w:iCs/>
                <w:sz w:val="24"/>
                <w:szCs w:val="24"/>
              </w:rPr>
              <w:t>к постановлению администрации Пировского муниципального округа</w:t>
            </w:r>
          </w:p>
          <w:p w:rsidR="00F245C5" w:rsidRPr="00823E08" w:rsidRDefault="00F245C5" w:rsidP="00AD400D">
            <w:pPr>
              <w:overflowPunct w:val="0"/>
              <w:adjustRightInd w:val="0"/>
              <w:contextualSpacing/>
              <w:rPr>
                <w:rFonts w:ascii="Arial" w:hAnsi="Arial" w:cs="Arial"/>
                <w:bCs/>
                <w:iCs/>
                <w:sz w:val="24"/>
                <w:szCs w:val="24"/>
              </w:rPr>
            </w:pPr>
            <w:r w:rsidRPr="00823E08">
              <w:rPr>
                <w:rFonts w:ascii="Arial" w:hAnsi="Arial" w:cs="Arial"/>
                <w:bCs/>
                <w:iCs/>
                <w:sz w:val="24"/>
                <w:szCs w:val="24"/>
              </w:rPr>
              <w:t xml:space="preserve">от </w:t>
            </w:r>
            <w:r w:rsidR="00823E08" w:rsidRPr="00823E08">
              <w:rPr>
                <w:rFonts w:ascii="Arial" w:hAnsi="Arial" w:cs="Arial"/>
                <w:bCs/>
                <w:iCs/>
                <w:sz w:val="24"/>
                <w:szCs w:val="24"/>
              </w:rPr>
              <w:t>29.01.2025</w:t>
            </w:r>
            <w:r w:rsidRPr="00823E08">
              <w:rPr>
                <w:rFonts w:ascii="Arial" w:hAnsi="Arial" w:cs="Arial"/>
                <w:bCs/>
                <w:iCs/>
                <w:sz w:val="24"/>
                <w:szCs w:val="24"/>
              </w:rPr>
              <w:t xml:space="preserve"> №</w:t>
            </w:r>
            <w:r w:rsidR="00823E08" w:rsidRPr="00823E08">
              <w:rPr>
                <w:rFonts w:ascii="Arial" w:hAnsi="Arial" w:cs="Arial"/>
                <w:bCs/>
                <w:iCs/>
                <w:sz w:val="24"/>
                <w:szCs w:val="24"/>
              </w:rPr>
              <w:t>35-п</w:t>
            </w:r>
          </w:p>
          <w:p w:rsidR="00F245C5" w:rsidRPr="00823E08" w:rsidRDefault="00F245C5" w:rsidP="00AD400D">
            <w:pPr>
              <w:overflowPunct w:val="0"/>
              <w:adjustRightInd w:val="0"/>
              <w:contextualSpacing/>
              <w:jc w:val="right"/>
              <w:rPr>
                <w:rFonts w:ascii="Arial" w:hAnsi="Arial" w:cs="Arial"/>
                <w:bCs/>
                <w:iCs/>
                <w:sz w:val="24"/>
                <w:szCs w:val="24"/>
              </w:rPr>
            </w:pPr>
          </w:p>
        </w:tc>
      </w:tr>
    </w:tbl>
    <w:p w:rsidR="008C76A4" w:rsidRPr="00823E08" w:rsidRDefault="008C76A4" w:rsidP="008C76A4">
      <w:pPr>
        <w:overflowPunct w:val="0"/>
        <w:adjustRightInd w:val="0"/>
        <w:contextualSpacing/>
        <w:jc w:val="both"/>
        <w:rPr>
          <w:rFonts w:ascii="Arial" w:hAnsi="Arial" w:cs="Arial"/>
          <w:sz w:val="24"/>
          <w:szCs w:val="24"/>
        </w:rPr>
      </w:pPr>
    </w:p>
    <w:p w:rsidR="008C76A4" w:rsidRPr="00823E08" w:rsidRDefault="00974FDB" w:rsidP="00CD282B">
      <w:pPr>
        <w:overflowPunct w:val="0"/>
        <w:adjustRightInd w:val="0"/>
        <w:ind w:firstLine="709"/>
        <w:contextualSpacing/>
        <w:jc w:val="center"/>
        <w:rPr>
          <w:rFonts w:ascii="Arial" w:hAnsi="Arial" w:cs="Arial"/>
          <w:bCs/>
          <w:sz w:val="24"/>
          <w:szCs w:val="24"/>
        </w:rPr>
      </w:pPr>
      <w:r w:rsidRPr="00823E08">
        <w:rPr>
          <w:rFonts w:ascii="Arial" w:hAnsi="Arial" w:cs="Arial"/>
          <w:sz w:val="24"/>
          <w:szCs w:val="24"/>
        </w:rPr>
        <w:t xml:space="preserve">Порядок разработки и утверждения схемы размещения нестационарных торговых объектов на территории </w:t>
      </w:r>
      <w:r w:rsidRPr="00823E08">
        <w:rPr>
          <w:rFonts w:ascii="Arial" w:eastAsia="Calibri" w:hAnsi="Arial" w:cs="Arial"/>
          <w:sz w:val="24"/>
          <w:szCs w:val="24"/>
        </w:rPr>
        <w:t>Пировского муниципального округа</w:t>
      </w:r>
      <w:r w:rsidR="00B652FA" w:rsidRPr="00823E08">
        <w:rPr>
          <w:rFonts w:ascii="Arial" w:eastAsia="Calibri" w:hAnsi="Arial" w:cs="Arial"/>
          <w:sz w:val="24"/>
          <w:szCs w:val="24"/>
        </w:rPr>
        <w:t xml:space="preserve"> </w:t>
      </w:r>
    </w:p>
    <w:p w:rsidR="00191FB5" w:rsidRPr="00823E08" w:rsidRDefault="00191FB5" w:rsidP="00191FB5">
      <w:pPr>
        <w:autoSpaceDE/>
        <w:autoSpaceDN/>
        <w:contextualSpacing/>
        <w:rPr>
          <w:rFonts w:ascii="Arial" w:hAnsi="Arial" w:cs="Arial"/>
          <w:sz w:val="24"/>
          <w:szCs w:val="24"/>
        </w:rPr>
      </w:pPr>
    </w:p>
    <w:p w:rsidR="00191FB5" w:rsidRPr="00823E08" w:rsidRDefault="00191FB5" w:rsidP="00632D37">
      <w:pPr>
        <w:tabs>
          <w:tab w:val="left" w:pos="851"/>
        </w:tabs>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1. Порядок определяет процедуру разработки и утверждения схемы размещения нестационарных торговых объектов</w:t>
      </w:r>
      <w:r w:rsidR="00632D37" w:rsidRPr="00823E08">
        <w:rPr>
          <w:rFonts w:ascii="Arial" w:hAnsi="Arial" w:cs="Arial"/>
          <w:sz w:val="24"/>
          <w:szCs w:val="24"/>
        </w:rPr>
        <w:t xml:space="preserve"> </w:t>
      </w:r>
      <w:r w:rsidR="00632D37" w:rsidRPr="00823E08">
        <w:rPr>
          <w:rFonts w:ascii="Arial" w:eastAsia="Calibri" w:hAnsi="Arial" w:cs="Arial"/>
          <w:sz w:val="24"/>
          <w:szCs w:val="24"/>
          <w:lang w:eastAsia="en-US"/>
        </w:rPr>
        <w:t>на территории   Пировского муниципального округа</w:t>
      </w:r>
      <w:r w:rsidRPr="00823E08">
        <w:rPr>
          <w:rFonts w:ascii="Arial" w:eastAsia="Calibri" w:hAnsi="Arial" w:cs="Arial"/>
          <w:sz w:val="24"/>
          <w:szCs w:val="24"/>
          <w:lang w:eastAsia="en-US"/>
        </w:rPr>
        <w:t xml:space="preserve"> (далее </w:t>
      </w:r>
      <w:r w:rsidR="00B652FA" w:rsidRPr="00823E08">
        <w:rPr>
          <w:rFonts w:ascii="Arial" w:eastAsia="Calibri" w:hAnsi="Arial" w:cs="Arial"/>
          <w:sz w:val="24"/>
          <w:szCs w:val="24"/>
          <w:lang w:eastAsia="en-US"/>
        </w:rPr>
        <w:t>–</w:t>
      </w:r>
      <w:r w:rsidRPr="00823E08">
        <w:rPr>
          <w:rFonts w:ascii="Arial" w:eastAsia="Calibri" w:hAnsi="Arial" w:cs="Arial"/>
          <w:sz w:val="24"/>
          <w:szCs w:val="24"/>
          <w:lang w:eastAsia="en-US"/>
        </w:rPr>
        <w:t xml:space="preserve"> </w:t>
      </w:r>
      <w:r w:rsidR="00B652FA" w:rsidRPr="00823E08">
        <w:rPr>
          <w:rFonts w:ascii="Arial" w:eastAsia="Calibri" w:hAnsi="Arial" w:cs="Arial"/>
          <w:sz w:val="24"/>
          <w:szCs w:val="24"/>
          <w:lang w:eastAsia="en-US"/>
        </w:rPr>
        <w:t xml:space="preserve">Порядок, </w:t>
      </w:r>
      <w:r w:rsidRPr="00823E08">
        <w:rPr>
          <w:rFonts w:ascii="Arial" w:eastAsia="Calibri" w:hAnsi="Arial" w:cs="Arial"/>
          <w:sz w:val="24"/>
          <w:szCs w:val="24"/>
          <w:lang w:eastAsia="en-US"/>
        </w:rPr>
        <w:t>Схема) администрацией Пировского муниципального округа</w:t>
      </w:r>
      <w:r w:rsidRPr="00823E08">
        <w:rPr>
          <w:rFonts w:ascii="Arial" w:eastAsia="Calibri" w:hAnsi="Arial" w:cs="Arial"/>
          <w:bCs/>
          <w:sz w:val="24"/>
          <w:szCs w:val="24"/>
          <w:lang w:eastAsia="en-US"/>
        </w:rPr>
        <w:t xml:space="preserve"> </w:t>
      </w:r>
      <w:r w:rsidRPr="00823E08">
        <w:rPr>
          <w:rFonts w:ascii="Arial" w:eastAsia="Calibri" w:hAnsi="Arial" w:cs="Arial"/>
          <w:sz w:val="24"/>
          <w:szCs w:val="24"/>
          <w:lang w:eastAsia="en-US"/>
        </w:rPr>
        <w:t xml:space="preserve">на земельных участках, в зданиях, строениях, сооружениях, находящихся в муниципальной собственности, а также на </w:t>
      </w:r>
      <w:r w:rsidRPr="00823E08">
        <w:rPr>
          <w:rFonts w:ascii="Arial" w:eastAsia="Calibri" w:hAnsi="Arial" w:cs="Arial"/>
          <w:sz w:val="24"/>
          <w:szCs w:val="24"/>
          <w:lang w:eastAsia="en-US"/>
        </w:rPr>
        <w:lastRenderedPageBreak/>
        <w:t xml:space="preserve">земельных участках, находящихся на территории </w:t>
      </w:r>
      <w:r w:rsidR="00431B60" w:rsidRPr="00823E08">
        <w:rPr>
          <w:rFonts w:ascii="Arial" w:eastAsia="Calibri" w:hAnsi="Arial" w:cs="Arial"/>
          <w:sz w:val="24"/>
          <w:szCs w:val="24"/>
          <w:lang w:eastAsia="en-US"/>
        </w:rPr>
        <w:t>Пировского муниципального округа</w:t>
      </w:r>
      <w:r w:rsidRPr="00823E08">
        <w:rPr>
          <w:rFonts w:ascii="Arial" w:eastAsia="Calibri" w:hAnsi="Arial" w:cs="Arial"/>
          <w:sz w:val="24"/>
          <w:szCs w:val="24"/>
          <w:lang w:eastAsia="en-US"/>
        </w:rPr>
        <w:t>, государственная собственность на которые не разграничена.</w:t>
      </w:r>
    </w:p>
    <w:p w:rsidR="00191FB5" w:rsidRPr="00823E08" w:rsidRDefault="00191FB5" w:rsidP="00191FB5">
      <w:pPr>
        <w:tabs>
          <w:tab w:val="left" w:pos="851"/>
        </w:tabs>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2.</w:t>
      </w:r>
      <w:r w:rsidRPr="00823E08">
        <w:rPr>
          <w:rFonts w:ascii="Arial" w:eastAsia="Calibri" w:hAnsi="Arial" w:cs="Arial"/>
          <w:sz w:val="24"/>
          <w:szCs w:val="24"/>
          <w:lang w:eastAsia="en-US"/>
        </w:rPr>
        <w:tab/>
        <w:t>Размещение нестационарных торговых объектов на землях и земельных участках, в зданиях, строениях, сооружениях, находящихся в муниципальной собственности, а также на землях и земельных участках, находящихся на территории муниципальных образований, государственная собственность на которые не разграничена, осуществляется на основании Схемы.</w:t>
      </w:r>
    </w:p>
    <w:p w:rsidR="00191FB5" w:rsidRPr="00823E08" w:rsidRDefault="00191FB5" w:rsidP="00191FB5">
      <w:pPr>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3. Для целей настоящего Порядка используются следующие основные понятия:</w:t>
      </w:r>
    </w:p>
    <w:p w:rsidR="00191FB5" w:rsidRPr="00823E08" w:rsidRDefault="00191FB5" w:rsidP="00191FB5">
      <w:pPr>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торговая деятельность - вид предпринимательской деятельности, связанный с приобретением и продажей товаров;</w:t>
      </w:r>
    </w:p>
    <w:p w:rsidR="00191FB5" w:rsidRPr="00823E08" w:rsidRDefault="00191FB5" w:rsidP="00191FB5">
      <w:pPr>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191FB5" w:rsidRPr="00823E08" w:rsidRDefault="00191FB5" w:rsidP="00191FB5">
      <w:pPr>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191FB5" w:rsidRPr="00823E08" w:rsidRDefault="00191FB5" w:rsidP="00191FB5">
      <w:pPr>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нестационарный торговый объект (далее НТО)-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91FB5" w:rsidRPr="00823E08" w:rsidRDefault="00191FB5" w:rsidP="00191FB5">
      <w:pPr>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заинтересованное лицо – хозяйствующий субъект, органы местного самоуправления </w:t>
      </w:r>
      <w:r w:rsidR="00E11750" w:rsidRPr="00823E08">
        <w:rPr>
          <w:rFonts w:ascii="Arial" w:eastAsia="Calibri" w:hAnsi="Arial" w:cs="Arial"/>
          <w:sz w:val="24"/>
          <w:szCs w:val="24"/>
        </w:rPr>
        <w:t>Пировского муниципального округа</w:t>
      </w:r>
      <w:r w:rsidRPr="00823E08">
        <w:rPr>
          <w:rFonts w:ascii="Arial" w:eastAsia="Calibri" w:hAnsi="Arial" w:cs="Arial"/>
          <w:sz w:val="24"/>
          <w:szCs w:val="24"/>
          <w:lang w:eastAsia="en-US"/>
        </w:rPr>
        <w:t xml:space="preserve">, структурные подразделения администрации </w:t>
      </w:r>
      <w:r w:rsidR="00E11750" w:rsidRPr="00823E08">
        <w:rPr>
          <w:rFonts w:ascii="Arial" w:eastAsia="Calibri" w:hAnsi="Arial" w:cs="Arial"/>
          <w:sz w:val="24"/>
          <w:szCs w:val="24"/>
        </w:rPr>
        <w:t>Пировского муниципального округа</w:t>
      </w:r>
      <w:r w:rsidRPr="00823E08">
        <w:rPr>
          <w:rFonts w:ascii="Arial" w:eastAsia="Calibri" w:hAnsi="Arial" w:cs="Arial"/>
          <w:sz w:val="24"/>
          <w:szCs w:val="24"/>
          <w:lang w:eastAsia="en-US"/>
        </w:rPr>
        <w:t>, иные лица, заинтересованные во включении, исключении НТО из Схемы, внесении иных изменений в Схему;</w:t>
      </w:r>
    </w:p>
    <w:p w:rsidR="00191FB5" w:rsidRPr="00823E08" w:rsidRDefault="00191FB5" w:rsidP="00191FB5">
      <w:pPr>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уполномоченный орган –</w:t>
      </w:r>
      <w:r w:rsidR="00AD5B9B" w:rsidRPr="00823E08">
        <w:rPr>
          <w:rFonts w:ascii="Arial" w:eastAsia="Calibri" w:hAnsi="Arial" w:cs="Arial"/>
          <w:sz w:val="24"/>
          <w:szCs w:val="24"/>
          <w:lang w:eastAsia="en-US"/>
        </w:rPr>
        <w:t xml:space="preserve"> </w:t>
      </w:r>
      <w:r w:rsidRPr="00823E08">
        <w:rPr>
          <w:rFonts w:ascii="Arial" w:eastAsia="Calibri" w:hAnsi="Arial" w:cs="Arial"/>
          <w:sz w:val="24"/>
          <w:szCs w:val="24"/>
          <w:lang w:eastAsia="en-US"/>
        </w:rPr>
        <w:t>администраци</w:t>
      </w:r>
      <w:r w:rsidR="00AD5B9B" w:rsidRPr="00823E08">
        <w:rPr>
          <w:rFonts w:ascii="Arial" w:eastAsia="Calibri" w:hAnsi="Arial" w:cs="Arial"/>
          <w:sz w:val="24"/>
          <w:szCs w:val="24"/>
          <w:lang w:eastAsia="en-US"/>
        </w:rPr>
        <w:t>я</w:t>
      </w:r>
      <w:r w:rsidRPr="00823E08">
        <w:rPr>
          <w:rFonts w:ascii="Arial" w:eastAsia="Calibri" w:hAnsi="Arial" w:cs="Arial"/>
          <w:sz w:val="24"/>
          <w:szCs w:val="24"/>
          <w:lang w:eastAsia="en-US"/>
        </w:rPr>
        <w:t xml:space="preserve"> </w:t>
      </w:r>
      <w:r w:rsidR="00966287" w:rsidRPr="00823E08">
        <w:rPr>
          <w:rFonts w:ascii="Arial" w:eastAsia="Calibri" w:hAnsi="Arial" w:cs="Arial"/>
          <w:sz w:val="24"/>
          <w:szCs w:val="24"/>
          <w:lang w:eastAsia="en-US"/>
        </w:rPr>
        <w:t>Пировского муниципального округа</w:t>
      </w:r>
      <w:r w:rsidR="00E06FB4" w:rsidRPr="00823E08">
        <w:rPr>
          <w:rFonts w:ascii="Arial" w:eastAsia="Calibri" w:hAnsi="Arial" w:cs="Arial"/>
          <w:sz w:val="24"/>
          <w:szCs w:val="24"/>
          <w:lang w:eastAsia="en-US"/>
        </w:rPr>
        <w:t>, обеспечивающий</w:t>
      </w:r>
      <w:r w:rsidRPr="00823E08">
        <w:rPr>
          <w:rFonts w:ascii="Arial" w:eastAsia="Calibri" w:hAnsi="Arial" w:cs="Arial"/>
          <w:sz w:val="24"/>
          <w:szCs w:val="24"/>
          <w:lang w:eastAsia="en-US"/>
        </w:rPr>
        <w:t xml:space="preserve"> прием и организацию работы по рассмотрению заявления о включении или исключении из Схемы НТО, находящихся в муниципальной собственности, а также на земельных участках, находящихся на территории муниципальных образований, государственная собственность на которые не разграничена, принятие решения о подготовке изменений в Схему или об отказе </w:t>
      </w:r>
      <w:r w:rsidR="00222C49" w:rsidRPr="00823E08">
        <w:rPr>
          <w:rFonts w:ascii="Arial" w:eastAsia="Calibri" w:hAnsi="Arial" w:cs="Arial"/>
          <w:sz w:val="24"/>
          <w:szCs w:val="24"/>
          <w:lang w:eastAsia="en-US"/>
        </w:rPr>
        <w:t>внесения</w:t>
      </w:r>
      <w:r w:rsidR="001A415E" w:rsidRPr="00823E08">
        <w:rPr>
          <w:rFonts w:ascii="Arial" w:eastAsia="Calibri" w:hAnsi="Arial" w:cs="Arial"/>
          <w:sz w:val="24"/>
          <w:szCs w:val="24"/>
          <w:lang w:eastAsia="en-US"/>
        </w:rPr>
        <w:t xml:space="preserve"> изменений</w:t>
      </w:r>
      <w:r w:rsidRPr="00823E08">
        <w:rPr>
          <w:rFonts w:ascii="Arial" w:eastAsia="Calibri" w:hAnsi="Arial" w:cs="Arial"/>
          <w:sz w:val="24"/>
          <w:szCs w:val="24"/>
          <w:lang w:eastAsia="en-US"/>
        </w:rPr>
        <w:t xml:space="preserve"> в Схему;</w:t>
      </w:r>
    </w:p>
    <w:p w:rsidR="00191FB5" w:rsidRPr="00823E08" w:rsidRDefault="00191FB5" w:rsidP="00191FB5">
      <w:pPr>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хозяйствующи</w:t>
      </w:r>
      <w:r w:rsidR="001D2744" w:rsidRPr="00823E08">
        <w:rPr>
          <w:rFonts w:ascii="Arial" w:eastAsia="Calibri" w:hAnsi="Arial" w:cs="Arial"/>
          <w:sz w:val="24"/>
          <w:szCs w:val="24"/>
          <w:lang w:eastAsia="en-US"/>
        </w:rPr>
        <w:t>й субъект - юридическое лицо,</w:t>
      </w:r>
      <w:r w:rsidRPr="00823E08">
        <w:rPr>
          <w:rFonts w:ascii="Arial" w:eastAsia="Calibri" w:hAnsi="Arial" w:cs="Arial"/>
          <w:sz w:val="24"/>
          <w:szCs w:val="24"/>
          <w:lang w:eastAsia="en-US"/>
        </w:rPr>
        <w:t xml:space="preserve"> индивидуальный предприниматель, а также физическое лицо, не являющийся индивидуальным предпринимателем и применяющий специальный налоговый режим «Налог на профессиональный доход» в течение срока проведения эксперимента, установленного Федеральным </w:t>
      </w:r>
      <w:hyperlink r:id="rId11" w:history="1">
        <w:r w:rsidRPr="00823E08">
          <w:rPr>
            <w:rFonts w:ascii="Arial" w:eastAsia="Calibri" w:hAnsi="Arial" w:cs="Arial"/>
            <w:color w:val="000000"/>
            <w:sz w:val="24"/>
            <w:szCs w:val="24"/>
            <w:lang w:eastAsia="en-US"/>
          </w:rPr>
          <w:t>законом</w:t>
        </w:r>
      </w:hyperlink>
      <w:r w:rsidRPr="00823E08">
        <w:rPr>
          <w:rFonts w:ascii="Arial" w:eastAsia="Calibri" w:hAnsi="Arial" w:cs="Arial"/>
          <w:sz w:val="24"/>
          <w:szCs w:val="24"/>
          <w:lang w:eastAsia="en-US"/>
        </w:rPr>
        <w:t xml:space="preserve"> «О проведении эксперимента по установлению специального налогового режима «Налог на профессиональный доход», осуществляющие торговую деятельность на территории </w:t>
      </w:r>
      <w:r w:rsidR="00615A4D" w:rsidRPr="00823E08">
        <w:rPr>
          <w:rFonts w:ascii="Arial" w:eastAsia="Calibri" w:hAnsi="Arial" w:cs="Arial"/>
          <w:sz w:val="24"/>
          <w:szCs w:val="24"/>
        </w:rPr>
        <w:t>Пировского муниципального округа</w:t>
      </w:r>
      <w:r w:rsidRPr="00823E08">
        <w:rPr>
          <w:rFonts w:ascii="Arial" w:eastAsia="Calibri" w:hAnsi="Arial" w:cs="Arial"/>
          <w:sz w:val="24"/>
          <w:szCs w:val="24"/>
          <w:lang w:eastAsia="en-US"/>
        </w:rPr>
        <w:t>;</w:t>
      </w:r>
    </w:p>
    <w:p w:rsidR="00191FB5" w:rsidRPr="00823E08" w:rsidRDefault="00191FB5" w:rsidP="00191FB5">
      <w:pPr>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компенсационное место – место, предназначенное для предоставления хозяйствующим субъектам взамен места, ранее предоставленного под размещение НТО, включенного в Схему;</w:t>
      </w:r>
    </w:p>
    <w:p w:rsidR="00191FB5" w:rsidRPr="00823E08" w:rsidRDefault="00191FB5" w:rsidP="00191FB5">
      <w:pPr>
        <w:adjustRightInd w:val="0"/>
        <w:spacing w:before="280"/>
        <w:ind w:firstLine="567"/>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специализация НТО - торговая деятельность, при которой 80 и более процентов (60 и более процентов - для печатной продукции) всех товары (услуги) одной группы.</w:t>
      </w:r>
    </w:p>
    <w:p w:rsidR="00191FB5" w:rsidRPr="00823E08" w:rsidRDefault="00191FB5" w:rsidP="00191FB5">
      <w:pPr>
        <w:tabs>
          <w:tab w:val="left" w:pos="851"/>
        </w:tabs>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5. Требования  Порядка не распространяются на отношения, связанные с размещением НТО, находящихся на территориях розничных рынков, ярмарок.</w:t>
      </w:r>
    </w:p>
    <w:p w:rsidR="00191FB5" w:rsidRPr="00823E08" w:rsidRDefault="00191FB5" w:rsidP="00191FB5">
      <w:pPr>
        <w:tabs>
          <w:tab w:val="left" w:pos="851"/>
        </w:tabs>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lastRenderedPageBreak/>
        <w:t>6.</w:t>
      </w:r>
      <w:r w:rsidRPr="00823E08">
        <w:rPr>
          <w:rFonts w:ascii="Arial" w:eastAsia="Calibri" w:hAnsi="Arial" w:cs="Arial"/>
          <w:sz w:val="24"/>
          <w:szCs w:val="24"/>
          <w:lang w:eastAsia="en-US"/>
        </w:rPr>
        <w:tab/>
        <w:t xml:space="preserve">Схема разрабатывается и утверждается администрацией </w:t>
      </w:r>
      <w:r w:rsidR="00624F8F" w:rsidRPr="00823E08">
        <w:rPr>
          <w:rFonts w:ascii="Arial" w:eastAsia="Calibri" w:hAnsi="Arial" w:cs="Arial"/>
          <w:sz w:val="24"/>
          <w:szCs w:val="24"/>
        </w:rPr>
        <w:t>Пировского муниципального округа</w:t>
      </w:r>
      <w:r w:rsidR="00624F8F" w:rsidRPr="00823E08">
        <w:rPr>
          <w:rFonts w:ascii="Arial" w:eastAsia="Calibri" w:hAnsi="Arial" w:cs="Arial"/>
          <w:sz w:val="24"/>
          <w:szCs w:val="24"/>
          <w:lang w:eastAsia="en-US"/>
        </w:rPr>
        <w:t xml:space="preserve"> </w:t>
      </w:r>
      <w:r w:rsidRPr="00823E08">
        <w:rPr>
          <w:rFonts w:ascii="Arial" w:eastAsia="Calibri" w:hAnsi="Arial" w:cs="Arial"/>
          <w:sz w:val="24"/>
          <w:szCs w:val="24"/>
          <w:lang w:eastAsia="en-US"/>
        </w:rPr>
        <w:t>в целях:</w:t>
      </w:r>
    </w:p>
    <w:p w:rsidR="00191FB5" w:rsidRPr="00823E08" w:rsidRDefault="00191FB5" w:rsidP="00191FB5">
      <w:pPr>
        <w:tabs>
          <w:tab w:val="left" w:pos="709"/>
          <w:tab w:val="left" w:pos="993"/>
        </w:tabs>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достижения установленных нормативов минимальной обеспеченности населения площадью торговых объектов;</w:t>
      </w:r>
    </w:p>
    <w:p w:rsidR="00191FB5" w:rsidRPr="00823E08" w:rsidRDefault="00D44F84" w:rsidP="00191FB5">
      <w:pPr>
        <w:tabs>
          <w:tab w:val="left" w:pos="993"/>
        </w:tabs>
        <w:adjustRightInd w:val="0"/>
        <w:spacing w:before="28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w:t>
      </w:r>
      <w:r w:rsidR="00E06FB4" w:rsidRPr="00823E08">
        <w:rPr>
          <w:rFonts w:ascii="Arial" w:eastAsia="Calibri" w:hAnsi="Arial" w:cs="Arial"/>
          <w:sz w:val="24"/>
          <w:szCs w:val="24"/>
          <w:lang w:eastAsia="en-US"/>
        </w:rPr>
        <w:t>размещения</w:t>
      </w:r>
      <w:r w:rsidR="00191FB5" w:rsidRPr="00823E08">
        <w:rPr>
          <w:rFonts w:ascii="Arial" w:eastAsia="Calibri" w:hAnsi="Arial" w:cs="Arial"/>
          <w:sz w:val="24"/>
          <w:szCs w:val="24"/>
          <w:lang w:eastAsia="en-US"/>
        </w:rPr>
        <w:t xml:space="preserve"> НТО, используемых субъектами малого или среднего предпринимательства, осуществляющими торговую деятельность,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w:t>
      </w:r>
      <w:hyperlink r:id="rId12" w:history="1">
        <w:r w:rsidR="00191FB5" w:rsidRPr="00823E08">
          <w:rPr>
            <w:rFonts w:ascii="Arial" w:eastAsia="Calibri" w:hAnsi="Arial" w:cs="Arial"/>
            <w:sz w:val="24"/>
            <w:szCs w:val="24"/>
            <w:lang w:eastAsia="en-US"/>
          </w:rPr>
          <w:t>законом</w:t>
        </w:r>
      </w:hyperlink>
      <w:r w:rsidR="00191FB5" w:rsidRPr="00823E08">
        <w:rPr>
          <w:rFonts w:ascii="Arial" w:eastAsia="Calibri" w:hAnsi="Arial" w:cs="Arial"/>
          <w:sz w:val="24"/>
          <w:szCs w:val="24"/>
          <w:lang w:eastAsia="en-US"/>
        </w:rPr>
        <w:t xml:space="preserve"> «О проведении эксперимента по установлению специального налогового режима «Налог на профессиональный доход»;</w:t>
      </w:r>
    </w:p>
    <w:p w:rsidR="00191FB5" w:rsidRPr="00823E08" w:rsidRDefault="00191FB5" w:rsidP="00191FB5">
      <w:pPr>
        <w:tabs>
          <w:tab w:val="left" w:pos="851"/>
        </w:tabs>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w:t>
      </w:r>
      <w:r w:rsidRPr="00823E08">
        <w:rPr>
          <w:rFonts w:ascii="Arial" w:eastAsia="Calibri" w:hAnsi="Arial" w:cs="Arial"/>
          <w:sz w:val="24"/>
          <w:szCs w:val="24"/>
          <w:lang w:eastAsia="en-US"/>
        </w:rPr>
        <w:tab/>
        <w:t>формирования торговой инфраструктуры с учетом видов и типов торговых объектов, форм торговли, потребностей населения;</w:t>
      </w:r>
    </w:p>
    <w:p w:rsidR="00191FB5" w:rsidRPr="00823E08" w:rsidRDefault="00191FB5" w:rsidP="00FD16A3">
      <w:pPr>
        <w:tabs>
          <w:tab w:val="left" w:pos="851"/>
          <w:tab w:val="left" w:pos="993"/>
        </w:tabs>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повышения доступности товаров для населения.</w:t>
      </w:r>
    </w:p>
    <w:p w:rsidR="00D525F7" w:rsidRPr="00823E08" w:rsidRDefault="00D525F7" w:rsidP="00FD16A3">
      <w:pPr>
        <w:tabs>
          <w:tab w:val="left" w:pos="851"/>
          <w:tab w:val="left" w:pos="993"/>
        </w:tabs>
        <w:adjustRightInd w:val="0"/>
        <w:spacing w:before="280"/>
        <w:ind w:firstLine="539"/>
        <w:contextualSpacing/>
        <w:jc w:val="both"/>
        <w:rPr>
          <w:rFonts w:ascii="Arial" w:eastAsia="Calibri" w:hAnsi="Arial" w:cs="Arial"/>
          <w:sz w:val="24"/>
          <w:szCs w:val="24"/>
          <w:lang w:eastAsia="en-US"/>
        </w:rPr>
      </w:pPr>
    </w:p>
    <w:p w:rsidR="00191FB5" w:rsidRPr="00823E08" w:rsidRDefault="00191FB5" w:rsidP="00191FB5">
      <w:pPr>
        <w:tabs>
          <w:tab w:val="left" w:pos="993"/>
        </w:tabs>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7. Схема содержит:</w:t>
      </w:r>
    </w:p>
    <w:p w:rsidR="00191FB5" w:rsidRPr="00823E08" w:rsidRDefault="00191FB5" w:rsidP="00191FB5">
      <w:pPr>
        <w:tabs>
          <w:tab w:val="left" w:pos="851"/>
        </w:tabs>
        <w:adjustRightInd w:val="0"/>
        <w:spacing w:before="280"/>
        <w:ind w:firstLine="53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w:t>
      </w:r>
      <w:r w:rsidRPr="00823E08">
        <w:rPr>
          <w:rFonts w:ascii="Arial" w:eastAsia="Calibri" w:hAnsi="Arial" w:cs="Arial"/>
          <w:sz w:val="24"/>
          <w:szCs w:val="24"/>
          <w:lang w:eastAsia="en-US"/>
        </w:rPr>
        <w:tab/>
        <w:t>тип НТО (павильон, киоск, передвижная торговая точка, другое);</w:t>
      </w:r>
    </w:p>
    <w:p w:rsidR="00191FB5" w:rsidRPr="00823E08" w:rsidRDefault="00191FB5" w:rsidP="003807CB">
      <w:pPr>
        <w:tabs>
          <w:tab w:val="left" w:pos="851"/>
        </w:tabs>
        <w:adjustRightInd w:val="0"/>
        <w:spacing w:before="28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w:t>
      </w:r>
      <w:r w:rsidRPr="00823E08">
        <w:rPr>
          <w:rFonts w:ascii="Arial" w:eastAsia="Calibri" w:hAnsi="Arial" w:cs="Arial"/>
          <w:sz w:val="24"/>
          <w:szCs w:val="24"/>
          <w:lang w:eastAsia="en-US"/>
        </w:rPr>
        <w:tab/>
        <w:t>адресный ориентир расположения НТО</w:t>
      </w:r>
      <w:r w:rsidR="003807CB" w:rsidRPr="00823E08">
        <w:rPr>
          <w:rFonts w:ascii="Arial" w:eastAsia="Calibri" w:hAnsi="Arial" w:cs="Arial"/>
          <w:sz w:val="24"/>
          <w:szCs w:val="24"/>
          <w:lang w:eastAsia="en-US"/>
        </w:rPr>
        <w:t>, кадастровый номер земельного участка (при наличии);</w:t>
      </w:r>
    </w:p>
    <w:p w:rsidR="00191FB5" w:rsidRPr="00823E08" w:rsidRDefault="00191FB5" w:rsidP="00191FB5">
      <w:pPr>
        <w:tabs>
          <w:tab w:val="left" w:pos="851"/>
        </w:tabs>
        <w:adjustRightInd w:val="0"/>
        <w:spacing w:before="28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w:t>
      </w:r>
      <w:r w:rsidRPr="00823E08">
        <w:rPr>
          <w:rFonts w:ascii="Arial" w:eastAsia="Calibri" w:hAnsi="Arial" w:cs="Arial"/>
          <w:sz w:val="24"/>
          <w:szCs w:val="24"/>
          <w:lang w:eastAsia="en-US"/>
        </w:rPr>
        <w:tab/>
        <w:t>количество НТО по каждому адресному ориентиру;</w:t>
      </w:r>
    </w:p>
    <w:p w:rsidR="00191FB5" w:rsidRPr="00823E08" w:rsidRDefault="00191FB5" w:rsidP="00191FB5">
      <w:pPr>
        <w:tabs>
          <w:tab w:val="left" w:pos="851"/>
        </w:tabs>
        <w:adjustRightInd w:val="0"/>
        <w:spacing w:before="28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w:t>
      </w:r>
      <w:r w:rsidRPr="00823E08">
        <w:rPr>
          <w:rFonts w:ascii="Arial" w:eastAsia="Calibri" w:hAnsi="Arial" w:cs="Arial"/>
          <w:sz w:val="24"/>
          <w:szCs w:val="24"/>
          <w:lang w:eastAsia="en-US"/>
        </w:rPr>
        <w:tab/>
        <w:t>площадь земельного участка, здания, строения, сооружения или их части, занимаемую НТО;</w:t>
      </w:r>
    </w:p>
    <w:p w:rsidR="00191FB5" w:rsidRPr="00823E08" w:rsidRDefault="00191FB5" w:rsidP="00191FB5">
      <w:pPr>
        <w:tabs>
          <w:tab w:val="left" w:pos="851"/>
        </w:tabs>
        <w:adjustRightInd w:val="0"/>
        <w:spacing w:before="28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w:t>
      </w:r>
      <w:r w:rsidRPr="00823E08">
        <w:rPr>
          <w:rFonts w:ascii="Arial" w:eastAsia="Calibri" w:hAnsi="Arial" w:cs="Arial"/>
          <w:sz w:val="24"/>
          <w:szCs w:val="24"/>
          <w:lang w:eastAsia="en-US"/>
        </w:rPr>
        <w:tab/>
        <w:t xml:space="preserve">площадь </w:t>
      </w:r>
      <w:r w:rsidR="00FD16A3" w:rsidRPr="00823E08">
        <w:rPr>
          <w:rFonts w:ascii="Arial" w:eastAsia="Calibri" w:hAnsi="Arial" w:cs="Arial"/>
          <w:sz w:val="24"/>
          <w:szCs w:val="24"/>
          <w:lang w:eastAsia="en-US"/>
        </w:rPr>
        <w:t>НТО</w:t>
      </w:r>
      <w:r w:rsidRPr="00823E08">
        <w:rPr>
          <w:rFonts w:ascii="Arial" w:eastAsia="Calibri" w:hAnsi="Arial" w:cs="Arial"/>
          <w:sz w:val="24"/>
          <w:szCs w:val="24"/>
          <w:lang w:eastAsia="en-US"/>
        </w:rPr>
        <w:t>;</w:t>
      </w:r>
    </w:p>
    <w:p w:rsidR="00191FB5" w:rsidRPr="00823E08" w:rsidRDefault="00191FB5" w:rsidP="00191FB5">
      <w:pPr>
        <w:tabs>
          <w:tab w:val="left" w:pos="851"/>
        </w:tabs>
        <w:adjustRightInd w:val="0"/>
        <w:spacing w:before="28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w:t>
      </w:r>
      <w:r w:rsidRPr="00823E08">
        <w:rPr>
          <w:rFonts w:ascii="Arial" w:eastAsia="Calibri" w:hAnsi="Arial" w:cs="Arial"/>
          <w:sz w:val="24"/>
          <w:szCs w:val="24"/>
          <w:lang w:eastAsia="en-US"/>
        </w:rPr>
        <w:tab/>
        <w:t>вид деятельности (торговля продовольственными и (или) непродовольственными товарами, общественное питание), специализация НТО  (при ее наличии);</w:t>
      </w:r>
    </w:p>
    <w:p w:rsidR="00191FB5" w:rsidRPr="00823E08" w:rsidRDefault="00191FB5" w:rsidP="00191FB5">
      <w:pPr>
        <w:tabs>
          <w:tab w:val="left" w:pos="851"/>
        </w:tabs>
        <w:adjustRightInd w:val="0"/>
        <w:spacing w:before="28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w:t>
      </w:r>
      <w:r w:rsidRPr="00823E08">
        <w:rPr>
          <w:rFonts w:ascii="Arial" w:eastAsia="Calibri" w:hAnsi="Arial" w:cs="Arial"/>
          <w:sz w:val="24"/>
          <w:szCs w:val="24"/>
          <w:lang w:eastAsia="en-US"/>
        </w:rPr>
        <w:tab/>
        <w:t>информацию о собственнике земельного участка, здания, сооружения на котором расположен НТО;</w:t>
      </w:r>
    </w:p>
    <w:p w:rsidR="00191FB5" w:rsidRPr="00823E08" w:rsidRDefault="00191FB5" w:rsidP="00191FB5">
      <w:pPr>
        <w:tabs>
          <w:tab w:val="left" w:pos="851"/>
        </w:tabs>
        <w:adjustRightInd w:val="0"/>
        <w:spacing w:before="28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w:t>
      </w:r>
      <w:r w:rsidRPr="00823E08">
        <w:rPr>
          <w:rFonts w:ascii="Arial" w:eastAsia="Calibri" w:hAnsi="Arial" w:cs="Arial"/>
          <w:sz w:val="24"/>
          <w:szCs w:val="24"/>
          <w:lang w:eastAsia="en-US"/>
        </w:rPr>
        <w:tab/>
        <w:t>информацию об использовании НТО субъектами малого или среднего предпринимательства, осуществляющими торговую деятельность,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законом «О проведении эксперимента по установлению специального налогового режима «Налог на профессиональный доход»;</w:t>
      </w:r>
    </w:p>
    <w:p w:rsidR="00191FB5" w:rsidRPr="00823E08" w:rsidRDefault="00191FB5" w:rsidP="00191FB5">
      <w:pPr>
        <w:tabs>
          <w:tab w:val="left" w:pos="851"/>
        </w:tabs>
        <w:adjustRightInd w:val="0"/>
        <w:spacing w:before="28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w:t>
      </w:r>
      <w:r w:rsidRPr="00823E08">
        <w:rPr>
          <w:rFonts w:ascii="Arial" w:eastAsia="Calibri" w:hAnsi="Arial" w:cs="Arial"/>
          <w:sz w:val="24"/>
          <w:szCs w:val="24"/>
          <w:lang w:eastAsia="en-US"/>
        </w:rPr>
        <w:tab/>
        <w:t>период размещения НТО.</w:t>
      </w:r>
    </w:p>
    <w:p w:rsidR="00191FB5" w:rsidRPr="00823E08" w:rsidRDefault="00191FB5" w:rsidP="00515783">
      <w:pPr>
        <w:tabs>
          <w:tab w:val="left" w:pos="851"/>
        </w:tabs>
        <w:adjustRightInd w:val="0"/>
        <w:spacing w:before="28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8.</w:t>
      </w:r>
      <w:r w:rsidRPr="00823E08">
        <w:rPr>
          <w:rFonts w:ascii="Arial" w:eastAsia="Calibri" w:hAnsi="Arial" w:cs="Arial"/>
          <w:sz w:val="24"/>
          <w:szCs w:val="24"/>
          <w:lang w:eastAsia="en-US"/>
        </w:rPr>
        <w:tab/>
        <w:t xml:space="preserve">Схема разрабатывается в соответствии с архитектурными, градостроительными, строительными, пожарными, санитарными и экологическими нормами и правилами, правилами продажи отдельных видов товаров, </w:t>
      </w:r>
      <w:r w:rsidR="00AA17F8" w:rsidRPr="00823E08">
        <w:rPr>
          <w:rFonts w:ascii="Arial" w:eastAsia="Calibri" w:hAnsi="Arial" w:cs="Arial"/>
          <w:sz w:val="24"/>
          <w:szCs w:val="24"/>
          <w:lang w:eastAsia="en-US"/>
        </w:rPr>
        <w:t xml:space="preserve">Правилами </w:t>
      </w:r>
      <w:r w:rsidR="00515783" w:rsidRPr="00823E08">
        <w:rPr>
          <w:rFonts w:ascii="Arial" w:eastAsia="Calibri" w:hAnsi="Arial" w:cs="Arial"/>
          <w:sz w:val="24"/>
          <w:szCs w:val="24"/>
          <w:lang w:eastAsia="en-US"/>
        </w:rPr>
        <w:t xml:space="preserve"> благоустройства на территории Пировского муниципального округа</w:t>
      </w:r>
    </w:p>
    <w:p w:rsidR="00191FB5" w:rsidRPr="00823E08" w:rsidRDefault="00191FB5" w:rsidP="00191FB5">
      <w:pPr>
        <w:tabs>
          <w:tab w:val="left" w:pos="851"/>
        </w:tabs>
        <w:adjustRightInd w:val="0"/>
        <w:spacing w:before="28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9.</w:t>
      </w:r>
      <w:r w:rsidRPr="00823E08">
        <w:rPr>
          <w:rFonts w:ascii="Arial" w:eastAsia="Calibri" w:hAnsi="Arial" w:cs="Arial"/>
          <w:sz w:val="24"/>
          <w:szCs w:val="24"/>
          <w:lang w:eastAsia="en-US"/>
        </w:rPr>
        <w:tab/>
        <w:t xml:space="preserve">Схемой должно предусматриваться размещение не менее чем шестидесяти процентов НТО, используемых субъектами малого или среднего предпринимательства, осуществляющими торговую деятельность,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w:t>
      </w:r>
      <w:hyperlink r:id="rId13" w:history="1">
        <w:r w:rsidRPr="00823E08">
          <w:rPr>
            <w:rFonts w:ascii="Arial" w:eastAsia="Calibri" w:hAnsi="Arial" w:cs="Arial"/>
            <w:sz w:val="24"/>
            <w:szCs w:val="24"/>
            <w:lang w:eastAsia="en-US"/>
          </w:rPr>
          <w:t>законом</w:t>
        </w:r>
      </w:hyperlink>
      <w:r w:rsidRPr="00823E08">
        <w:rPr>
          <w:rFonts w:ascii="Arial" w:eastAsia="Calibri" w:hAnsi="Arial" w:cs="Arial"/>
          <w:sz w:val="24"/>
          <w:szCs w:val="24"/>
          <w:lang w:eastAsia="en-US"/>
        </w:rPr>
        <w:t xml:space="preserve"> «О проведении эксперимента по установлению специального налогового режима «Налог на профессиональный доход», от общего количества НТО.</w:t>
      </w:r>
    </w:p>
    <w:p w:rsidR="00191FB5" w:rsidRPr="00823E08" w:rsidRDefault="00191FB5" w:rsidP="00191FB5">
      <w:pPr>
        <w:tabs>
          <w:tab w:val="left" w:pos="993"/>
        </w:tabs>
        <w:adjustRightInd w:val="0"/>
        <w:spacing w:before="28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10. </w:t>
      </w:r>
      <w:r w:rsidR="00E06657" w:rsidRPr="00823E08">
        <w:rPr>
          <w:rFonts w:ascii="Arial" w:eastAsia="Calibri" w:hAnsi="Arial" w:cs="Arial"/>
          <w:sz w:val="24"/>
          <w:szCs w:val="24"/>
          <w:lang w:eastAsia="en-US"/>
        </w:rPr>
        <w:t>Внесение изменений в Схему</w:t>
      </w:r>
      <w:r w:rsidRPr="00823E08">
        <w:rPr>
          <w:rFonts w:ascii="Arial" w:eastAsia="Calibri" w:hAnsi="Arial" w:cs="Arial"/>
          <w:sz w:val="24"/>
          <w:szCs w:val="24"/>
          <w:lang w:eastAsia="en-US"/>
        </w:rPr>
        <w:t xml:space="preserve"> в случае включения или исключения из нее мест размещения НТО, расположенных на земельных участках, в зданиях, строениях, сооружениях, находящихся в муниципальной собственности, а также на земельных участках, находящихся на территории муниципальных образований, </w:t>
      </w:r>
      <w:r w:rsidRPr="00823E08">
        <w:rPr>
          <w:rFonts w:ascii="Arial" w:eastAsia="Calibri" w:hAnsi="Arial" w:cs="Arial"/>
          <w:sz w:val="24"/>
          <w:szCs w:val="24"/>
          <w:lang w:eastAsia="en-US"/>
        </w:rPr>
        <w:lastRenderedPageBreak/>
        <w:t>государственная собственность на которые не разграничена, осуществляется в соответствии с настоящим  Порядком.</w:t>
      </w:r>
    </w:p>
    <w:p w:rsidR="00F9699D" w:rsidRPr="00823E08" w:rsidRDefault="00191FB5" w:rsidP="00D01D98">
      <w:pPr>
        <w:tabs>
          <w:tab w:val="left" w:pos="993"/>
        </w:tabs>
        <w:adjustRightInd w:val="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11. </w:t>
      </w:r>
      <w:r w:rsidRPr="00823E08">
        <w:rPr>
          <w:rFonts w:ascii="Arial" w:eastAsia="Calibri" w:hAnsi="Arial" w:cs="Arial"/>
          <w:sz w:val="24"/>
          <w:szCs w:val="24"/>
          <w:lang w:eastAsia="en-US"/>
        </w:rPr>
        <w:tab/>
        <w:t>Порядок размещения и использования НТО в стационарном торговом объекте, в ином здании, строении, сооружении или на земельном участке, находящимся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D970C9" w:rsidRPr="00823E08" w:rsidRDefault="00E23111" w:rsidP="00AE1376">
      <w:pPr>
        <w:widowControl w:val="0"/>
        <w:autoSpaceDE/>
        <w:autoSpaceDN/>
        <w:ind w:firstLine="709"/>
        <w:jc w:val="both"/>
        <w:rPr>
          <w:rFonts w:ascii="Arial" w:hAnsi="Arial" w:cs="Arial"/>
          <w:sz w:val="24"/>
          <w:szCs w:val="24"/>
        </w:rPr>
      </w:pPr>
      <w:r w:rsidRPr="00823E08">
        <w:rPr>
          <w:rFonts w:ascii="Arial" w:hAnsi="Arial" w:cs="Arial"/>
          <w:sz w:val="24"/>
          <w:szCs w:val="24"/>
        </w:rPr>
        <w:t>1</w:t>
      </w:r>
      <w:r w:rsidR="004567AA" w:rsidRPr="00823E08">
        <w:rPr>
          <w:rFonts w:ascii="Arial" w:hAnsi="Arial" w:cs="Arial"/>
          <w:sz w:val="24"/>
          <w:szCs w:val="24"/>
        </w:rPr>
        <w:t>2</w:t>
      </w:r>
      <w:r w:rsidRPr="00823E08">
        <w:rPr>
          <w:rFonts w:ascii="Arial" w:hAnsi="Arial" w:cs="Arial"/>
          <w:sz w:val="24"/>
          <w:szCs w:val="24"/>
        </w:rPr>
        <w:t xml:space="preserve">. Юридические лица, индивидуальные предприниматели и физические лица, в том числе не являющиеся индивидуальными предпринимателями и применяющие специальный налоговый режим </w:t>
      </w:r>
      <w:r w:rsidR="00632D37" w:rsidRPr="00823E08">
        <w:rPr>
          <w:rFonts w:ascii="Arial" w:hAnsi="Arial" w:cs="Arial"/>
          <w:sz w:val="24"/>
          <w:szCs w:val="24"/>
        </w:rPr>
        <w:t>«Налог на профессиональный доход»</w:t>
      </w:r>
      <w:r w:rsidRPr="00823E08">
        <w:rPr>
          <w:rFonts w:ascii="Arial" w:hAnsi="Arial" w:cs="Arial"/>
          <w:sz w:val="24"/>
          <w:szCs w:val="24"/>
        </w:rPr>
        <w:t xml:space="preserve"> в течение срока проведения эксперимента, установленного Федеральным </w:t>
      </w:r>
      <w:hyperlink r:id="rId14" w:tooltip="Федеральный закон от 27.11.2018 N 422-ФЗ (ред. от 08.08.2024) &quot;О проведении эксперимента по установлению специального налогового режима &quot;Налог на профессиональный доход&quot; {КонсультантПлюс}">
        <w:r w:rsidRPr="00823E08">
          <w:rPr>
            <w:rFonts w:ascii="Arial" w:hAnsi="Arial" w:cs="Arial"/>
            <w:sz w:val="24"/>
            <w:szCs w:val="24"/>
          </w:rPr>
          <w:t>законом</w:t>
        </w:r>
      </w:hyperlink>
      <w:r w:rsidRPr="00823E08">
        <w:rPr>
          <w:rFonts w:ascii="Arial" w:hAnsi="Arial" w:cs="Arial"/>
          <w:sz w:val="24"/>
          <w:szCs w:val="24"/>
        </w:rPr>
        <w:t xml:space="preserve"> от 27.11.2018 </w:t>
      </w:r>
      <w:r w:rsidR="00632D37" w:rsidRPr="00823E08">
        <w:rPr>
          <w:rFonts w:ascii="Arial" w:hAnsi="Arial" w:cs="Arial"/>
          <w:sz w:val="24"/>
          <w:szCs w:val="24"/>
        </w:rPr>
        <w:t>№</w:t>
      </w:r>
      <w:r w:rsidRPr="00823E08">
        <w:rPr>
          <w:rFonts w:ascii="Arial" w:hAnsi="Arial" w:cs="Arial"/>
          <w:sz w:val="24"/>
          <w:szCs w:val="24"/>
        </w:rPr>
        <w:t xml:space="preserve"> 422-ФЗ </w:t>
      </w:r>
      <w:r w:rsidR="00D01D98" w:rsidRPr="00823E08">
        <w:rPr>
          <w:rFonts w:ascii="Arial" w:hAnsi="Arial" w:cs="Arial"/>
          <w:sz w:val="24"/>
          <w:szCs w:val="24"/>
        </w:rPr>
        <w:br/>
      </w:r>
      <w:r w:rsidR="00632D37" w:rsidRPr="00823E08">
        <w:rPr>
          <w:rFonts w:ascii="Arial" w:hAnsi="Arial" w:cs="Arial"/>
          <w:sz w:val="24"/>
          <w:szCs w:val="24"/>
        </w:rPr>
        <w:t>«</w:t>
      </w:r>
      <w:r w:rsidRPr="00823E08">
        <w:rPr>
          <w:rFonts w:ascii="Arial" w:hAnsi="Arial" w:cs="Arial"/>
          <w:sz w:val="24"/>
          <w:szCs w:val="24"/>
        </w:rPr>
        <w:t xml:space="preserve">О проведении эксперимента по установлению специального налогового режима </w:t>
      </w:r>
      <w:r w:rsidR="00632D37" w:rsidRPr="00823E08">
        <w:rPr>
          <w:rFonts w:ascii="Arial" w:hAnsi="Arial" w:cs="Arial"/>
          <w:sz w:val="24"/>
          <w:szCs w:val="24"/>
        </w:rPr>
        <w:t>«Налог на профессиональный доход»</w:t>
      </w:r>
      <w:r w:rsidRPr="00823E08">
        <w:rPr>
          <w:rFonts w:ascii="Arial" w:hAnsi="Arial" w:cs="Arial"/>
          <w:sz w:val="24"/>
          <w:szCs w:val="24"/>
        </w:rPr>
        <w:t xml:space="preserve"> (далее - хозяйствующие субъекты), </w:t>
      </w:r>
      <w:r w:rsidR="00D01D98" w:rsidRPr="00823E08">
        <w:rPr>
          <w:rFonts w:ascii="Arial" w:hAnsi="Arial" w:cs="Arial"/>
          <w:sz w:val="24"/>
          <w:szCs w:val="24"/>
        </w:rPr>
        <w:t xml:space="preserve">для включения в Схему </w:t>
      </w:r>
      <w:r w:rsidR="00632D37" w:rsidRPr="00823E08">
        <w:rPr>
          <w:rFonts w:ascii="Arial" w:hAnsi="Arial" w:cs="Arial"/>
          <w:sz w:val="24"/>
          <w:szCs w:val="24"/>
        </w:rPr>
        <w:t xml:space="preserve"> размещения нестационарных торговых объектов на территории   Пировского муниципального округа </w:t>
      </w:r>
      <w:r w:rsidRPr="00823E08">
        <w:rPr>
          <w:rFonts w:ascii="Arial" w:hAnsi="Arial" w:cs="Arial"/>
          <w:sz w:val="24"/>
          <w:szCs w:val="24"/>
        </w:rPr>
        <w:t>направ</w:t>
      </w:r>
      <w:r w:rsidR="00D01D98" w:rsidRPr="00823E08">
        <w:rPr>
          <w:rFonts w:ascii="Arial" w:hAnsi="Arial" w:cs="Arial"/>
          <w:sz w:val="24"/>
          <w:szCs w:val="24"/>
        </w:rPr>
        <w:t>ляют</w:t>
      </w:r>
      <w:r w:rsidRPr="00823E08">
        <w:rPr>
          <w:rFonts w:ascii="Arial" w:hAnsi="Arial" w:cs="Arial"/>
          <w:sz w:val="24"/>
          <w:szCs w:val="24"/>
        </w:rPr>
        <w:t xml:space="preserve"> в </w:t>
      </w:r>
      <w:r w:rsidR="00D01D98" w:rsidRPr="00823E08">
        <w:rPr>
          <w:rFonts w:ascii="Arial" w:eastAsia="Calibri" w:hAnsi="Arial" w:cs="Arial"/>
          <w:sz w:val="24"/>
          <w:szCs w:val="24"/>
          <w:lang w:eastAsia="en-US"/>
        </w:rPr>
        <w:t>администрацию</w:t>
      </w:r>
      <w:r w:rsidR="00BD7B60" w:rsidRPr="00823E08">
        <w:rPr>
          <w:rFonts w:ascii="Arial" w:eastAsia="Calibri" w:hAnsi="Arial" w:cs="Arial"/>
          <w:sz w:val="24"/>
          <w:szCs w:val="24"/>
          <w:lang w:eastAsia="en-US"/>
        </w:rPr>
        <w:t xml:space="preserve"> Пировского муниципального округа</w:t>
      </w:r>
      <w:r w:rsidRPr="00823E08">
        <w:rPr>
          <w:rFonts w:ascii="Arial" w:hAnsi="Arial" w:cs="Arial"/>
          <w:sz w:val="24"/>
          <w:szCs w:val="24"/>
        </w:rPr>
        <w:t xml:space="preserve"> заявление о включении в Схем</w:t>
      </w:r>
      <w:r w:rsidR="00D01D98" w:rsidRPr="00823E08">
        <w:rPr>
          <w:rFonts w:ascii="Arial" w:hAnsi="Arial" w:cs="Arial"/>
          <w:sz w:val="24"/>
          <w:szCs w:val="24"/>
        </w:rPr>
        <w:t>у</w:t>
      </w:r>
      <w:r w:rsidRPr="00823E08">
        <w:rPr>
          <w:rFonts w:ascii="Arial" w:hAnsi="Arial" w:cs="Arial"/>
          <w:sz w:val="24"/>
          <w:szCs w:val="24"/>
        </w:rPr>
        <w:t xml:space="preserve"> н</w:t>
      </w:r>
      <w:r w:rsidR="00030C21" w:rsidRPr="00823E08">
        <w:rPr>
          <w:rFonts w:ascii="Arial" w:hAnsi="Arial" w:cs="Arial"/>
          <w:sz w:val="24"/>
          <w:szCs w:val="24"/>
        </w:rPr>
        <w:t>естационарного торгового</w:t>
      </w:r>
      <w:r w:rsidR="005939A4" w:rsidRPr="00823E08">
        <w:rPr>
          <w:rFonts w:ascii="Arial" w:hAnsi="Arial" w:cs="Arial"/>
          <w:sz w:val="24"/>
          <w:szCs w:val="24"/>
        </w:rPr>
        <w:t xml:space="preserve"> объект</w:t>
      </w:r>
      <w:r w:rsidR="00030C21" w:rsidRPr="00823E08">
        <w:rPr>
          <w:rFonts w:ascii="Arial" w:hAnsi="Arial" w:cs="Arial"/>
          <w:sz w:val="24"/>
          <w:szCs w:val="24"/>
        </w:rPr>
        <w:t>а</w:t>
      </w:r>
      <w:r w:rsidR="005939A4" w:rsidRPr="00823E08">
        <w:rPr>
          <w:rFonts w:ascii="Arial" w:hAnsi="Arial" w:cs="Arial"/>
          <w:sz w:val="24"/>
          <w:szCs w:val="24"/>
        </w:rPr>
        <w:t xml:space="preserve"> по форме </w:t>
      </w:r>
      <w:r w:rsidR="00905F50" w:rsidRPr="00823E08">
        <w:rPr>
          <w:rFonts w:ascii="Arial" w:eastAsia="Calibri" w:hAnsi="Arial" w:cs="Arial"/>
          <w:bCs/>
          <w:sz w:val="24"/>
          <w:szCs w:val="24"/>
          <w:lang w:eastAsia="en-US"/>
        </w:rPr>
        <w:t>согласно приложению №</w:t>
      </w:r>
      <w:r w:rsidR="00837476" w:rsidRPr="00823E08">
        <w:rPr>
          <w:rFonts w:ascii="Arial" w:eastAsia="Calibri" w:hAnsi="Arial" w:cs="Arial"/>
          <w:bCs/>
          <w:sz w:val="24"/>
          <w:szCs w:val="24"/>
          <w:lang w:eastAsia="en-US"/>
        </w:rPr>
        <w:t xml:space="preserve">1 к настоящему </w:t>
      </w:r>
      <w:r w:rsidR="00A14E8F" w:rsidRPr="00823E08">
        <w:rPr>
          <w:rFonts w:ascii="Arial" w:eastAsia="Calibri" w:hAnsi="Arial" w:cs="Arial"/>
          <w:bCs/>
          <w:sz w:val="24"/>
          <w:szCs w:val="24"/>
          <w:lang w:eastAsia="en-US"/>
        </w:rPr>
        <w:t>Порядку</w:t>
      </w:r>
      <w:r w:rsidR="00837476" w:rsidRPr="00823E08">
        <w:rPr>
          <w:rFonts w:ascii="Arial" w:eastAsia="Calibri" w:hAnsi="Arial" w:cs="Arial"/>
          <w:bCs/>
          <w:sz w:val="24"/>
          <w:szCs w:val="24"/>
          <w:lang w:eastAsia="en-US"/>
        </w:rPr>
        <w:t>.</w:t>
      </w:r>
      <w:r w:rsidRPr="00823E08">
        <w:rPr>
          <w:rFonts w:ascii="Arial" w:hAnsi="Arial" w:cs="Arial"/>
          <w:sz w:val="24"/>
          <w:szCs w:val="24"/>
        </w:rPr>
        <w:t xml:space="preserve"> Заявитель представляет заявление на бумажном носителе лично либо путем направления почтового отправления. </w:t>
      </w:r>
    </w:p>
    <w:p w:rsidR="00145718" w:rsidRPr="00823E08" w:rsidRDefault="00C32156" w:rsidP="00145718">
      <w:pPr>
        <w:widowControl w:val="0"/>
        <w:autoSpaceDE/>
        <w:autoSpaceDN/>
        <w:ind w:firstLine="709"/>
        <w:jc w:val="both"/>
        <w:rPr>
          <w:rFonts w:ascii="Arial" w:hAnsi="Arial" w:cs="Arial"/>
          <w:sz w:val="24"/>
          <w:szCs w:val="24"/>
        </w:rPr>
      </w:pPr>
      <w:r w:rsidRPr="00823E08">
        <w:rPr>
          <w:rFonts w:ascii="Arial" w:hAnsi="Arial" w:cs="Arial"/>
          <w:sz w:val="24"/>
          <w:szCs w:val="24"/>
        </w:rPr>
        <w:t>В</w:t>
      </w:r>
      <w:r w:rsidR="00D970C9" w:rsidRPr="00823E08">
        <w:rPr>
          <w:rFonts w:ascii="Arial" w:hAnsi="Arial" w:cs="Arial"/>
          <w:sz w:val="24"/>
          <w:szCs w:val="24"/>
        </w:rPr>
        <w:t>ключени</w:t>
      </w:r>
      <w:r w:rsidRPr="00823E08">
        <w:rPr>
          <w:rFonts w:ascii="Arial" w:hAnsi="Arial" w:cs="Arial"/>
          <w:sz w:val="24"/>
          <w:szCs w:val="24"/>
        </w:rPr>
        <w:t>е</w:t>
      </w:r>
      <w:r w:rsidR="00D970C9" w:rsidRPr="00823E08">
        <w:rPr>
          <w:rFonts w:ascii="Arial" w:hAnsi="Arial" w:cs="Arial"/>
          <w:sz w:val="24"/>
          <w:szCs w:val="24"/>
        </w:rPr>
        <w:t xml:space="preserve">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субъекта Российской Федерации) в Схему осуществляется </w:t>
      </w:r>
      <w:r w:rsidRPr="00823E08">
        <w:rPr>
          <w:rFonts w:ascii="Arial" w:hAnsi="Arial" w:cs="Arial"/>
          <w:sz w:val="24"/>
          <w:szCs w:val="24"/>
        </w:rPr>
        <w:t xml:space="preserve">администрацией Пировского муниципального округа </w:t>
      </w:r>
      <w:r w:rsidR="00D970C9" w:rsidRPr="00823E08">
        <w:rPr>
          <w:rFonts w:ascii="Arial" w:hAnsi="Arial" w:cs="Arial"/>
          <w:sz w:val="24"/>
          <w:szCs w:val="24"/>
        </w:rPr>
        <w:t>по согласованию с федеральным органом исполнительной власти или органом исполнительной власти субъекта Российской Федерации, осуществляющими полномочия собственника имущества.</w:t>
      </w:r>
    </w:p>
    <w:p w:rsidR="008D26F7" w:rsidRPr="00823E08" w:rsidRDefault="00145718" w:rsidP="008D26F7">
      <w:pPr>
        <w:widowControl w:val="0"/>
        <w:autoSpaceDE/>
        <w:autoSpaceDN/>
        <w:ind w:firstLine="709"/>
        <w:jc w:val="both"/>
        <w:rPr>
          <w:rFonts w:ascii="Arial" w:hAnsi="Arial" w:cs="Arial"/>
          <w:sz w:val="24"/>
          <w:szCs w:val="24"/>
        </w:rPr>
      </w:pPr>
      <w:r w:rsidRPr="00823E08">
        <w:rPr>
          <w:rFonts w:ascii="Arial" w:hAnsi="Arial" w:cs="Arial"/>
          <w:sz w:val="24"/>
          <w:szCs w:val="24"/>
        </w:rPr>
        <w:t xml:space="preserve"> Для включения объектов в схему размещения </w:t>
      </w:r>
      <w:r w:rsidR="008D26F7" w:rsidRPr="00823E08">
        <w:rPr>
          <w:rFonts w:ascii="Arial" w:hAnsi="Arial" w:cs="Arial"/>
          <w:sz w:val="24"/>
          <w:szCs w:val="24"/>
        </w:rPr>
        <w:t>администрацией Пировского муниципального округа</w:t>
      </w:r>
      <w:r w:rsidRPr="00823E08">
        <w:rPr>
          <w:rFonts w:ascii="Arial" w:hAnsi="Arial" w:cs="Arial"/>
          <w:sz w:val="24"/>
          <w:szCs w:val="24"/>
        </w:rPr>
        <w:t xml:space="preserve"> направляет в органы, осуществляющие полномочия собственника имущества, заявление о включении объектов в схему размещения (далее - заявление).</w:t>
      </w:r>
    </w:p>
    <w:p w:rsidR="00145718" w:rsidRPr="00823E08" w:rsidRDefault="00145718" w:rsidP="008D26F7">
      <w:pPr>
        <w:widowControl w:val="0"/>
        <w:autoSpaceDE/>
        <w:autoSpaceDN/>
        <w:ind w:firstLine="709"/>
        <w:jc w:val="both"/>
        <w:rPr>
          <w:rFonts w:ascii="Arial" w:hAnsi="Arial" w:cs="Arial"/>
          <w:sz w:val="24"/>
          <w:szCs w:val="24"/>
        </w:rPr>
      </w:pPr>
      <w:r w:rsidRPr="00823E08">
        <w:rPr>
          <w:rFonts w:ascii="Arial" w:hAnsi="Arial" w:cs="Arial"/>
          <w:sz w:val="24"/>
          <w:szCs w:val="24"/>
        </w:rPr>
        <w:t xml:space="preserve"> В заявлении указываются следующие сведения:</w:t>
      </w:r>
    </w:p>
    <w:p w:rsidR="00145718" w:rsidRPr="00823E08" w:rsidRDefault="00145718" w:rsidP="00145718">
      <w:pPr>
        <w:widowControl w:val="0"/>
        <w:autoSpaceDE/>
        <w:autoSpaceDN/>
        <w:ind w:firstLine="709"/>
        <w:jc w:val="both"/>
        <w:rPr>
          <w:rFonts w:ascii="Arial" w:hAnsi="Arial" w:cs="Arial"/>
          <w:sz w:val="24"/>
          <w:szCs w:val="24"/>
        </w:rPr>
      </w:pPr>
      <w:r w:rsidRPr="00823E08">
        <w:rPr>
          <w:rFonts w:ascii="Arial" w:hAnsi="Arial" w:cs="Arial"/>
          <w:sz w:val="24"/>
          <w:szCs w:val="24"/>
        </w:rPr>
        <w:t>а) нормативы и фактические показатели минимальной обеспеченности населения площадью торговых объектов на территории муниципального образования;</w:t>
      </w:r>
    </w:p>
    <w:p w:rsidR="00145718" w:rsidRPr="00823E08" w:rsidRDefault="00145718" w:rsidP="00145718">
      <w:pPr>
        <w:widowControl w:val="0"/>
        <w:autoSpaceDE/>
        <w:autoSpaceDN/>
        <w:ind w:firstLine="709"/>
        <w:jc w:val="both"/>
        <w:rPr>
          <w:rFonts w:ascii="Arial" w:hAnsi="Arial" w:cs="Arial"/>
          <w:sz w:val="24"/>
          <w:szCs w:val="24"/>
        </w:rPr>
      </w:pPr>
      <w:r w:rsidRPr="00823E08">
        <w:rPr>
          <w:rFonts w:ascii="Arial" w:hAnsi="Arial" w:cs="Arial"/>
          <w:sz w:val="24"/>
          <w:szCs w:val="24"/>
        </w:rPr>
        <w:t>б) цель использования объектов, включаемых в схему размещения;</w:t>
      </w:r>
    </w:p>
    <w:p w:rsidR="00145718" w:rsidRPr="00823E08" w:rsidRDefault="00145718" w:rsidP="00145718">
      <w:pPr>
        <w:widowControl w:val="0"/>
        <w:autoSpaceDE/>
        <w:autoSpaceDN/>
        <w:ind w:firstLine="709"/>
        <w:jc w:val="both"/>
        <w:rPr>
          <w:rFonts w:ascii="Arial" w:hAnsi="Arial" w:cs="Arial"/>
          <w:sz w:val="24"/>
          <w:szCs w:val="24"/>
        </w:rPr>
      </w:pPr>
      <w:r w:rsidRPr="00823E08">
        <w:rPr>
          <w:rFonts w:ascii="Arial" w:hAnsi="Arial" w:cs="Arial"/>
          <w:sz w:val="24"/>
          <w:szCs w:val="24"/>
        </w:rPr>
        <w:t>в) виды объектов, планируемых к включению в схему размещения;</w:t>
      </w:r>
    </w:p>
    <w:p w:rsidR="00145718" w:rsidRPr="00823E08" w:rsidRDefault="00145718" w:rsidP="00145718">
      <w:pPr>
        <w:widowControl w:val="0"/>
        <w:autoSpaceDE/>
        <w:autoSpaceDN/>
        <w:ind w:firstLine="709"/>
        <w:jc w:val="both"/>
        <w:rPr>
          <w:rFonts w:ascii="Arial" w:hAnsi="Arial" w:cs="Arial"/>
          <w:sz w:val="24"/>
          <w:szCs w:val="24"/>
        </w:rPr>
      </w:pPr>
      <w:r w:rsidRPr="00823E08">
        <w:rPr>
          <w:rFonts w:ascii="Arial" w:hAnsi="Arial" w:cs="Arial"/>
          <w:sz w:val="24"/>
          <w:szCs w:val="24"/>
        </w:rPr>
        <w:t>г) планируемые сроки размещения объектов.</w:t>
      </w:r>
    </w:p>
    <w:p w:rsidR="00D970C9" w:rsidRPr="00823E08" w:rsidRDefault="00145718" w:rsidP="008F1169">
      <w:pPr>
        <w:widowControl w:val="0"/>
        <w:autoSpaceDE/>
        <w:autoSpaceDN/>
        <w:ind w:firstLine="709"/>
        <w:jc w:val="both"/>
        <w:rPr>
          <w:rFonts w:ascii="Arial" w:hAnsi="Arial" w:cs="Arial"/>
          <w:sz w:val="24"/>
          <w:szCs w:val="24"/>
        </w:rPr>
      </w:pPr>
      <w:r w:rsidRPr="00823E08">
        <w:rPr>
          <w:rFonts w:ascii="Arial" w:hAnsi="Arial" w:cs="Arial"/>
          <w:sz w:val="24"/>
          <w:szCs w:val="24"/>
        </w:rPr>
        <w:t>Орган, осуществляющий полномочия собственника имущества, рассматривает поступившее заявление в течение 30 рабочих дней и принимает решение о согласовании включения объектов в схему размещения или об отказе в таком согласовании.</w:t>
      </w:r>
      <w:r w:rsidR="008F1169" w:rsidRPr="00823E08">
        <w:rPr>
          <w:rFonts w:ascii="Arial" w:hAnsi="Arial" w:cs="Arial"/>
          <w:sz w:val="24"/>
          <w:szCs w:val="24"/>
        </w:rPr>
        <w:t xml:space="preserve"> </w:t>
      </w:r>
    </w:p>
    <w:p w:rsidR="00E23111" w:rsidRPr="00823E08" w:rsidRDefault="004567AA" w:rsidP="00D44F84">
      <w:pPr>
        <w:widowControl w:val="0"/>
        <w:autoSpaceDE/>
        <w:autoSpaceDN/>
        <w:ind w:firstLine="709"/>
        <w:jc w:val="both"/>
        <w:rPr>
          <w:rFonts w:ascii="Arial" w:eastAsia="Calibri" w:hAnsi="Arial" w:cs="Arial"/>
          <w:bCs/>
          <w:sz w:val="24"/>
          <w:szCs w:val="24"/>
          <w:lang w:eastAsia="en-US"/>
        </w:rPr>
      </w:pPr>
      <w:r w:rsidRPr="00823E08">
        <w:rPr>
          <w:rFonts w:ascii="Arial" w:eastAsia="Calibri" w:hAnsi="Arial" w:cs="Arial"/>
          <w:bCs/>
          <w:sz w:val="24"/>
          <w:szCs w:val="24"/>
          <w:lang w:eastAsia="en-US"/>
        </w:rPr>
        <w:t xml:space="preserve">13. </w:t>
      </w:r>
      <w:r w:rsidR="006E1446" w:rsidRPr="00823E08">
        <w:rPr>
          <w:rFonts w:ascii="Arial" w:eastAsia="Calibri" w:hAnsi="Arial" w:cs="Arial"/>
          <w:sz w:val="24"/>
          <w:szCs w:val="24"/>
          <w:lang w:eastAsia="en-US"/>
        </w:rPr>
        <w:t>А</w:t>
      </w:r>
      <w:r w:rsidRPr="00823E08">
        <w:rPr>
          <w:rFonts w:ascii="Arial" w:eastAsia="Calibri" w:hAnsi="Arial" w:cs="Arial"/>
          <w:sz w:val="24"/>
          <w:szCs w:val="24"/>
          <w:lang w:eastAsia="en-US"/>
        </w:rPr>
        <w:t>дминистрация</w:t>
      </w:r>
      <w:r w:rsidR="006E1446" w:rsidRPr="00823E08">
        <w:rPr>
          <w:rFonts w:ascii="Arial" w:eastAsia="Calibri" w:hAnsi="Arial" w:cs="Arial"/>
          <w:sz w:val="24"/>
          <w:szCs w:val="24"/>
          <w:lang w:eastAsia="en-US"/>
        </w:rPr>
        <w:t xml:space="preserve"> Пировского муниципального округа</w:t>
      </w:r>
      <w:r w:rsidR="006E1446" w:rsidRPr="00823E08">
        <w:rPr>
          <w:rFonts w:ascii="Arial" w:hAnsi="Arial" w:cs="Arial"/>
          <w:sz w:val="24"/>
          <w:szCs w:val="24"/>
        </w:rPr>
        <w:t xml:space="preserve"> </w:t>
      </w:r>
      <w:r w:rsidR="00E23111" w:rsidRPr="00823E08">
        <w:rPr>
          <w:rFonts w:ascii="Arial" w:hAnsi="Arial" w:cs="Arial"/>
          <w:sz w:val="24"/>
          <w:szCs w:val="24"/>
        </w:rPr>
        <w:t>в течение</w:t>
      </w:r>
      <w:r w:rsidR="000B1C06" w:rsidRPr="00823E08">
        <w:rPr>
          <w:rFonts w:ascii="Arial" w:hAnsi="Arial" w:cs="Arial"/>
          <w:sz w:val="24"/>
          <w:szCs w:val="24"/>
        </w:rPr>
        <w:br/>
      </w:r>
      <w:r w:rsidR="00E23111" w:rsidRPr="00823E08">
        <w:rPr>
          <w:rFonts w:ascii="Arial" w:hAnsi="Arial" w:cs="Arial"/>
          <w:sz w:val="24"/>
          <w:szCs w:val="24"/>
        </w:rPr>
        <w:t xml:space="preserve">30 рабочих дней рассматривает заявления, поступившие в соответствии с </w:t>
      </w:r>
      <w:hyperlink w:anchor="P67" w:tooltip="13. Юридические лица, индивидуальные предприниматели и физические лица, в том числе не являющиеся индивидуальными предпринимателями и применяющие специальный налоговый режим &quot;Налог на профессиональный доход&quot; в течение срока проведения эксперимента, установленн">
        <w:r w:rsidR="00E23111" w:rsidRPr="00823E08">
          <w:rPr>
            <w:rFonts w:ascii="Arial" w:hAnsi="Arial" w:cs="Arial"/>
            <w:sz w:val="24"/>
            <w:szCs w:val="24"/>
          </w:rPr>
          <w:t>пунктом 1</w:t>
        </w:r>
      </w:hyperlink>
      <w:r w:rsidRPr="00823E08">
        <w:rPr>
          <w:rFonts w:ascii="Arial" w:hAnsi="Arial" w:cs="Arial"/>
          <w:sz w:val="24"/>
          <w:szCs w:val="24"/>
        </w:rPr>
        <w:t>2</w:t>
      </w:r>
      <w:r w:rsidR="00E23111" w:rsidRPr="00823E08">
        <w:rPr>
          <w:rFonts w:ascii="Arial" w:hAnsi="Arial" w:cs="Arial"/>
          <w:sz w:val="24"/>
          <w:szCs w:val="24"/>
        </w:rPr>
        <w:t xml:space="preserve"> </w:t>
      </w:r>
      <w:r w:rsidR="000B1C06" w:rsidRPr="00823E08">
        <w:rPr>
          <w:rFonts w:ascii="Arial" w:hAnsi="Arial" w:cs="Arial"/>
          <w:sz w:val="24"/>
          <w:szCs w:val="24"/>
        </w:rPr>
        <w:t>Порядка</w:t>
      </w:r>
      <w:r w:rsidR="00E23111" w:rsidRPr="00823E08">
        <w:rPr>
          <w:rFonts w:ascii="Arial" w:hAnsi="Arial" w:cs="Arial"/>
          <w:sz w:val="24"/>
          <w:szCs w:val="24"/>
        </w:rPr>
        <w:t xml:space="preserve"> и принимает решение о включении в Схем</w:t>
      </w:r>
      <w:r w:rsidR="00632D37" w:rsidRPr="00823E08">
        <w:rPr>
          <w:rFonts w:ascii="Arial" w:hAnsi="Arial" w:cs="Arial"/>
          <w:sz w:val="24"/>
          <w:szCs w:val="24"/>
        </w:rPr>
        <w:t>у</w:t>
      </w:r>
      <w:r w:rsidR="00E23111" w:rsidRPr="00823E08">
        <w:rPr>
          <w:rFonts w:ascii="Arial" w:hAnsi="Arial" w:cs="Arial"/>
          <w:sz w:val="24"/>
          <w:szCs w:val="24"/>
        </w:rPr>
        <w:t xml:space="preserve"> местонахождения новых нестационарных торговых объектов или об отказе во включении </w:t>
      </w:r>
      <w:r w:rsidR="00797B95" w:rsidRPr="00823E08">
        <w:rPr>
          <w:rFonts w:ascii="Arial" w:hAnsi="Arial" w:cs="Arial"/>
          <w:sz w:val="24"/>
          <w:szCs w:val="24"/>
        </w:rPr>
        <w:t xml:space="preserve">в </w:t>
      </w:r>
      <w:r w:rsidR="00632D37" w:rsidRPr="00823E08">
        <w:rPr>
          <w:rFonts w:ascii="Arial" w:hAnsi="Arial" w:cs="Arial"/>
          <w:sz w:val="24"/>
          <w:szCs w:val="24"/>
        </w:rPr>
        <w:t>соответствии</w:t>
      </w:r>
      <w:r w:rsidR="00797B95" w:rsidRPr="00823E08">
        <w:rPr>
          <w:rFonts w:ascii="Arial" w:hAnsi="Arial" w:cs="Arial"/>
          <w:sz w:val="24"/>
          <w:szCs w:val="24"/>
        </w:rPr>
        <w:t xml:space="preserve"> с настоящим Порядком</w:t>
      </w:r>
      <w:r w:rsidR="00E23111" w:rsidRPr="00823E08">
        <w:rPr>
          <w:rFonts w:ascii="Arial" w:hAnsi="Arial" w:cs="Arial"/>
          <w:sz w:val="24"/>
          <w:szCs w:val="24"/>
        </w:rPr>
        <w:t>. Информация</w:t>
      </w:r>
      <w:r w:rsidR="000B1C06" w:rsidRPr="00823E08">
        <w:rPr>
          <w:rFonts w:ascii="Arial" w:hAnsi="Arial" w:cs="Arial"/>
          <w:sz w:val="24"/>
          <w:szCs w:val="24"/>
        </w:rPr>
        <w:br/>
      </w:r>
      <w:r w:rsidR="00E23111" w:rsidRPr="00823E08">
        <w:rPr>
          <w:rFonts w:ascii="Arial" w:hAnsi="Arial" w:cs="Arial"/>
          <w:sz w:val="24"/>
          <w:szCs w:val="24"/>
        </w:rPr>
        <w:t xml:space="preserve"> о принятом решении направляется заявителю в течение 5 рабочих дней</w:t>
      </w:r>
      <w:r w:rsidR="000B1C06" w:rsidRPr="00823E08">
        <w:rPr>
          <w:rFonts w:ascii="Arial" w:hAnsi="Arial" w:cs="Arial"/>
          <w:sz w:val="24"/>
          <w:szCs w:val="24"/>
        </w:rPr>
        <w:br/>
      </w:r>
      <w:r w:rsidR="00E23111" w:rsidRPr="00823E08">
        <w:rPr>
          <w:rFonts w:ascii="Arial" w:hAnsi="Arial" w:cs="Arial"/>
          <w:sz w:val="24"/>
          <w:szCs w:val="24"/>
        </w:rPr>
        <w:t xml:space="preserve"> со дня принятия решения</w:t>
      </w:r>
      <w:r w:rsidR="00D4216F" w:rsidRPr="00823E08">
        <w:rPr>
          <w:rFonts w:ascii="Arial" w:hAnsi="Arial" w:cs="Arial"/>
          <w:sz w:val="24"/>
          <w:szCs w:val="24"/>
        </w:rPr>
        <w:t>.</w:t>
      </w:r>
      <w:r w:rsidR="00E23111" w:rsidRPr="00823E08">
        <w:rPr>
          <w:rFonts w:ascii="Arial" w:hAnsi="Arial" w:cs="Arial"/>
          <w:sz w:val="24"/>
          <w:szCs w:val="24"/>
        </w:rPr>
        <w:t xml:space="preserve"> </w:t>
      </w:r>
    </w:p>
    <w:p w:rsidR="00C06B22" w:rsidRPr="00823E08" w:rsidRDefault="00396740" w:rsidP="00D44F84">
      <w:pPr>
        <w:widowControl w:val="0"/>
        <w:ind w:firstLine="540"/>
        <w:jc w:val="both"/>
        <w:rPr>
          <w:rFonts w:ascii="Arial" w:hAnsi="Arial" w:cs="Arial"/>
          <w:sz w:val="24"/>
          <w:szCs w:val="24"/>
        </w:rPr>
      </w:pPr>
      <w:r w:rsidRPr="00823E08">
        <w:rPr>
          <w:rFonts w:ascii="Arial" w:hAnsi="Arial" w:cs="Arial"/>
          <w:sz w:val="24"/>
          <w:szCs w:val="24"/>
        </w:rPr>
        <w:t>14</w:t>
      </w:r>
      <w:r w:rsidR="00C06B22" w:rsidRPr="00823E08">
        <w:rPr>
          <w:rFonts w:ascii="Arial" w:hAnsi="Arial" w:cs="Arial"/>
          <w:sz w:val="24"/>
          <w:szCs w:val="24"/>
        </w:rPr>
        <w:t xml:space="preserve">. Внесение изменений в Схему относительно нестационарных торговых </w:t>
      </w:r>
      <w:r w:rsidR="00C06B22" w:rsidRPr="00823E08">
        <w:rPr>
          <w:rFonts w:ascii="Arial" w:hAnsi="Arial" w:cs="Arial"/>
          <w:sz w:val="24"/>
          <w:szCs w:val="24"/>
        </w:rPr>
        <w:lastRenderedPageBreak/>
        <w:t>объектов, расположенных на землях, земельных участках,</w:t>
      </w:r>
      <w:r w:rsidR="000B1C06" w:rsidRPr="00823E08">
        <w:rPr>
          <w:rFonts w:ascii="Arial" w:hAnsi="Arial" w:cs="Arial"/>
          <w:sz w:val="24"/>
          <w:szCs w:val="24"/>
        </w:rPr>
        <w:br/>
      </w:r>
      <w:r w:rsidR="00C06B22" w:rsidRPr="00823E08">
        <w:rPr>
          <w:rFonts w:ascii="Arial" w:hAnsi="Arial" w:cs="Arial"/>
          <w:sz w:val="24"/>
          <w:szCs w:val="24"/>
        </w:rPr>
        <w:t>в зданиях, строениях, сооружениях, находящихся в муниципальной собственности, а также на землях, земельных участках, находящихся на территории муниципальных образований, государственная собственность на которые не разграничена, осуществляется в</w:t>
      </w:r>
      <w:r w:rsidR="00C6354C" w:rsidRPr="00823E08">
        <w:rPr>
          <w:rFonts w:ascii="Arial" w:hAnsi="Arial" w:cs="Arial"/>
          <w:sz w:val="24"/>
          <w:szCs w:val="24"/>
        </w:rPr>
        <w:t xml:space="preserve"> соответ</w:t>
      </w:r>
      <w:r w:rsidR="00632D37" w:rsidRPr="00823E08">
        <w:rPr>
          <w:rFonts w:ascii="Arial" w:hAnsi="Arial" w:cs="Arial"/>
          <w:sz w:val="24"/>
          <w:szCs w:val="24"/>
        </w:rPr>
        <w:t>ст</w:t>
      </w:r>
      <w:r w:rsidR="00C6354C" w:rsidRPr="00823E08">
        <w:rPr>
          <w:rFonts w:ascii="Arial" w:hAnsi="Arial" w:cs="Arial"/>
          <w:sz w:val="24"/>
          <w:szCs w:val="24"/>
        </w:rPr>
        <w:t>вии с настоящим Порядком</w:t>
      </w:r>
      <w:r w:rsidR="00C06B22" w:rsidRPr="00823E08">
        <w:rPr>
          <w:rFonts w:ascii="Arial" w:hAnsi="Arial" w:cs="Arial"/>
          <w:sz w:val="24"/>
          <w:szCs w:val="24"/>
        </w:rPr>
        <w:t xml:space="preserve">, с учетом </w:t>
      </w:r>
      <w:hyperlink w:anchor="P71" w:tooltip="17. Хозяйствующие субъекты могут направить в орган местного самоуправления заявление о внесении изменений в Схему в части включения в Схему местонахождения новых нестационарных торговых объектов, по форме, установленной органом местного самоуправления.">
        <w:r w:rsidR="00C06B22" w:rsidRPr="00823E08">
          <w:rPr>
            <w:rFonts w:ascii="Arial" w:hAnsi="Arial" w:cs="Arial"/>
            <w:sz w:val="24"/>
            <w:szCs w:val="24"/>
          </w:rPr>
          <w:t>пунктов 1</w:t>
        </w:r>
      </w:hyperlink>
      <w:r w:rsidR="00632D37" w:rsidRPr="00823E08">
        <w:rPr>
          <w:rFonts w:ascii="Arial" w:hAnsi="Arial" w:cs="Arial"/>
          <w:sz w:val="24"/>
          <w:szCs w:val="24"/>
        </w:rPr>
        <w:t>5</w:t>
      </w:r>
      <w:r w:rsidR="00C06B22" w:rsidRPr="00823E08">
        <w:rPr>
          <w:rFonts w:ascii="Arial" w:hAnsi="Arial" w:cs="Arial"/>
          <w:sz w:val="24"/>
          <w:szCs w:val="24"/>
        </w:rPr>
        <w:t xml:space="preserve"> - </w:t>
      </w:r>
      <w:hyperlink w:anchor="P79" w:tooltip="22. В случае предложения хозяйствующим субъектом компенсационного места, не предусмотренного Схемой, орган местного самоуправления в течение 30 рабочих дней рассматривает возможность включения предложенного места размещения нестационарного торгового объекта в ">
        <w:r w:rsidR="00C06B22" w:rsidRPr="00823E08">
          <w:rPr>
            <w:rFonts w:ascii="Arial" w:hAnsi="Arial" w:cs="Arial"/>
            <w:sz w:val="24"/>
            <w:szCs w:val="24"/>
          </w:rPr>
          <w:t>2</w:t>
        </w:r>
      </w:hyperlink>
      <w:r w:rsidR="0080004D" w:rsidRPr="00823E08">
        <w:rPr>
          <w:rFonts w:ascii="Arial" w:hAnsi="Arial" w:cs="Arial"/>
          <w:sz w:val="24"/>
          <w:szCs w:val="24"/>
        </w:rPr>
        <w:t>1</w:t>
      </w:r>
      <w:r w:rsidR="00C06B22" w:rsidRPr="00823E08">
        <w:rPr>
          <w:rFonts w:ascii="Arial" w:hAnsi="Arial" w:cs="Arial"/>
          <w:sz w:val="24"/>
          <w:szCs w:val="24"/>
        </w:rPr>
        <w:t xml:space="preserve"> Порядка.</w:t>
      </w:r>
    </w:p>
    <w:p w:rsidR="00D4216F" w:rsidRPr="00823E08" w:rsidRDefault="00C06B22" w:rsidP="00632D37">
      <w:pPr>
        <w:widowControl w:val="0"/>
        <w:ind w:firstLine="540"/>
        <w:jc w:val="both"/>
        <w:rPr>
          <w:rFonts w:ascii="Arial" w:hAnsi="Arial" w:cs="Arial"/>
          <w:sz w:val="24"/>
          <w:szCs w:val="24"/>
        </w:rPr>
      </w:pPr>
      <w:bookmarkStart w:id="1" w:name="P71"/>
      <w:bookmarkEnd w:id="1"/>
      <w:r w:rsidRPr="00823E08">
        <w:rPr>
          <w:rFonts w:ascii="Arial" w:hAnsi="Arial" w:cs="Arial"/>
          <w:sz w:val="24"/>
          <w:szCs w:val="24"/>
        </w:rPr>
        <w:t>1</w:t>
      </w:r>
      <w:r w:rsidR="00396740" w:rsidRPr="00823E08">
        <w:rPr>
          <w:rFonts w:ascii="Arial" w:hAnsi="Arial" w:cs="Arial"/>
          <w:sz w:val="24"/>
          <w:szCs w:val="24"/>
        </w:rPr>
        <w:t>5</w:t>
      </w:r>
      <w:r w:rsidRPr="00823E08">
        <w:rPr>
          <w:rFonts w:ascii="Arial" w:hAnsi="Arial" w:cs="Arial"/>
          <w:sz w:val="24"/>
          <w:szCs w:val="24"/>
        </w:rPr>
        <w:t xml:space="preserve">. Хозяйствующие субъекты могут направить в </w:t>
      </w:r>
      <w:r w:rsidR="001721E5" w:rsidRPr="00823E08">
        <w:rPr>
          <w:rFonts w:ascii="Arial" w:eastAsia="Calibri" w:hAnsi="Arial" w:cs="Arial"/>
          <w:sz w:val="24"/>
          <w:szCs w:val="24"/>
          <w:lang w:eastAsia="en-US"/>
        </w:rPr>
        <w:t>администраци</w:t>
      </w:r>
      <w:r w:rsidR="000B1C06" w:rsidRPr="00823E08">
        <w:rPr>
          <w:rFonts w:ascii="Arial" w:eastAsia="Calibri" w:hAnsi="Arial" w:cs="Arial"/>
          <w:sz w:val="24"/>
          <w:szCs w:val="24"/>
          <w:lang w:eastAsia="en-US"/>
        </w:rPr>
        <w:t>ю</w:t>
      </w:r>
      <w:r w:rsidR="001721E5" w:rsidRPr="00823E08">
        <w:rPr>
          <w:rFonts w:ascii="Arial" w:eastAsia="Calibri" w:hAnsi="Arial" w:cs="Arial"/>
          <w:sz w:val="24"/>
          <w:szCs w:val="24"/>
          <w:lang w:eastAsia="en-US"/>
        </w:rPr>
        <w:t xml:space="preserve"> Пировского муниципального округа</w:t>
      </w:r>
      <w:r w:rsidR="001721E5" w:rsidRPr="00823E08">
        <w:rPr>
          <w:rFonts w:ascii="Arial" w:hAnsi="Arial" w:cs="Arial"/>
          <w:sz w:val="24"/>
          <w:szCs w:val="24"/>
        </w:rPr>
        <w:t xml:space="preserve"> </w:t>
      </w:r>
      <w:r w:rsidRPr="00823E08">
        <w:rPr>
          <w:rFonts w:ascii="Arial" w:hAnsi="Arial" w:cs="Arial"/>
          <w:sz w:val="24"/>
          <w:szCs w:val="24"/>
        </w:rPr>
        <w:t xml:space="preserve">заявление о внесении изменений в Схему </w:t>
      </w:r>
      <w:r w:rsidR="003D6B3A" w:rsidRPr="00823E08">
        <w:rPr>
          <w:rFonts w:ascii="Arial" w:hAnsi="Arial" w:cs="Arial"/>
          <w:sz w:val="24"/>
          <w:szCs w:val="24"/>
        </w:rPr>
        <w:t xml:space="preserve">в том числе, </w:t>
      </w:r>
      <w:r w:rsidRPr="00823E08">
        <w:rPr>
          <w:rFonts w:ascii="Arial" w:hAnsi="Arial" w:cs="Arial"/>
          <w:sz w:val="24"/>
          <w:szCs w:val="24"/>
        </w:rPr>
        <w:t>в части включения в Схему местонахождения новых нестационарных торговых объектов</w:t>
      </w:r>
      <w:r w:rsidR="003D6B3A" w:rsidRPr="00823E08">
        <w:rPr>
          <w:rFonts w:ascii="Arial" w:hAnsi="Arial" w:cs="Arial"/>
          <w:sz w:val="24"/>
          <w:szCs w:val="24"/>
        </w:rPr>
        <w:t xml:space="preserve"> или исключения из Схемы нестационарных торговых объектов</w:t>
      </w:r>
      <w:r w:rsidRPr="00823E08">
        <w:rPr>
          <w:rFonts w:ascii="Arial" w:hAnsi="Arial" w:cs="Arial"/>
          <w:sz w:val="24"/>
          <w:szCs w:val="24"/>
        </w:rPr>
        <w:t>, по форме</w:t>
      </w:r>
      <w:r w:rsidR="0012589E" w:rsidRPr="00823E08">
        <w:rPr>
          <w:rFonts w:ascii="Arial" w:hAnsi="Arial" w:cs="Arial"/>
          <w:sz w:val="24"/>
          <w:szCs w:val="24"/>
        </w:rPr>
        <w:t xml:space="preserve"> согласно </w:t>
      </w:r>
      <w:r w:rsidR="0012589E" w:rsidRPr="00823E08">
        <w:rPr>
          <w:rFonts w:ascii="Arial" w:hAnsi="Arial" w:cs="Arial"/>
          <w:bCs/>
          <w:sz w:val="24"/>
          <w:szCs w:val="24"/>
        </w:rPr>
        <w:t xml:space="preserve">приложению </w:t>
      </w:r>
      <w:r w:rsidR="001721E5" w:rsidRPr="00823E08">
        <w:rPr>
          <w:rFonts w:ascii="Arial" w:eastAsia="Calibri" w:hAnsi="Arial" w:cs="Arial"/>
          <w:bCs/>
          <w:sz w:val="24"/>
          <w:szCs w:val="24"/>
          <w:lang w:eastAsia="en-US"/>
        </w:rPr>
        <w:t xml:space="preserve">№ 1 к настоящему </w:t>
      </w:r>
      <w:r w:rsidR="00A14E8F" w:rsidRPr="00823E08">
        <w:rPr>
          <w:rFonts w:ascii="Arial" w:eastAsia="Calibri" w:hAnsi="Arial" w:cs="Arial"/>
          <w:bCs/>
          <w:sz w:val="24"/>
          <w:szCs w:val="24"/>
          <w:lang w:eastAsia="en-US"/>
        </w:rPr>
        <w:t>Порядку</w:t>
      </w:r>
      <w:r w:rsidR="001721E5" w:rsidRPr="00823E08">
        <w:rPr>
          <w:rFonts w:ascii="Arial" w:eastAsia="Calibri" w:hAnsi="Arial" w:cs="Arial"/>
          <w:bCs/>
          <w:sz w:val="24"/>
          <w:szCs w:val="24"/>
          <w:lang w:eastAsia="en-US"/>
        </w:rPr>
        <w:t>.</w:t>
      </w:r>
      <w:r w:rsidR="001721E5" w:rsidRPr="00823E08">
        <w:rPr>
          <w:rFonts w:ascii="Arial" w:hAnsi="Arial" w:cs="Arial"/>
          <w:sz w:val="24"/>
          <w:szCs w:val="24"/>
        </w:rPr>
        <w:t xml:space="preserve"> </w:t>
      </w:r>
    </w:p>
    <w:p w:rsidR="003E691E" w:rsidRPr="00823E08" w:rsidRDefault="003E691E" w:rsidP="00D44F84">
      <w:pPr>
        <w:tabs>
          <w:tab w:val="left" w:pos="993"/>
        </w:tabs>
        <w:adjustRightInd w:val="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1</w:t>
      </w:r>
      <w:r w:rsidR="00FC399D" w:rsidRPr="00823E08">
        <w:rPr>
          <w:rFonts w:ascii="Arial" w:eastAsia="Calibri" w:hAnsi="Arial" w:cs="Arial"/>
          <w:sz w:val="24"/>
          <w:szCs w:val="24"/>
          <w:lang w:eastAsia="en-US"/>
        </w:rPr>
        <w:t>6</w:t>
      </w:r>
      <w:r w:rsidRPr="00823E08">
        <w:rPr>
          <w:rFonts w:ascii="Arial" w:eastAsia="Calibri" w:hAnsi="Arial" w:cs="Arial"/>
          <w:sz w:val="24"/>
          <w:szCs w:val="24"/>
          <w:lang w:eastAsia="en-US"/>
        </w:rPr>
        <w:t>.</w:t>
      </w:r>
      <w:r w:rsidRPr="00823E08">
        <w:rPr>
          <w:rFonts w:ascii="Arial" w:eastAsia="Calibri" w:hAnsi="Arial" w:cs="Arial"/>
          <w:sz w:val="24"/>
          <w:szCs w:val="24"/>
          <w:lang w:eastAsia="en-US"/>
        </w:rPr>
        <w:tab/>
        <w:t>Схема размещения подлежит дополнению новыми местами</w:t>
      </w:r>
      <w:r w:rsidR="00F56F79" w:rsidRPr="00823E08">
        <w:rPr>
          <w:rFonts w:ascii="Arial" w:eastAsia="Calibri" w:hAnsi="Arial" w:cs="Arial"/>
          <w:sz w:val="24"/>
          <w:szCs w:val="24"/>
          <w:lang w:eastAsia="en-US"/>
        </w:rPr>
        <w:br/>
      </w:r>
      <w:r w:rsidRPr="00823E08">
        <w:rPr>
          <w:rFonts w:ascii="Arial" w:eastAsia="Calibri" w:hAnsi="Arial" w:cs="Arial"/>
          <w:sz w:val="24"/>
          <w:szCs w:val="24"/>
          <w:lang w:eastAsia="en-US"/>
        </w:rPr>
        <w:t>в следующих случаях:</w:t>
      </w:r>
    </w:p>
    <w:p w:rsidR="003E691E" w:rsidRPr="00823E08" w:rsidRDefault="003E691E" w:rsidP="00D44F84">
      <w:pPr>
        <w:tabs>
          <w:tab w:val="left" w:pos="851"/>
          <w:tab w:val="left" w:pos="993"/>
        </w:tabs>
        <w:adjustRightInd w:val="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по инициативе хозяйствующих субъектов при наличии запросов от них на открытие новых торговых объектов;</w:t>
      </w:r>
    </w:p>
    <w:p w:rsidR="003E691E" w:rsidRPr="00823E08" w:rsidRDefault="003E691E" w:rsidP="00D44F84">
      <w:pPr>
        <w:tabs>
          <w:tab w:val="left" w:pos="851"/>
        </w:tabs>
        <w:adjustRightInd w:val="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по инициативе органов местного самоуправления для развития экономики территорий, торгового предпринимательства и повышения обеспеченности территорий торговыми объектами, в том числе по результатам мониторинга состояния развития торговли;</w:t>
      </w:r>
    </w:p>
    <w:p w:rsidR="003E691E" w:rsidRPr="00823E08" w:rsidRDefault="003E691E" w:rsidP="00E25568">
      <w:pPr>
        <w:tabs>
          <w:tab w:val="left" w:pos="851"/>
        </w:tabs>
        <w:adjustRightInd w:val="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по инициативе физического или юридического лица, являющегося собственником, арендатором или пользователем земельного участка, на котором предполагается размещение торгового объекта.</w:t>
      </w:r>
    </w:p>
    <w:p w:rsidR="00C06B22" w:rsidRPr="00823E08" w:rsidRDefault="00C06B22" w:rsidP="00D44F84">
      <w:pPr>
        <w:widowControl w:val="0"/>
        <w:ind w:firstLine="540"/>
        <w:jc w:val="both"/>
        <w:rPr>
          <w:rFonts w:ascii="Arial" w:hAnsi="Arial" w:cs="Arial"/>
          <w:sz w:val="24"/>
          <w:szCs w:val="24"/>
        </w:rPr>
      </w:pPr>
      <w:r w:rsidRPr="00823E08">
        <w:rPr>
          <w:rFonts w:ascii="Arial" w:hAnsi="Arial" w:cs="Arial"/>
          <w:sz w:val="24"/>
          <w:szCs w:val="24"/>
        </w:rPr>
        <w:t>1</w:t>
      </w:r>
      <w:r w:rsidR="00B03673" w:rsidRPr="00823E08">
        <w:rPr>
          <w:rFonts w:ascii="Arial" w:hAnsi="Arial" w:cs="Arial"/>
          <w:sz w:val="24"/>
          <w:szCs w:val="24"/>
        </w:rPr>
        <w:t>7</w:t>
      </w:r>
      <w:r w:rsidRPr="00823E08">
        <w:rPr>
          <w:rFonts w:ascii="Arial" w:hAnsi="Arial" w:cs="Arial"/>
          <w:sz w:val="24"/>
          <w:szCs w:val="24"/>
        </w:rPr>
        <w:t>. Внесение изменений в Схему в части исключения мест размещения нестационарных торговых объектов с последующим предоставлением компенсационных мест размещения нестационарных торговых объектов (далее - компенсационное место) осуществляется в следующих случаях:</w:t>
      </w:r>
    </w:p>
    <w:p w:rsidR="00C06B22" w:rsidRPr="00823E08" w:rsidRDefault="00C06B22" w:rsidP="00D44F84">
      <w:pPr>
        <w:widowControl w:val="0"/>
        <w:ind w:firstLine="540"/>
        <w:jc w:val="both"/>
        <w:rPr>
          <w:rFonts w:ascii="Arial" w:hAnsi="Arial" w:cs="Arial"/>
          <w:sz w:val="24"/>
          <w:szCs w:val="24"/>
        </w:rPr>
      </w:pPr>
      <w:r w:rsidRPr="00823E08">
        <w:rPr>
          <w:rFonts w:ascii="Arial" w:hAnsi="Arial" w:cs="Arial"/>
          <w:sz w:val="24"/>
          <w:szCs w:val="24"/>
        </w:rPr>
        <w:t>место размещения нестационарного торгового объекта расположено в границах земельного участка, в отношении которого издан правовой акт о резервировании или изъятии земельного участка для государственных или муниципальных нужд;</w:t>
      </w:r>
    </w:p>
    <w:p w:rsidR="00C06B22" w:rsidRPr="00823E08" w:rsidRDefault="00C06B22" w:rsidP="00D44F84">
      <w:pPr>
        <w:widowControl w:val="0"/>
        <w:ind w:firstLine="540"/>
        <w:jc w:val="both"/>
        <w:rPr>
          <w:rFonts w:ascii="Arial" w:hAnsi="Arial" w:cs="Arial"/>
          <w:sz w:val="24"/>
          <w:szCs w:val="24"/>
        </w:rPr>
      </w:pPr>
      <w:r w:rsidRPr="00823E08">
        <w:rPr>
          <w:rFonts w:ascii="Arial" w:hAnsi="Arial" w:cs="Arial"/>
          <w:sz w:val="24"/>
          <w:szCs w:val="24"/>
        </w:rPr>
        <w:t>место размещения нестационарного торгового объекта расположено в границах земельного участка, в отношении которого принято решение о строительстве (реконструкции) объекта (объектов) капитального строительства, автомобильных дорог;</w:t>
      </w:r>
    </w:p>
    <w:p w:rsidR="00BB57C8" w:rsidRPr="00823E08" w:rsidRDefault="00C06B22" w:rsidP="00632D37">
      <w:pPr>
        <w:widowControl w:val="0"/>
        <w:ind w:firstLine="540"/>
        <w:jc w:val="both"/>
        <w:rPr>
          <w:rFonts w:ascii="Arial" w:hAnsi="Arial" w:cs="Arial"/>
          <w:sz w:val="24"/>
          <w:szCs w:val="24"/>
        </w:rPr>
      </w:pPr>
      <w:r w:rsidRPr="00823E08">
        <w:rPr>
          <w:rFonts w:ascii="Arial" w:hAnsi="Arial" w:cs="Arial"/>
          <w:sz w:val="24"/>
          <w:szCs w:val="24"/>
        </w:rPr>
        <w:t>место размещения нестационарного торгового объекта расположено в границах земельного участка, в отношении которого принято решение о строительстве (реконструкции) объектов улично-дорожной сети, остановок муниципального общественного транспорта, парковок (парковочных мест), элементов благоустройства муниципального образования.</w:t>
      </w:r>
    </w:p>
    <w:p w:rsidR="000E7C6D" w:rsidRPr="00823E08" w:rsidRDefault="00BB57C8" w:rsidP="00D44F84">
      <w:pPr>
        <w:tabs>
          <w:tab w:val="left" w:pos="851"/>
        </w:tabs>
        <w:adjustRightInd w:val="0"/>
        <w:ind w:firstLine="540"/>
        <w:contextualSpacing/>
        <w:jc w:val="both"/>
        <w:rPr>
          <w:rFonts w:ascii="Arial" w:eastAsia="Calibri" w:hAnsi="Arial" w:cs="Arial"/>
          <w:sz w:val="24"/>
          <w:szCs w:val="24"/>
          <w:lang w:eastAsia="en-US"/>
        </w:rPr>
      </w:pPr>
      <w:r w:rsidRPr="00823E08">
        <w:rPr>
          <w:rFonts w:ascii="Arial" w:hAnsi="Arial" w:cs="Arial"/>
          <w:sz w:val="24"/>
          <w:szCs w:val="24"/>
        </w:rPr>
        <w:t xml:space="preserve">место размещения нестационарного торгового объекта </w:t>
      </w:r>
      <w:r w:rsidR="001F35F7" w:rsidRPr="00823E08">
        <w:rPr>
          <w:rFonts w:ascii="Arial" w:eastAsia="Calibri" w:hAnsi="Arial" w:cs="Arial"/>
          <w:sz w:val="24"/>
          <w:szCs w:val="24"/>
          <w:lang w:eastAsia="en-US"/>
        </w:rPr>
        <w:t>не востребовано хозяйствующим</w:t>
      </w:r>
      <w:r w:rsidR="000E7C6D" w:rsidRPr="00823E08">
        <w:rPr>
          <w:rFonts w:ascii="Arial" w:eastAsia="Calibri" w:hAnsi="Arial" w:cs="Arial"/>
          <w:sz w:val="24"/>
          <w:szCs w:val="24"/>
          <w:lang w:eastAsia="en-US"/>
        </w:rPr>
        <w:t xml:space="preserve"> с</w:t>
      </w:r>
      <w:r w:rsidR="001F35F7" w:rsidRPr="00823E08">
        <w:rPr>
          <w:rFonts w:ascii="Arial" w:eastAsia="Calibri" w:hAnsi="Arial" w:cs="Arial"/>
          <w:sz w:val="24"/>
          <w:szCs w:val="24"/>
          <w:lang w:eastAsia="en-US"/>
        </w:rPr>
        <w:t>убъектом</w:t>
      </w:r>
      <w:r w:rsidR="00D4216F" w:rsidRPr="00823E08">
        <w:rPr>
          <w:rFonts w:ascii="Arial" w:eastAsia="Calibri" w:hAnsi="Arial" w:cs="Arial"/>
          <w:sz w:val="24"/>
          <w:szCs w:val="24"/>
          <w:lang w:eastAsia="en-US"/>
        </w:rPr>
        <w:t xml:space="preserve"> в течение 3 месяцев </w:t>
      </w:r>
      <w:r w:rsidR="000E7C6D" w:rsidRPr="00823E08">
        <w:rPr>
          <w:rFonts w:ascii="Arial" w:eastAsia="Calibri" w:hAnsi="Arial" w:cs="Arial"/>
          <w:sz w:val="24"/>
          <w:szCs w:val="24"/>
          <w:lang w:eastAsia="en-US"/>
        </w:rPr>
        <w:t xml:space="preserve">после </w:t>
      </w:r>
      <w:r w:rsidR="00AB2760" w:rsidRPr="00823E08">
        <w:rPr>
          <w:rFonts w:ascii="Arial" w:eastAsia="Calibri" w:hAnsi="Arial" w:cs="Arial"/>
          <w:sz w:val="24"/>
          <w:szCs w:val="24"/>
          <w:lang w:eastAsia="en-US"/>
        </w:rPr>
        <w:t>внесения в Схему</w:t>
      </w:r>
      <w:r w:rsidR="00590488" w:rsidRPr="00823E08">
        <w:rPr>
          <w:rFonts w:ascii="Arial" w:eastAsia="Calibri" w:hAnsi="Arial" w:cs="Arial"/>
          <w:sz w:val="24"/>
          <w:szCs w:val="24"/>
          <w:lang w:eastAsia="en-US"/>
        </w:rPr>
        <w:t>.</w:t>
      </w:r>
    </w:p>
    <w:p w:rsidR="00C06B22" w:rsidRPr="00823E08" w:rsidRDefault="00B03673" w:rsidP="00D44F84">
      <w:pPr>
        <w:widowControl w:val="0"/>
        <w:ind w:firstLine="540"/>
        <w:jc w:val="both"/>
        <w:rPr>
          <w:rFonts w:ascii="Arial" w:hAnsi="Arial" w:cs="Arial"/>
          <w:sz w:val="24"/>
          <w:szCs w:val="24"/>
        </w:rPr>
      </w:pPr>
      <w:bookmarkStart w:id="2" w:name="P77"/>
      <w:bookmarkEnd w:id="2"/>
      <w:r w:rsidRPr="00823E08">
        <w:rPr>
          <w:rFonts w:ascii="Arial" w:hAnsi="Arial" w:cs="Arial"/>
          <w:sz w:val="24"/>
          <w:szCs w:val="24"/>
        </w:rPr>
        <w:t>18</w:t>
      </w:r>
      <w:r w:rsidR="00C06B22" w:rsidRPr="00823E08">
        <w:rPr>
          <w:rFonts w:ascii="Arial" w:hAnsi="Arial" w:cs="Arial"/>
          <w:sz w:val="24"/>
          <w:szCs w:val="24"/>
        </w:rPr>
        <w:t xml:space="preserve">. В случае исключения места размещения нестационарного торгового объекта из Схемы по основаниям, предусмотренным </w:t>
      </w:r>
      <w:hyperlink w:anchor="P73" w:tooltip="19. Внесение изменений в Схему в части исключения мест размещения нестационарных торговых объектов с последующим предоставлением компенсационных мест размещения нестационарных торговых объектов (далее - компенсационное место) осуществляется в следующих случаях">
        <w:r w:rsidR="00C06B22" w:rsidRPr="00823E08">
          <w:rPr>
            <w:rFonts w:ascii="Arial" w:hAnsi="Arial" w:cs="Arial"/>
            <w:sz w:val="24"/>
            <w:szCs w:val="24"/>
          </w:rPr>
          <w:t>пунктом 1</w:t>
        </w:r>
      </w:hyperlink>
      <w:r w:rsidR="00961A50" w:rsidRPr="00823E08">
        <w:rPr>
          <w:rFonts w:ascii="Arial" w:hAnsi="Arial" w:cs="Arial"/>
          <w:sz w:val="24"/>
          <w:szCs w:val="24"/>
        </w:rPr>
        <w:t>5</w:t>
      </w:r>
      <w:r w:rsidR="00C06B22" w:rsidRPr="00823E08">
        <w:rPr>
          <w:rFonts w:ascii="Arial" w:hAnsi="Arial" w:cs="Arial"/>
          <w:sz w:val="24"/>
          <w:szCs w:val="24"/>
        </w:rPr>
        <w:t xml:space="preserve"> Порядка, </w:t>
      </w:r>
      <w:r w:rsidR="008B3BC5" w:rsidRPr="00823E08">
        <w:rPr>
          <w:rFonts w:ascii="Arial" w:hAnsi="Arial" w:cs="Arial"/>
          <w:sz w:val="24"/>
          <w:szCs w:val="24"/>
        </w:rPr>
        <w:t xml:space="preserve">администрация Пировского муниципального </w:t>
      </w:r>
      <w:r w:rsidR="00C06B22" w:rsidRPr="00823E08">
        <w:rPr>
          <w:rFonts w:ascii="Arial" w:hAnsi="Arial" w:cs="Arial"/>
          <w:sz w:val="24"/>
          <w:szCs w:val="24"/>
        </w:rPr>
        <w:t>не менее чем за 60 рабочих дней до даты исключения направляет хозяйствующему субъекту, которому предоставлено право на размещение нестационарного торгового объекта, письменное уведомление о предстоящем исключении места размещения нестационарного торгового объекта из Схемы (далее - уведомление) с предложением варианта компенсационного места либо с предложением самостоятельного подбора компенсационного места.</w:t>
      </w:r>
    </w:p>
    <w:p w:rsidR="00AC69F1" w:rsidRPr="00823E08" w:rsidRDefault="00B03673" w:rsidP="00D44F84">
      <w:pPr>
        <w:widowControl w:val="0"/>
        <w:ind w:firstLine="540"/>
        <w:jc w:val="both"/>
        <w:rPr>
          <w:rFonts w:ascii="Arial" w:hAnsi="Arial" w:cs="Arial"/>
          <w:sz w:val="24"/>
          <w:szCs w:val="24"/>
        </w:rPr>
      </w:pPr>
      <w:r w:rsidRPr="00823E08">
        <w:rPr>
          <w:rFonts w:ascii="Arial" w:hAnsi="Arial" w:cs="Arial"/>
          <w:sz w:val="24"/>
          <w:szCs w:val="24"/>
        </w:rPr>
        <w:t>19</w:t>
      </w:r>
      <w:r w:rsidR="001F35F7" w:rsidRPr="00823E08">
        <w:rPr>
          <w:rFonts w:ascii="Arial" w:hAnsi="Arial" w:cs="Arial"/>
          <w:sz w:val="24"/>
          <w:szCs w:val="24"/>
        </w:rPr>
        <w:t>. Хозяйствующий субъект, получивший</w:t>
      </w:r>
      <w:r w:rsidR="00C06B22" w:rsidRPr="00823E08">
        <w:rPr>
          <w:rFonts w:ascii="Arial" w:hAnsi="Arial" w:cs="Arial"/>
          <w:sz w:val="24"/>
          <w:szCs w:val="24"/>
        </w:rPr>
        <w:t xml:space="preserve"> уведомление, предусмотренное </w:t>
      </w:r>
      <w:hyperlink w:anchor="P77" w:tooltip="20. В случае исключения места размещения нестационарного торгового объекта из Схемы по основаниям, предусмотренным пунктом 19 Порядка, орган местного самоуправления не менее чем за 60 рабочих дней до даты исключения направляет хозяйствующему субъекту, которому">
        <w:r w:rsidR="00C06B22" w:rsidRPr="00823E08">
          <w:rPr>
            <w:rFonts w:ascii="Arial" w:hAnsi="Arial" w:cs="Arial"/>
            <w:sz w:val="24"/>
            <w:szCs w:val="24"/>
          </w:rPr>
          <w:t xml:space="preserve">пунктом </w:t>
        </w:r>
      </w:hyperlink>
      <w:r w:rsidRPr="00823E08">
        <w:rPr>
          <w:rFonts w:ascii="Arial" w:hAnsi="Arial" w:cs="Arial"/>
          <w:sz w:val="24"/>
          <w:szCs w:val="24"/>
        </w:rPr>
        <w:t>1</w:t>
      </w:r>
      <w:r w:rsidR="00547E9A" w:rsidRPr="00823E08">
        <w:rPr>
          <w:rFonts w:ascii="Arial" w:hAnsi="Arial" w:cs="Arial"/>
          <w:sz w:val="24"/>
          <w:szCs w:val="24"/>
        </w:rPr>
        <w:t>7</w:t>
      </w:r>
      <w:r w:rsidR="00C06B22" w:rsidRPr="00823E08">
        <w:rPr>
          <w:rFonts w:ascii="Arial" w:hAnsi="Arial" w:cs="Arial"/>
          <w:sz w:val="24"/>
          <w:szCs w:val="24"/>
        </w:rPr>
        <w:t xml:space="preserve"> Порядка, в течение 6 месяцев со дня получения такого уведомления </w:t>
      </w:r>
      <w:r w:rsidR="00C06B22" w:rsidRPr="00823E08">
        <w:rPr>
          <w:rFonts w:ascii="Arial" w:hAnsi="Arial" w:cs="Arial"/>
          <w:sz w:val="24"/>
          <w:szCs w:val="24"/>
        </w:rPr>
        <w:lastRenderedPageBreak/>
        <w:t>вправе обратиться в орган местного самоуправления с заявлением о предоставлении к</w:t>
      </w:r>
      <w:r w:rsidR="006F5EE1" w:rsidRPr="00823E08">
        <w:rPr>
          <w:rFonts w:ascii="Arial" w:hAnsi="Arial" w:cs="Arial"/>
          <w:sz w:val="24"/>
          <w:szCs w:val="24"/>
        </w:rPr>
        <w:t xml:space="preserve">омпенсационного места по форме согласно </w:t>
      </w:r>
      <w:r w:rsidR="006F5EE1" w:rsidRPr="00823E08">
        <w:rPr>
          <w:rFonts w:ascii="Arial" w:eastAsia="Calibri" w:hAnsi="Arial" w:cs="Arial"/>
          <w:bCs/>
          <w:sz w:val="24"/>
          <w:szCs w:val="24"/>
          <w:lang w:eastAsia="en-US"/>
        </w:rPr>
        <w:t>приложению</w:t>
      </w:r>
      <w:r w:rsidR="00AC69F1" w:rsidRPr="00823E08">
        <w:rPr>
          <w:rFonts w:ascii="Arial" w:eastAsia="Calibri" w:hAnsi="Arial" w:cs="Arial"/>
          <w:bCs/>
          <w:sz w:val="24"/>
          <w:szCs w:val="24"/>
          <w:lang w:eastAsia="en-US"/>
        </w:rPr>
        <w:t xml:space="preserve"> № </w:t>
      </w:r>
      <w:r w:rsidR="00FE22E6" w:rsidRPr="00823E08">
        <w:rPr>
          <w:rFonts w:ascii="Arial" w:eastAsia="Calibri" w:hAnsi="Arial" w:cs="Arial"/>
          <w:bCs/>
          <w:sz w:val="24"/>
          <w:szCs w:val="24"/>
          <w:lang w:eastAsia="en-US"/>
        </w:rPr>
        <w:t>2</w:t>
      </w:r>
      <w:r w:rsidR="00AC69F1" w:rsidRPr="00823E08">
        <w:rPr>
          <w:rFonts w:ascii="Arial" w:eastAsia="Calibri" w:hAnsi="Arial" w:cs="Arial"/>
          <w:bCs/>
          <w:sz w:val="24"/>
          <w:szCs w:val="24"/>
          <w:lang w:eastAsia="en-US"/>
        </w:rPr>
        <w:t xml:space="preserve"> к настоящему Порядку.</w:t>
      </w:r>
      <w:r w:rsidR="00C06B22" w:rsidRPr="00823E08">
        <w:rPr>
          <w:rFonts w:ascii="Arial" w:hAnsi="Arial" w:cs="Arial"/>
          <w:sz w:val="24"/>
          <w:szCs w:val="24"/>
        </w:rPr>
        <w:t xml:space="preserve"> </w:t>
      </w:r>
      <w:bookmarkStart w:id="3" w:name="P79"/>
      <w:bookmarkEnd w:id="3"/>
    </w:p>
    <w:p w:rsidR="007A655B" w:rsidRPr="00823E08" w:rsidRDefault="00C06B22" w:rsidP="00D44F84">
      <w:pPr>
        <w:widowControl w:val="0"/>
        <w:ind w:firstLine="540"/>
        <w:jc w:val="both"/>
        <w:rPr>
          <w:rFonts w:ascii="Arial" w:hAnsi="Arial" w:cs="Arial"/>
          <w:sz w:val="24"/>
          <w:szCs w:val="24"/>
        </w:rPr>
      </w:pPr>
      <w:r w:rsidRPr="00823E08">
        <w:rPr>
          <w:rFonts w:ascii="Arial" w:hAnsi="Arial" w:cs="Arial"/>
          <w:sz w:val="24"/>
          <w:szCs w:val="24"/>
        </w:rPr>
        <w:t>2</w:t>
      </w:r>
      <w:r w:rsidR="00632D37" w:rsidRPr="00823E08">
        <w:rPr>
          <w:rFonts w:ascii="Arial" w:hAnsi="Arial" w:cs="Arial"/>
          <w:sz w:val="24"/>
          <w:szCs w:val="24"/>
        </w:rPr>
        <w:t>0</w:t>
      </w:r>
      <w:r w:rsidRPr="00823E08">
        <w:rPr>
          <w:rFonts w:ascii="Arial" w:hAnsi="Arial" w:cs="Arial"/>
          <w:sz w:val="24"/>
          <w:szCs w:val="24"/>
        </w:rPr>
        <w:t>. В случае предложения хозяйствующим субъектом компенсационного места, не предусмотренного Схемой, орган местного самоуправления в течение 30 рабочих дней рассматривает возможность включения предложенного места размещения нестационарного торгового объекта в Схему</w:t>
      </w:r>
      <w:r w:rsidR="00E93C42" w:rsidRPr="00823E08">
        <w:rPr>
          <w:rFonts w:ascii="Arial" w:hAnsi="Arial" w:cs="Arial"/>
          <w:sz w:val="24"/>
          <w:szCs w:val="24"/>
        </w:rPr>
        <w:t xml:space="preserve">. </w:t>
      </w:r>
      <w:r w:rsidRPr="00823E08">
        <w:rPr>
          <w:rFonts w:ascii="Arial" w:hAnsi="Arial" w:cs="Arial"/>
          <w:sz w:val="24"/>
          <w:szCs w:val="24"/>
        </w:rPr>
        <w:t>Информация о принятом решении направляется заявителю в течение 5 рабочих дней со дня принятия решения</w:t>
      </w:r>
      <w:r w:rsidR="007A655B" w:rsidRPr="00823E08">
        <w:rPr>
          <w:rFonts w:ascii="Arial" w:hAnsi="Arial" w:cs="Arial"/>
          <w:sz w:val="24"/>
          <w:szCs w:val="24"/>
        </w:rPr>
        <w:t xml:space="preserve">. </w:t>
      </w:r>
      <w:r w:rsidRPr="00823E08">
        <w:rPr>
          <w:rFonts w:ascii="Arial" w:hAnsi="Arial" w:cs="Arial"/>
          <w:sz w:val="24"/>
          <w:szCs w:val="24"/>
        </w:rPr>
        <w:t xml:space="preserve"> </w:t>
      </w:r>
    </w:p>
    <w:p w:rsidR="0099389A" w:rsidRPr="00823E08" w:rsidRDefault="00632D37" w:rsidP="00D44F84">
      <w:pPr>
        <w:tabs>
          <w:tab w:val="left" w:pos="993"/>
        </w:tabs>
        <w:adjustRightInd w:val="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21</w:t>
      </w:r>
      <w:r w:rsidR="0099389A" w:rsidRPr="00823E08">
        <w:rPr>
          <w:rFonts w:ascii="Arial" w:eastAsia="Calibri" w:hAnsi="Arial" w:cs="Arial"/>
          <w:sz w:val="24"/>
          <w:szCs w:val="24"/>
          <w:lang w:eastAsia="en-US"/>
        </w:rPr>
        <w:t>.  Основанием для отказа в согласовании включения объектов в Схему является:</w:t>
      </w:r>
    </w:p>
    <w:p w:rsidR="0099389A" w:rsidRPr="00823E08" w:rsidRDefault="0099389A" w:rsidP="00D44F84">
      <w:pPr>
        <w:tabs>
          <w:tab w:val="left" w:pos="567"/>
          <w:tab w:val="left" w:pos="851"/>
        </w:tabs>
        <w:adjustRightInd w:val="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отсутствие неиспользованных земельных участков, зданий, строений и сооружений, находящихся в муниципальной собственности;</w:t>
      </w:r>
    </w:p>
    <w:p w:rsidR="00A5774F" w:rsidRPr="00823E08" w:rsidRDefault="005F4077" w:rsidP="005F4077">
      <w:pPr>
        <w:tabs>
          <w:tab w:val="left" w:pos="567"/>
          <w:tab w:val="left" w:pos="851"/>
        </w:tabs>
        <w:adjustRightInd w:val="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отсутствие неиспользуемых земельных участков, зданий, строений и сооружений, находящихся в государственной собственности, а также установленные </w:t>
      </w:r>
      <w:hyperlink r:id="rId15" w:history="1">
        <w:r w:rsidRPr="00823E08">
          <w:rPr>
            <w:rStyle w:val="ab"/>
            <w:rFonts w:ascii="Arial" w:eastAsia="Calibri" w:hAnsi="Arial" w:cs="Arial"/>
            <w:color w:val="auto"/>
            <w:sz w:val="24"/>
            <w:szCs w:val="24"/>
            <w:u w:val="none"/>
            <w:lang w:eastAsia="en-US"/>
          </w:rPr>
          <w:t>законодательством</w:t>
        </w:r>
      </w:hyperlink>
      <w:r w:rsidRPr="00823E08">
        <w:rPr>
          <w:rFonts w:ascii="Arial" w:eastAsia="Calibri" w:hAnsi="Arial" w:cs="Arial"/>
          <w:sz w:val="24"/>
          <w:szCs w:val="24"/>
          <w:lang w:eastAsia="en-US"/>
        </w:rPr>
        <w:t xml:space="preserve"> Российской Федерации ограничения в их обороте;</w:t>
      </w:r>
    </w:p>
    <w:p w:rsidR="0099389A" w:rsidRPr="00823E08" w:rsidRDefault="0099389A" w:rsidP="00D44F84">
      <w:pPr>
        <w:tabs>
          <w:tab w:val="left" w:pos="851"/>
        </w:tabs>
        <w:adjustRightInd w:val="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размещение НТО в охранных зонах инженерных коммуникаций, если его размещение в границах таких зон с учетом требований действующего законодательства невозможно;</w:t>
      </w:r>
    </w:p>
    <w:p w:rsidR="0099389A" w:rsidRPr="00823E08" w:rsidRDefault="0099389A" w:rsidP="00D44F84">
      <w:pPr>
        <w:tabs>
          <w:tab w:val="left" w:pos="851"/>
        </w:tabs>
        <w:adjustRightInd w:val="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размещение НТО повлечет нарушение требований градостроительного, земельного, экологического законодательства, законодательства в сфере санитарно – эпидемиологического благополучия населения и пожарной безопасности, правил благоустройства;</w:t>
      </w:r>
    </w:p>
    <w:p w:rsidR="0099389A" w:rsidRPr="00823E08" w:rsidRDefault="0099389A" w:rsidP="00570F5B">
      <w:pPr>
        <w:tabs>
          <w:tab w:val="left" w:pos="993"/>
        </w:tabs>
        <w:adjustRightInd w:val="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расположение испрашиваемого места размещения НТО на земельном участке, предоставленном в установленном порядке другому лицу.</w:t>
      </w:r>
    </w:p>
    <w:p w:rsidR="00C06B22" w:rsidRPr="00823E08" w:rsidRDefault="00C06B22" w:rsidP="00570F5B">
      <w:pPr>
        <w:widowControl w:val="0"/>
        <w:ind w:firstLine="540"/>
        <w:jc w:val="both"/>
        <w:rPr>
          <w:rFonts w:ascii="Arial" w:hAnsi="Arial" w:cs="Arial"/>
          <w:sz w:val="24"/>
          <w:szCs w:val="24"/>
        </w:rPr>
      </w:pPr>
      <w:r w:rsidRPr="00823E08">
        <w:rPr>
          <w:rFonts w:ascii="Arial" w:hAnsi="Arial" w:cs="Arial"/>
          <w:sz w:val="24"/>
          <w:szCs w:val="24"/>
        </w:rPr>
        <w:t>2</w:t>
      </w:r>
      <w:r w:rsidR="00632D37" w:rsidRPr="00823E08">
        <w:rPr>
          <w:rFonts w:ascii="Arial" w:hAnsi="Arial" w:cs="Arial"/>
          <w:sz w:val="24"/>
          <w:szCs w:val="24"/>
        </w:rPr>
        <w:t>2</w:t>
      </w:r>
      <w:r w:rsidRPr="00823E08">
        <w:rPr>
          <w:rFonts w:ascii="Arial" w:hAnsi="Arial" w:cs="Arial"/>
          <w:sz w:val="24"/>
          <w:szCs w:val="24"/>
        </w:rPr>
        <w:t>. Утверждение Схемы,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Схемы.</w:t>
      </w:r>
    </w:p>
    <w:p w:rsidR="00A82778" w:rsidRPr="00823E08" w:rsidRDefault="00A82778" w:rsidP="00D44F84">
      <w:pPr>
        <w:adjustRightInd w:val="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2</w:t>
      </w:r>
      <w:r w:rsidR="00632D37" w:rsidRPr="00823E08">
        <w:rPr>
          <w:rFonts w:ascii="Arial" w:eastAsia="Calibri" w:hAnsi="Arial" w:cs="Arial"/>
          <w:sz w:val="24"/>
          <w:szCs w:val="24"/>
          <w:lang w:eastAsia="en-US"/>
        </w:rPr>
        <w:t>3</w:t>
      </w:r>
      <w:r w:rsidRPr="00823E08">
        <w:rPr>
          <w:rFonts w:ascii="Arial" w:eastAsia="Calibri" w:hAnsi="Arial" w:cs="Arial"/>
          <w:sz w:val="24"/>
          <w:szCs w:val="24"/>
          <w:lang w:eastAsia="en-US"/>
        </w:rPr>
        <w:t>. Схема и вносимые в нее изменения подлежат размещению на официальном сайте администрации Пировского муниципального округа в информационно-телекоммуникационной сети «Интернет».</w:t>
      </w:r>
    </w:p>
    <w:p w:rsidR="00A82778" w:rsidRPr="00823E08" w:rsidRDefault="00632D37" w:rsidP="00D44F84">
      <w:pPr>
        <w:tabs>
          <w:tab w:val="left" w:pos="993"/>
        </w:tabs>
        <w:adjustRightInd w:val="0"/>
        <w:ind w:firstLine="540"/>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24</w:t>
      </w:r>
      <w:r w:rsidR="00A82778" w:rsidRPr="00823E08">
        <w:rPr>
          <w:rFonts w:ascii="Arial" w:eastAsia="Calibri" w:hAnsi="Arial" w:cs="Arial"/>
          <w:sz w:val="24"/>
          <w:szCs w:val="24"/>
          <w:lang w:eastAsia="en-US"/>
        </w:rPr>
        <w:t xml:space="preserve">. </w:t>
      </w:r>
      <w:r w:rsidR="00A82778" w:rsidRPr="00823E08">
        <w:rPr>
          <w:rFonts w:ascii="Arial" w:eastAsia="Calibri" w:hAnsi="Arial" w:cs="Arial"/>
          <w:sz w:val="24"/>
          <w:szCs w:val="24"/>
          <w:lang w:eastAsia="en-US"/>
        </w:rPr>
        <w:tab/>
        <w:t>Администрация Пировского муниципального округа в десятидневный срок после утверждения Схемы или внесения в нее изменений представляет в министерство промышленности и торговли Красноярского края Схему или вносимые в нее изменения в целях размещения на официальном сайте министерства промышленности и торговли Красноярского края в информационно-телекоммуникационной сети Интернет.</w:t>
      </w:r>
    </w:p>
    <w:p w:rsidR="00A82778" w:rsidRPr="00823E08" w:rsidRDefault="00A82778" w:rsidP="00D44F84">
      <w:pPr>
        <w:tabs>
          <w:tab w:val="left" w:pos="993"/>
        </w:tabs>
        <w:adjustRightInd w:val="0"/>
        <w:ind w:firstLine="540"/>
        <w:contextualSpacing/>
        <w:jc w:val="both"/>
        <w:rPr>
          <w:rFonts w:ascii="Arial" w:eastAsia="Calibri" w:hAnsi="Arial" w:cs="Arial"/>
          <w:sz w:val="24"/>
          <w:szCs w:val="24"/>
          <w:lang w:eastAsia="en-US"/>
        </w:rPr>
      </w:pPr>
    </w:p>
    <w:p w:rsidR="00E23111" w:rsidRPr="00823E08" w:rsidRDefault="00E23111" w:rsidP="00D44F84">
      <w:pPr>
        <w:tabs>
          <w:tab w:val="left" w:pos="993"/>
        </w:tabs>
        <w:adjustRightInd w:val="0"/>
        <w:ind w:firstLine="540"/>
        <w:contextualSpacing/>
        <w:jc w:val="both"/>
        <w:rPr>
          <w:rFonts w:ascii="Arial" w:eastAsia="Calibri" w:hAnsi="Arial" w:cs="Arial"/>
          <w:sz w:val="24"/>
          <w:szCs w:val="24"/>
          <w:lang w:eastAsia="en-US"/>
        </w:rPr>
      </w:pPr>
    </w:p>
    <w:p w:rsidR="00E23111" w:rsidRPr="00823E08" w:rsidRDefault="00E23111" w:rsidP="00D44F84">
      <w:pPr>
        <w:tabs>
          <w:tab w:val="left" w:pos="993"/>
        </w:tabs>
        <w:adjustRightInd w:val="0"/>
        <w:ind w:firstLine="540"/>
        <w:contextualSpacing/>
        <w:jc w:val="both"/>
        <w:rPr>
          <w:rFonts w:ascii="Arial" w:eastAsia="Calibri" w:hAnsi="Arial" w:cs="Arial"/>
          <w:sz w:val="24"/>
          <w:szCs w:val="24"/>
          <w:lang w:eastAsia="en-US"/>
        </w:rPr>
      </w:pPr>
    </w:p>
    <w:p w:rsidR="00E23111" w:rsidRPr="00823E08" w:rsidRDefault="00E23111" w:rsidP="00D44F84">
      <w:pPr>
        <w:tabs>
          <w:tab w:val="left" w:pos="993"/>
        </w:tabs>
        <w:adjustRightInd w:val="0"/>
        <w:ind w:firstLine="540"/>
        <w:contextualSpacing/>
        <w:jc w:val="both"/>
        <w:rPr>
          <w:rFonts w:ascii="Arial" w:eastAsia="Calibri" w:hAnsi="Arial" w:cs="Arial"/>
          <w:sz w:val="24"/>
          <w:szCs w:val="24"/>
          <w:lang w:eastAsia="en-US"/>
        </w:rPr>
      </w:pPr>
    </w:p>
    <w:p w:rsidR="00E23111" w:rsidRPr="00823E08" w:rsidRDefault="00E23111" w:rsidP="00D44F84">
      <w:pPr>
        <w:tabs>
          <w:tab w:val="left" w:pos="993"/>
        </w:tabs>
        <w:adjustRightInd w:val="0"/>
        <w:ind w:firstLine="540"/>
        <w:contextualSpacing/>
        <w:jc w:val="both"/>
        <w:rPr>
          <w:rFonts w:ascii="Arial" w:eastAsia="Calibri" w:hAnsi="Arial" w:cs="Arial"/>
          <w:sz w:val="24"/>
          <w:szCs w:val="24"/>
          <w:lang w:eastAsia="en-US"/>
        </w:rPr>
      </w:pPr>
    </w:p>
    <w:p w:rsidR="0099389A" w:rsidRPr="00823E08" w:rsidRDefault="0099389A" w:rsidP="00D44F84">
      <w:pPr>
        <w:tabs>
          <w:tab w:val="left" w:pos="993"/>
        </w:tabs>
        <w:adjustRightInd w:val="0"/>
        <w:ind w:firstLine="540"/>
        <w:contextualSpacing/>
        <w:jc w:val="both"/>
        <w:rPr>
          <w:rFonts w:ascii="Arial" w:eastAsia="Calibri" w:hAnsi="Arial" w:cs="Arial"/>
          <w:sz w:val="24"/>
          <w:szCs w:val="24"/>
          <w:lang w:eastAsia="en-US"/>
        </w:rPr>
      </w:pPr>
    </w:p>
    <w:p w:rsidR="0099389A" w:rsidRPr="00823E08" w:rsidRDefault="0099389A" w:rsidP="00D44F84">
      <w:pPr>
        <w:tabs>
          <w:tab w:val="left" w:pos="993"/>
        </w:tabs>
        <w:adjustRightInd w:val="0"/>
        <w:ind w:firstLine="540"/>
        <w:contextualSpacing/>
        <w:jc w:val="both"/>
        <w:rPr>
          <w:rFonts w:ascii="Arial" w:eastAsia="Calibri" w:hAnsi="Arial" w:cs="Arial"/>
          <w:sz w:val="24"/>
          <w:szCs w:val="24"/>
          <w:lang w:eastAsia="en-US"/>
        </w:rPr>
      </w:pPr>
    </w:p>
    <w:p w:rsidR="0099389A" w:rsidRPr="00823E08" w:rsidRDefault="0099389A" w:rsidP="00D44F84">
      <w:pPr>
        <w:tabs>
          <w:tab w:val="left" w:pos="993"/>
        </w:tabs>
        <w:adjustRightInd w:val="0"/>
        <w:ind w:firstLine="540"/>
        <w:contextualSpacing/>
        <w:jc w:val="both"/>
        <w:rPr>
          <w:rFonts w:ascii="Arial" w:eastAsia="Calibri" w:hAnsi="Arial" w:cs="Arial"/>
          <w:sz w:val="24"/>
          <w:szCs w:val="24"/>
          <w:lang w:eastAsia="en-US"/>
        </w:rPr>
      </w:pPr>
    </w:p>
    <w:p w:rsidR="0099389A" w:rsidRPr="00823E08" w:rsidRDefault="0099389A" w:rsidP="00D44F84">
      <w:pPr>
        <w:tabs>
          <w:tab w:val="left" w:pos="993"/>
        </w:tabs>
        <w:adjustRightInd w:val="0"/>
        <w:ind w:firstLine="540"/>
        <w:contextualSpacing/>
        <w:jc w:val="both"/>
        <w:rPr>
          <w:rFonts w:ascii="Arial" w:eastAsia="Calibri" w:hAnsi="Arial" w:cs="Arial"/>
          <w:sz w:val="24"/>
          <w:szCs w:val="24"/>
          <w:lang w:eastAsia="en-US"/>
        </w:rPr>
      </w:pPr>
    </w:p>
    <w:p w:rsidR="0099389A" w:rsidRPr="00823E08" w:rsidRDefault="0099389A" w:rsidP="00D44F84">
      <w:pPr>
        <w:tabs>
          <w:tab w:val="left" w:pos="993"/>
        </w:tabs>
        <w:adjustRightInd w:val="0"/>
        <w:ind w:firstLine="540"/>
        <w:contextualSpacing/>
        <w:jc w:val="both"/>
        <w:rPr>
          <w:rFonts w:ascii="Arial" w:eastAsia="Calibri" w:hAnsi="Arial" w:cs="Arial"/>
          <w:sz w:val="24"/>
          <w:szCs w:val="24"/>
          <w:lang w:eastAsia="en-US"/>
        </w:rPr>
      </w:pPr>
    </w:p>
    <w:p w:rsidR="0099389A" w:rsidRPr="00823E08" w:rsidRDefault="0099389A" w:rsidP="00D44F84">
      <w:pPr>
        <w:tabs>
          <w:tab w:val="left" w:pos="993"/>
        </w:tabs>
        <w:adjustRightInd w:val="0"/>
        <w:ind w:firstLine="540"/>
        <w:contextualSpacing/>
        <w:jc w:val="both"/>
        <w:rPr>
          <w:rFonts w:ascii="Arial" w:eastAsia="Calibri" w:hAnsi="Arial" w:cs="Arial"/>
          <w:sz w:val="24"/>
          <w:szCs w:val="24"/>
          <w:lang w:eastAsia="en-US"/>
        </w:rPr>
      </w:pPr>
    </w:p>
    <w:p w:rsidR="0099389A" w:rsidRPr="00823E08" w:rsidRDefault="0099389A" w:rsidP="00D44F84">
      <w:pPr>
        <w:tabs>
          <w:tab w:val="left" w:pos="993"/>
        </w:tabs>
        <w:adjustRightInd w:val="0"/>
        <w:ind w:firstLine="540"/>
        <w:contextualSpacing/>
        <w:jc w:val="both"/>
        <w:rPr>
          <w:rFonts w:ascii="Arial" w:eastAsia="Calibri" w:hAnsi="Arial" w:cs="Arial"/>
          <w:sz w:val="24"/>
          <w:szCs w:val="24"/>
          <w:lang w:eastAsia="en-US"/>
        </w:rPr>
      </w:pPr>
    </w:p>
    <w:p w:rsidR="0099389A" w:rsidRPr="00823E08" w:rsidRDefault="0099389A" w:rsidP="00D44F84">
      <w:pPr>
        <w:tabs>
          <w:tab w:val="left" w:pos="993"/>
        </w:tabs>
        <w:adjustRightInd w:val="0"/>
        <w:ind w:firstLine="540"/>
        <w:contextualSpacing/>
        <w:jc w:val="both"/>
        <w:rPr>
          <w:rFonts w:ascii="Arial" w:eastAsia="Calibri" w:hAnsi="Arial" w:cs="Arial"/>
          <w:sz w:val="24"/>
          <w:szCs w:val="24"/>
          <w:lang w:eastAsia="en-US"/>
        </w:rPr>
      </w:pPr>
    </w:p>
    <w:p w:rsidR="0099389A" w:rsidRPr="00823E08" w:rsidRDefault="0099389A" w:rsidP="00D44F84">
      <w:pPr>
        <w:tabs>
          <w:tab w:val="left" w:pos="993"/>
        </w:tabs>
        <w:adjustRightInd w:val="0"/>
        <w:ind w:firstLine="540"/>
        <w:contextualSpacing/>
        <w:jc w:val="both"/>
        <w:rPr>
          <w:rFonts w:ascii="Arial" w:eastAsia="Calibri" w:hAnsi="Arial" w:cs="Arial"/>
          <w:sz w:val="24"/>
          <w:szCs w:val="24"/>
          <w:lang w:eastAsia="en-US"/>
        </w:rPr>
      </w:pPr>
    </w:p>
    <w:p w:rsidR="0099389A" w:rsidRPr="00823E08" w:rsidRDefault="0099389A"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0E271C" w:rsidRPr="00823E08" w:rsidRDefault="000E271C" w:rsidP="00D44F84">
      <w:pPr>
        <w:tabs>
          <w:tab w:val="left" w:pos="993"/>
        </w:tabs>
        <w:adjustRightInd w:val="0"/>
        <w:ind w:firstLine="540"/>
        <w:contextualSpacing/>
        <w:jc w:val="both"/>
        <w:rPr>
          <w:rFonts w:ascii="Arial" w:eastAsia="Calibri" w:hAnsi="Arial" w:cs="Arial"/>
          <w:sz w:val="24"/>
          <w:szCs w:val="24"/>
          <w:lang w:eastAsia="en-US"/>
        </w:rPr>
      </w:pPr>
    </w:p>
    <w:p w:rsidR="00FF461B" w:rsidRPr="00823E08" w:rsidRDefault="00FF461B" w:rsidP="00E070AC">
      <w:pPr>
        <w:overflowPunct w:val="0"/>
        <w:adjustRightInd w:val="0"/>
        <w:jc w:val="both"/>
        <w:rPr>
          <w:rFonts w:ascii="Arial" w:eastAsia="Calibri" w:hAnsi="Arial" w:cs="Arial"/>
          <w:sz w:val="24"/>
          <w:szCs w:val="24"/>
          <w:lang w:eastAsia="en-US"/>
        </w:rPr>
      </w:pPr>
    </w:p>
    <w:p w:rsidR="00D970C9" w:rsidRPr="00823E08" w:rsidRDefault="00D970C9" w:rsidP="00E070AC">
      <w:pPr>
        <w:overflowPunct w:val="0"/>
        <w:adjustRightInd w:val="0"/>
        <w:jc w:val="both"/>
        <w:rPr>
          <w:rFonts w:ascii="Arial" w:hAnsi="Arial" w:cs="Arial"/>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
        <w:gridCol w:w="9076"/>
        <w:gridCol w:w="223"/>
      </w:tblGrid>
      <w:tr w:rsidR="001326B7" w:rsidRPr="00823E08" w:rsidTr="002D65F1">
        <w:tc>
          <w:tcPr>
            <w:tcW w:w="222" w:type="dxa"/>
          </w:tcPr>
          <w:p w:rsidR="001326B7" w:rsidRPr="00823E08" w:rsidRDefault="001326B7" w:rsidP="009635DC">
            <w:pPr>
              <w:autoSpaceDE/>
              <w:autoSpaceDN/>
              <w:spacing w:after="200" w:line="276" w:lineRule="auto"/>
              <w:rPr>
                <w:rFonts w:ascii="Arial" w:hAnsi="Arial" w:cs="Arial"/>
                <w:bCs/>
                <w:iCs/>
                <w:sz w:val="24"/>
                <w:szCs w:val="24"/>
              </w:rPr>
            </w:pPr>
          </w:p>
        </w:tc>
        <w:tc>
          <w:tcPr>
            <w:tcW w:w="9349" w:type="dxa"/>
            <w:gridSpan w:val="2"/>
          </w:tcPr>
          <w:p w:rsidR="009635DC" w:rsidRPr="00823E08" w:rsidRDefault="009635DC" w:rsidP="00B821D3">
            <w:pPr>
              <w:overflowPunct w:val="0"/>
              <w:adjustRightInd w:val="0"/>
              <w:contextualSpacing/>
              <w:jc w:val="both"/>
              <w:rPr>
                <w:rFonts w:ascii="Arial" w:hAnsi="Arial" w:cs="Arial"/>
                <w:bCs/>
                <w:iCs/>
                <w:sz w:val="24"/>
                <w:szCs w:val="24"/>
              </w:rPr>
            </w:pPr>
          </w:p>
          <w:tbl>
            <w:tblPr>
              <w:tblStyle w:val="af5"/>
              <w:tblW w:w="9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3"/>
              <w:gridCol w:w="4253"/>
            </w:tblGrid>
            <w:tr w:rsidR="009635DC" w:rsidRPr="00823E08" w:rsidTr="00CD5F45">
              <w:tc>
                <w:tcPr>
                  <w:tcW w:w="5023" w:type="dxa"/>
                </w:tcPr>
                <w:p w:rsidR="009635DC" w:rsidRPr="00823E08" w:rsidRDefault="009635DC" w:rsidP="00B821D3">
                  <w:pPr>
                    <w:overflowPunct w:val="0"/>
                    <w:adjustRightInd w:val="0"/>
                    <w:contextualSpacing/>
                    <w:jc w:val="both"/>
                    <w:rPr>
                      <w:rFonts w:ascii="Arial" w:hAnsi="Arial" w:cs="Arial"/>
                      <w:bCs/>
                      <w:iCs/>
                      <w:sz w:val="24"/>
                      <w:szCs w:val="24"/>
                    </w:rPr>
                  </w:pPr>
                </w:p>
              </w:tc>
              <w:tc>
                <w:tcPr>
                  <w:tcW w:w="4253" w:type="dxa"/>
                </w:tcPr>
                <w:p w:rsidR="009635DC" w:rsidRPr="00823E08" w:rsidRDefault="009635DC" w:rsidP="00B821D3">
                  <w:pPr>
                    <w:overflowPunct w:val="0"/>
                    <w:adjustRightInd w:val="0"/>
                    <w:contextualSpacing/>
                    <w:rPr>
                      <w:rFonts w:ascii="Arial" w:hAnsi="Arial" w:cs="Arial"/>
                      <w:bCs/>
                      <w:iCs/>
                      <w:sz w:val="24"/>
                      <w:szCs w:val="24"/>
                    </w:rPr>
                  </w:pPr>
                  <w:r w:rsidRPr="00823E08">
                    <w:rPr>
                      <w:rFonts w:ascii="Arial" w:hAnsi="Arial" w:cs="Arial"/>
                      <w:bCs/>
                      <w:iCs/>
                      <w:sz w:val="24"/>
                      <w:szCs w:val="24"/>
                    </w:rPr>
                    <w:t xml:space="preserve">Приложение № </w:t>
                  </w:r>
                  <w:r w:rsidR="00CD5F45" w:rsidRPr="00823E08">
                    <w:rPr>
                      <w:rFonts w:ascii="Arial" w:hAnsi="Arial" w:cs="Arial"/>
                      <w:bCs/>
                      <w:iCs/>
                      <w:sz w:val="24"/>
                      <w:szCs w:val="24"/>
                    </w:rPr>
                    <w:t>1</w:t>
                  </w:r>
                </w:p>
                <w:p w:rsidR="009635DC" w:rsidRPr="00823E08" w:rsidRDefault="004E1D71" w:rsidP="00B821D3">
                  <w:pPr>
                    <w:overflowPunct w:val="0"/>
                    <w:adjustRightInd w:val="0"/>
                    <w:contextualSpacing/>
                    <w:rPr>
                      <w:rFonts w:ascii="Arial" w:hAnsi="Arial" w:cs="Arial"/>
                      <w:bCs/>
                      <w:sz w:val="24"/>
                      <w:szCs w:val="24"/>
                    </w:rPr>
                  </w:pPr>
                  <w:r w:rsidRPr="00823E08">
                    <w:rPr>
                      <w:rFonts w:ascii="Arial" w:hAnsi="Arial" w:cs="Arial"/>
                      <w:sz w:val="24"/>
                      <w:szCs w:val="24"/>
                    </w:rPr>
                    <w:t xml:space="preserve">к Порядку разработки и утверждения схемы размещения нестационарных торговых объектов на территории </w:t>
                  </w:r>
                  <w:r w:rsidRPr="00823E08">
                    <w:rPr>
                      <w:rFonts w:ascii="Arial" w:eastAsia="Calibri" w:hAnsi="Arial" w:cs="Arial"/>
                      <w:sz w:val="24"/>
                      <w:szCs w:val="24"/>
                    </w:rPr>
                    <w:t>Пировского муниципального округа</w:t>
                  </w:r>
                </w:p>
              </w:tc>
            </w:tr>
          </w:tbl>
          <w:p w:rsidR="009635DC" w:rsidRPr="00823E08" w:rsidRDefault="009635DC" w:rsidP="002D65F1">
            <w:pPr>
              <w:autoSpaceDE/>
              <w:autoSpaceDN/>
              <w:contextualSpacing/>
              <w:rPr>
                <w:rFonts w:ascii="Arial" w:eastAsia="Calibri" w:hAnsi="Arial" w:cs="Arial"/>
                <w:sz w:val="24"/>
                <w:szCs w:val="24"/>
                <w:lang w:eastAsia="en-US"/>
              </w:rPr>
            </w:pPr>
          </w:p>
          <w:p w:rsidR="002D65F1" w:rsidRPr="00823E08" w:rsidRDefault="009635DC" w:rsidP="002D65F1">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w:t>
            </w:r>
            <w:r w:rsidR="00066735" w:rsidRPr="00823E08">
              <w:rPr>
                <w:rFonts w:ascii="Arial" w:eastAsia="Calibri" w:hAnsi="Arial" w:cs="Arial"/>
                <w:sz w:val="24"/>
                <w:szCs w:val="24"/>
                <w:lang w:eastAsia="en-US"/>
              </w:rPr>
              <w:t xml:space="preserve"> Главе </w:t>
            </w:r>
            <w:r w:rsidR="002D65F1" w:rsidRPr="00823E08">
              <w:rPr>
                <w:rFonts w:ascii="Arial" w:eastAsia="Calibri" w:hAnsi="Arial" w:cs="Arial"/>
                <w:sz w:val="24"/>
                <w:szCs w:val="24"/>
                <w:lang w:eastAsia="en-US"/>
              </w:rPr>
              <w:t>Пировского муниципального округа</w:t>
            </w:r>
            <w:r w:rsidRPr="00823E08">
              <w:rPr>
                <w:rFonts w:ascii="Arial" w:eastAsia="Calibri" w:hAnsi="Arial" w:cs="Arial"/>
                <w:sz w:val="24"/>
                <w:szCs w:val="24"/>
                <w:lang w:eastAsia="en-US"/>
              </w:rPr>
              <w:t xml:space="preserve"> </w:t>
            </w:r>
          </w:p>
          <w:p w:rsidR="009635DC" w:rsidRPr="00823E08" w:rsidRDefault="009635DC" w:rsidP="009635DC">
            <w:pPr>
              <w:autoSpaceDE/>
              <w:autoSpaceDN/>
              <w:contextualSpacing/>
              <w:jc w:val="right"/>
              <w:rPr>
                <w:rFonts w:ascii="Arial" w:eastAsia="Calibri" w:hAnsi="Arial" w:cs="Arial"/>
                <w:sz w:val="24"/>
                <w:szCs w:val="24"/>
                <w:lang w:eastAsia="en-US"/>
              </w:rPr>
            </w:pPr>
          </w:p>
          <w:p w:rsidR="009635DC" w:rsidRPr="00823E08" w:rsidRDefault="009635DC" w:rsidP="009635DC">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От __________________________________</w:t>
            </w:r>
          </w:p>
          <w:p w:rsidR="009635DC" w:rsidRPr="00823E08" w:rsidRDefault="009635DC" w:rsidP="009635DC">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(фамилия, имя, отчество</w:t>
            </w:r>
          </w:p>
          <w:p w:rsidR="009635DC" w:rsidRPr="00823E08" w:rsidRDefault="009635DC" w:rsidP="009635DC">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(при наличии)/полное</w:t>
            </w:r>
          </w:p>
          <w:p w:rsidR="009635DC" w:rsidRPr="00823E08" w:rsidRDefault="009635DC" w:rsidP="009635DC">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наименование юридического или индивидуального лица)</w:t>
            </w:r>
          </w:p>
          <w:p w:rsidR="009635DC" w:rsidRPr="00823E08" w:rsidRDefault="009635DC" w:rsidP="009635DC">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Юридический адрес:</w:t>
            </w:r>
          </w:p>
          <w:p w:rsidR="009635DC" w:rsidRPr="00823E08" w:rsidRDefault="009635DC" w:rsidP="009635DC">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_____________________________________</w:t>
            </w:r>
          </w:p>
          <w:p w:rsidR="009635DC" w:rsidRPr="00823E08" w:rsidRDefault="009635DC" w:rsidP="009635DC">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(для юридического лица)</w:t>
            </w:r>
          </w:p>
          <w:p w:rsidR="009635DC" w:rsidRPr="00823E08" w:rsidRDefault="009635DC" w:rsidP="009635DC">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Почтовый адрес:</w:t>
            </w:r>
          </w:p>
          <w:p w:rsidR="009635DC" w:rsidRPr="00823E08" w:rsidRDefault="009635DC" w:rsidP="009635DC">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_____________________________________</w:t>
            </w:r>
          </w:p>
          <w:p w:rsidR="009635DC" w:rsidRPr="00823E08" w:rsidRDefault="009635DC" w:rsidP="009635DC">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Контактные данные:</w:t>
            </w:r>
          </w:p>
          <w:p w:rsidR="009635DC" w:rsidRPr="00823E08" w:rsidRDefault="009635DC" w:rsidP="009635DC">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телефон: ____________________________</w:t>
            </w:r>
          </w:p>
          <w:p w:rsidR="009635DC" w:rsidRPr="00823E08" w:rsidRDefault="009635DC" w:rsidP="009635DC">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E-</w:t>
            </w:r>
            <w:proofErr w:type="spellStart"/>
            <w:r w:rsidRPr="00823E08">
              <w:rPr>
                <w:rFonts w:ascii="Arial" w:eastAsia="Calibri" w:hAnsi="Arial" w:cs="Arial"/>
                <w:sz w:val="24"/>
                <w:szCs w:val="24"/>
                <w:lang w:eastAsia="en-US"/>
              </w:rPr>
              <w:t>mail</w:t>
            </w:r>
            <w:proofErr w:type="spellEnd"/>
            <w:r w:rsidRPr="00823E08">
              <w:rPr>
                <w:rFonts w:ascii="Arial" w:eastAsia="Calibri" w:hAnsi="Arial" w:cs="Arial"/>
                <w:sz w:val="24"/>
                <w:szCs w:val="24"/>
                <w:lang w:eastAsia="en-US"/>
              </w:rPr>
              <w:t>: _____________________________</w:t>
            </w:r>
          </w:p>
          <w:p w:rsidR="009635DC" w:rsidRPr="00823E08" w:rsidRDefault="009635DC" w:rsidP="009635DC">
            <w:pPr>
              <w:autoSpaceDE/>
              <w:autoSpaceDN/>
              <w:contextualSpacing/>
              <w:jc w:val="both"/>
              <w:rPr>
                <w:rFonts w:ascii="Arial" w:eastAsia="Calibri" w:hAnsi="Arial" w:cs="Arial"/>
                <w:sz w:val="24"/>
                <w:szCs w:val="24"/>
                <w:lang w:eastAsia="en-US"/>
              </w:rPr>
            </w:pPr>
          </w:p>
          <w:p w:rsidR="009635DC" w:rsidRPr="00823E08" w:rsidRDefault="009635DC" w:rsidP="009635DC">
            <w:pPr>
              <w:autoSpaceDE/>
              <w:autoSpaceDN/>
              <w:contextualSpacing/>
              <w:jc w:val="center"/>
              <w:rPr>
                <w:rFonts w:ascii="Arial" w:eastAsia="Calibri" w:hAnsi="Arial" w:cs="Arial"/>
                <w:sz w:val="24"/>
                <w:szCs w:val="24"/>
                <w:lang w:eastAsia="en-US"/>
              </w:rPr>
            </w:pPr>
            <w:r w:rsidRPr="00823E08">
              <w:rPr>
                <w:rFonts w:ascii="Arial" w:eastAsia="Calibri" w:hAnsi="Arial" w:cs="Arial"/>
                <w:sz w:val="24"/>
                <w:szCs w:val="24"/>
                <w:lang w:eastAsia="en-US"/>
              </w:rPr>
              <w:t>Заявление</w:t>
            </w:r>
          </w:p>
          <w:p w:rsidR="009635DC" w:rsidRPr="00823E08" w:rsidRDefault="009635DC" w:rsidP="009635DC">
            <w:pPr>
              <w:autoSpaceDE/>
              <w:autoSpaceDN/>
              <w:contextualSpacing/>
              <w:jc w:val="both"/>
              <w:rPr>
                <w:rFonts w:ascii="Arial" w:eastAsia="Calibri" w:hAnsi="Arial" w:cs="Arial"/>
                <w:sz w:val="24"/>
                <w:szCs w:val="24"/>
                <w:lang w:eastAsia="en-US"/>
              </w:rPr>
            </w:pPr>
          </w:p>
          <w:p w:rsidR="00354761" w:rsidRPr="00823E08" w:rsidRDefault="007D13F2" w:rsidP="00354761">
            <w:pPr>
              <w:autoSpaceDE/>
              <w:autoSpaceDN/>
              <w:ind w:firstLine="62"/>
              <w:contextualSpacing/>
              <w:jc w:val="both"/>
              <w:rPr>
                <w:rFonts w:ascii="Arial" w:eastAsia="Calibri" w:hAnsi="Arial" w:cs="Arial"/>
                <w:sz w:val="24"/>
                <w:szCs w:val="24"/>
                <w:u w:val="single"/>
                <w:lang w:eastAsia="en-US"/>
              </w:rPr>
            </w:pPr>
            <w:r w:rsidRPr="00823E08">
              <w:rPr>
                <w:rFonts w:ascii="Arial" w:eastAsia="Calibri" w:hAnsi="Arial" w:cs="Arial"/>
                <w:sz w:val="24"/>
                <w:szCs w:val="24"/>
                <w:u w:val="single"/>
                <w:lang w:eastAsia="en-US"/>
              </w:rPr>
              <w:lastRenderedPageBreak/>
              <w:t xml:space="preserve">    Прошу  (включить,  </w:t>
            </w:r>
            <w:r w:rsidR="00B966DB" w:rsidRPr="00823E08">
              <w:rPr>
                <w:rFonts w:ascii="Arial" w:eastAsia="Calibri" w:hAnsi="Arial" w:cs="Arial"/>
                <w:sz w:val="24"/>
                <w:szCs w:val="24"/>
                <w:u w:val="single"/>
                <w:lang w:eastAsia="en-US"/>
              </w:rPr>
              <w:t>исключить</w:t>
            </w:r>
            <w:r w:rsidRPr="00823E08">
              <w:rPr>
                <w:rFonts w:ascii="Arial" w:eastAsia="Calibri" w:hAnsi="Arial" w:cs="Arial"/>
                <w:sz w:val="24"/>
                <w:szCs w:val="24"/>
                <w:u w:val="single"/>
                <w:lang w:eastAsia="en-US"/>
              </w:rPr>
              <w:t xml:space="preserve">, </w:t>
            </w:r>
            <w:r w:rsidR="00B966DB" w:rsidRPr="00823E08">
              <w:rPr>
                <w:rFonts w:ascii="Arial" w:eastAsia="Calibri" w:hAnsi="Arial" w:cs="Arial"/>
                <w:sz w:val="24"/>
                <w:szCs w:val="24"/>
                <w:u w:val="single"/>
                <w:lang w:eastAsia="en-US"/>
              </w:rPr>
              <w:t xml:space="preserve">внести изменение) </w:t>
            </w:r>
            <w:r w:rsidR="009635DC" w:rsidRPr="00823E08">
              <w:rPr>
                <w:rFonts w:ascii="Arial" w:eastAsia="Calibri" w:hAnsi="Arial" w:cs="Arial"/>
                <w:sz w:val="24"/>
                <w:szCs w:val="24"/>
                <w:u w:val="single"/>
                <w:lang w:eastAsia="en-US"/>
              </w:rPr>
              <w:t>в схему размещения</w:t>
            </w:r>
            <w:r w:rsidR="00354761" w:rsidRPr="00823E08">
              <w:rPr>
                <w:rFonts w:ascii="Arial" w:eastAsia="Calibri" w:hAnsi="Arial" w:cs="Arial"/>
                <w:sz w:val="24"/>
                <w:szCs w:val="24"/>
                <w:u w:val="single"/>
                <w:lang w:eastAsia="en-US"/>
              </w:rPr>
              <w:t>_</w:t>
            </w:r>
            <w:r w:rsidR="0034765B" w:rsidRPr="00823E08">
              <w:rPr>
                <w:rFonts w:ascii="Arial" w:eastAsia="Calibri" w:hAnsi="Arial" w:cs="Arial"/>
                <w:sz w:val="24"/>
                <w:szCs w:val="24"/>
                <w:u w:val="single"/>
                <w:lang w:eastAsia="en-US"/>
              </w:rPr>
              <w:t>__</w:t>
            </w:r>
            <w:r w:rsidR="004E5B5B" w:rsidRPr="00823E08">
              <w:rPr>
                <w:rFonts w:ascii="Arial" w:eastAsia="Calibri" w:hAnsi="Arial" w:cs="Arial"/>
                <w:sz w:val="24"/>
                <w:szCs w:val="24"/>
                <w:u w:val="single"/>
                <w:lang w:eastAsia="en-US"/>
              </w:rPr>
              <w:t>____</w:t>
            </w:r>
            <w:r w:rsidR="0034765B" w:rsidRPr="00823E08">
              <w:rPr>
                <w:rFonts w:ascii="Arial" w:eastAsia="Calibri" w:hAnsi="Arial" w:cs="Arial"/>
                <w:sz w:val="24"/>
                <w:szCs w:val="24"/>
                <w:u w:val="single"/>
                <w:lang w:eastAsia="en-US"/>
              </w:rPr>
              <w:t>__</w:t>
            </w:r>
            <w:r w:rsidR="00354761" w:rsidRPr="00823E08">
              <w:rPr>
                <w:rFonts w:ascii="Arial" w:eastAsia="Calibri" w:hAnsi="Arial" w:cs="Arial"/>
                <w:sz w:val="24"/>
                <w:szCs w:val="24"/>
                <w:u w:val="single"/>
                <w:lang w:eastAsia="en-US"/>
              </w:rPr>
              <w:t xml:space="preserve">                  </w:t>
            </w:r>
          </w:p>
          <w:p w:rsidR="00354761" w:rsidRPr="00823E08" w:rsidRDefault="00354761" w:rsidP="009635DC">
            <w:pPr>
              <w:autoSpaceDE/>
              <w:autoSpaceDN/>
              <w:ind w:firstLine="709"/>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(нужное указать)</w:t>
            </w:r>
          </w:p>
          <w:p w:rsidR="009635DC" w:rsidRPr="00823E08" w:rsidRDefault="009635DC" w:rsidP="00354761">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нестационарных то</w:t>
            </w:r>
            <w:r w:rsidR="00F8108E" w:rsidRPr="00823E08">
              <w:rPr>
                <w:rFonts w:ascii="Arial" w:eastAsia="Calibri" w:hAnsi="Arial" w:cs="Arial"/>
                <w:sz w:val="24"/>
                <w:szCs w:val="24"/>
                <w:lang w:eastAsia="en-US"/>
              </w:rPr>
              <w:t xml:space="preserve">рговых объектов на территории </w:t>
            </w:r>
            <w:r w:rsidR="002D65F1" w:rsidRPr="00823E08">
              <w:rPr>
                <w:rFonts w:ascii="Arial" w:eastAsia="Calibri" w:hAnsi="Arial" w:cs="Arial"/>
                <w:sz w:val="24"/>
                <w:szCs w:val="24"/>
                <w:lang w:eastAsia="en-US"/>
              </w:rPr>
              <w:t xml:space="preserve">Пировского муниципального округа </w:t>
            </w:r>
            <w:r w:rsidRPr="00823E08">
              <w:rPr>
                <w:rFonts w:ascii="Arial" w:eastAsia="Calibri" w:hAnsi="Arial" w:cs="Arial"/>
                <w:sz w:val="24"/>
                <w:szCs w:val="24"/>
                <w:lang w:eastAsia="en-US"/>
              </w:rPr>
              <w:t>нестационарный торговый объект:</w:t>
            </w:r>
          </w:p>
          <w:p w:rsidR="009635DC" w:rsidRPr="00823E08" w:rsidRDefault="009635DC" w:rsidP="009635DC">
            <w:pPr>
              <w:tabs>
                <w:tab w:val="left" w:pos="567"/>
              </w:tabs>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1)</w:t>
            </w:r>
            <w:r w:rsidRPr="00823E08">
              <w:rPr>
                <w:rFonts w:ascii="Arial" w:eastAsia="Calibri" w:hAnsi="Arial" w:cs="Arial"/>
                <w:sz w:val="24"/>
                <w:szCs w:val="24"/>
                <w:lang w:eastAsia="en-US"/>
              </w:rPr>
              <w:tab/>
              <w:t>тип НТО (павильон, киоск, передвижная торговая точка, другое): ____________________________________________________________________________</w:t>
            </w:r>
          </w:p>
          <w:p w:rsidR="009635DC" w:rsidRPr="00823E08" w:rsidRDefault="009635DC" w:rsidP="009635DC">
            <w:pPr>
              <w:tabs>
                <w:tab w:val="left" w:pos="567"/>
              </w:tabs>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2)  адресный ориентир расположения НТО: ___________________________________</w:t>
            </w:r>
            <w:r w:rsidR="002D65F1" w:rsidRPr="00823E08">
              <w:rPr>
                <w:rFonts w:ascii="Arial" w:eastAsia="Calibri" w:hAnsi="Arial" w:cs="Arial"/>
                <w:sz w:val="24"/>
                <w:szCs w:val="24"/>
                <w:lang w:eastAsia="en-US"/>
              </w:rPr>
              <w:t>_</w:t>
            </w:r>
          </w:p>
          <w:p w:rsidR="009635DC" w:rsidRPr="00823E08" w:rsidRDefault="009635DC" w:rsidP="009635DC">
            <w:pPr>
              <w:autoSpaceDE/>
              <w:autoSpaceDN/>
              <w:contextualSpacing/>
              <w:jc w:val="center"/>
              <w:rPr>
                <w:rFonts w:ascii="Arial" w:eastAsia="Calibri" w:hAnsi="Arial" w:cs="Arial"/>
                <w:sz w:val="24"/>
                <w:szCs w:val="24"/>
                <w:lang w:eastAsia="en-US"/>
              </w:rPr>
            </w:pPr>
            <w:r w:rsidRPr="00823E08">
              <w:rPr>
                <w:rFonts w:ascii="Arial" w:eastAsia="Calibri" w:hAnsi="Arial" w:cs="Arial"/>
                <w:sz w:val="24"/>
                <w:szCs w:val="24"/>
                <w:lang w:eastAsia="en-US"/>
              </w:rPr>
              <w:t>___________________________________________________________________________</w:t>
            </w:r>
          </w:p>
          <w:p w:rsidR="009635DC" w:rsidRPr="00823E08" w:rsidRDefault="009635DC" w:rsidP="009635DC">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3)  местоположение   предполагаемого   к  размещению  НТО   относительно адресного ориентира: ___________________________________________________</w:t>
            </w:r>
            <w:r w:rsidR="002D65F1" w:rsidRPr="00823E08">
              <w:rPr>
                <w:rFonts w:ascii="Arial" w:eastAsia="Calibri" w:hAnsi="Arial" w:cs="Arial"/>
                <w:sz w:val="24"/>
                <w:szCs w:val="24"/>
                <w:lang w:eastAsia="en-US"/>
              </w:rPr>
              <w:t>_____</w:t>
            </w:r>
          </w:p>
          <w:p w:rsidR="009635DC" w:rsidRPr="00823E08" w:rsidRDefault="009635DC" w:rsidP="009635DC">
            <w:pPr>
              <w:autoSpaceDE/>
              <w:autoSpaceDN/>
              <w:contextualSpacing/>
              <w:jc w:val="center"/>
              <w:rPr>
                <w:rFonts w:ascii="Arial" w:eastAsia="Calibri" w:hAnsi="Arial" w:cs="Arial"/>
                <w:sz w:val="24"/>
                <w:szCs w:val="24"/>
                <w:lang w:eastAsia="en-US"/>
              </w:rPr>
            </w:pPr>
            <w:r w:rsidRPr="00823E08">
              <w:rPr>
                <w:rFonts w:ascii="Arial" w:eastAsia="Calibri" w:hAnsi="Arial" w:cs="Arial"/>
                <w:sz w:val="24"/>
                <w:szCs w:val="24"/>
                <w:lang w:eastAsia="en-US"/>
              </w:rPr>
              <w:t>___________________________________________________________________________</w:t>
            </w:r>
          </w:p>
          <w:p w:rsidR="009635DC" w:rsidRPr="00823E08" w:rsidRDefault="009635DC" w:rsidP="009635DC">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4) количество  НТО  по  адресному  ориентиру,  подлежащему  включению в Схему: ____________________________________________________________________________</w:t>
            </w:r>
          </w:p>
          <w:p w:rsidR="009635DC" w:rsidRPr="00823E08" w:rsidRDefault="009635DC" w:rsidP="009635DC">
            <w:pPr>
              <w:tabs>
                <w:tab w:val="left" w:pos="567"/>
              </w:tabs>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5 площадь  земельного  участка,  здания,  строения, сооружения или их части, занимаемую НТО: __________________________________________________________</w:t>
            </w:r>
            <w:r w:rsidR="002D65F1" w:rsidRPr="00823E08">
              <w:rPr>
                <w:rFonts w:ascii="Arial" w:eastAsia="Calibri" w:hAnsi="Arial" w:cs="Arial"/>
                <w:sz w:val="24"/>
                <w:szCs w:val="24"/>
                <w:lang w:eastAsia="en-US"/>
              </w:rPr>
              <w:t>_</w:t>
            </w:r>
          </w:p>
          <w:p w:rsidR="009635DC" w:rsidRPr="00823E08" w:rsidRDefault="009635DC" w:rsidP="009635DC">
            <w:pPr>
              <w:tabs>
                <w:tab w:val="left" w:pos="567"/>
              </w:tabs>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6)  площадь торгового объекта: ____________________________________________</w:t>
            </w:r>
            <w:r w:rsidR="002D65F1" w:rsidRPr="00823E08">
              <w:rPr>
                <w:rFonts w:ascii="Arial" w:eastAsia="Calibri" w:hAnsi="Arial" w:cs="Arial"/>
                <w:sz w:val="24"/>
                <w:szCs w:val="24"/>
                <w:lang w:eastAsia="en-US"/>
              </w:rPr>
              <w:t>__</w:t>
            </w:r>
          </w:p>
          <w:p w:rsidR="009635DC" w:rsidRPr="00823E08" w:rsidRDefault="009635DC" w:rsidP="009635DC">
            <w:pPr>
              <w:tabs>
                <w:tab w:val="left" w:pos="567"/>
              </w:tabs>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7</w:t>
            </w:r>
            <w:r w:rsidR="00AD5B9B" w:rsidRPr="00823E08">
              <w:rPr>
                <w:rFonts w:ascii="Arial" w:eastAsia="Calibri" w:hAnsi="Arial" w:cs="Arial"/>
                <w:sz w:val="24"/>
                <w:szCs w:val="24"/>
                <w:lang w:eastAsia="en-US"/>
              </w:rPr>
              <w:t>)</w:t>
            </w:r>
            <w:r w:rsidRPr="00823E08">
              <w:rPr>
                <w:rFonts w:ascii="Arial" w:eastAsia="Calibri" w:hAnsi="Arial" w:cs="Arial"/>
                <w:sz w:val="24"/>
                <w:szCs w:val="24"/>
                <w:lang w:eastAsia="en-US"/>
              </w:rPr>
              <w:t xml:space="preserve"> </w:t>
            </w:r>
            <w:r w:rsidR="00F8108E" w:rsidRPr="00823E08">
              <w:rPr>
                <w:rFonts w:ascii="Arial" w:eastAsia="Calibri" w:hAnsi="Arial" w:cs="Arial"/>
                <w:sz w:val="24"/>
                <w:szCs w:val="24"/>
                <w:lang w:eastAsia="en-US"/>
              </w:rPr>
              <w:t xml:space="preserve">вид деятельности (торговля  продовольственными  </w:t>
            </w:r>
            <w:r w:rsidRPr="00823E08">
              <w:rPr>
                <w:rFonts w:ascii="Arial" w:eastAsia="Calibri" w:hAnsi="Arial" w:cs="Arial"/>
                <w:sz w:val="24"/>
                <w:szCs w:val="24"/>
                <w:lang w:eastAsia="en-US"/>
              </w:rPr>
              <w:t>и   (или) непродовольственными  товарами,  общественное  питание),  специализация НТО (при ее наличии): ____________________________________________________</w:t>
            </w:r>
            <w:r w:rsidR="002D65F1" w:rsidRPr="00823E08">
              <w:rPr>
                <w:rFonts w:ascii="Arial" w:eastAsia="Calibri" w:hAnsi="Arial" w:cs="Arial"/>
                <w:sz w:val="24"/>
                <w:szCs w:val="24"/>
                <w:lang w:eastAsia="en-US"/>
              </w:rPr>
              <w:t>____________</w:t>
            </w:r>
          </w:p>
          <w:p w:rsidR="00B966DB" w:rsidRPr="00823E08" w:rsidRDefault="009635DC" w:rsidP="009635DC">
            <w:pPr>
              <w:tabs>
                <w:tab w:val="left" w:pos="567"/>
              </w:tabs>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8) </w:t>
            </w:r>
            <w:r w:rsidRPr="00823E08">
              <w:rPr>
                <w:rFonts w:ascii="Arial" w:eastAsia="Calibri" w:hAnsi="Arial" w:cs="Arial"/>
                <w:sz w:val="24"/>
                <w:szCs w:val="24"/>
                <w:lang w:eastAsia="en-US"/>
              </w:rPr>
              <w:tab/>
              <w:t>планируемые сроки размещения торгового объекта: _________________</w:t>
            </w:r>
            <w:r w:rsidR="002D65F1" w:rsidRPr="00823E08">
              <w:rPr>
                <w:rFonts w:ascii="Arial" w:eastAsia="Calibri" w:hAnsi="Arial" w:cs="Arial"/>
                <w:sz w:val="24"/>
                <w:szCs w:val="24"/>
                <w:lang w:eastAsia="en-US"/>
              </w:rPr>
              <w:t>________</w:t>
            </w:r>
          </w:p>
          <w:p w:rsidR="0034765B" w:rsidRPr="00823E08" w:rsidRDefault="0034765B" w:rsidP="009635DC">
            <w:pPr>
              <w:tabs>
                <w:tab w:val="left" w:pos="567"/>
              </w:tabs>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(указать при необходимости)</w:t>
            </w:r>
          </w:p>
          <w:p w:rsidR="00B966DB" w:rsidRPr="00823E08" w:rsidRDefault="00B966DB" w:rsidP="00B966DB">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9) по причине: ____________________________________________________________</w:t>
            </w:r>
          </w:p>
          <w:p w:rsidR="00B966DB" w:rsidRPr="00823E08" w:rsidRDefault="00B966DB" w:rsidP="00B966DB">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____________________________________________________________________________</w:t>
            </w:r>
          </w:p>
          <w:p w:rsidR="009635DC" w:rsidRPr="00823E08" w:rsidRDefault="00B966DB" w:rsidP="00D3739C">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(указать конкретные обстоятельства послужившие основанием для </w:t>
            </w:r>
            <w:r w:rsidR="00B81D24" w:rsidRPr="00823E08">
              <w:rPr>
                <w:rFonts w:ascii="Arial" w:eastAsia="Calibri" w:hAnsi="Arial" w:cs="Arial"/>
                <w:sz w:val="24"/>
                <w:szCs w:val="24"/>
                <w:lang w:eastAsia="en-US"/>
              </w:rPr>
              <w:t>включения,    исключения, внесения  изменения)</w:t>
            </w:r>
          </w:p>
          <w:p w:rsidR="009635DC" w:rsidRPr="00823E08" w:rsidRDefault="009635DC" w:rsidP="009635DC">
            <w:pPr>
              <w:autoSpaceDE/>
              <w:autoSpaceDN/>
              <w:contextualSpacing/>
              <w:jc w:val="center"/>
              <w:rPr>
                <w:rFonts w:ascii="Arial" w:eastAsia="Calibri" w:hAnsi="Arial" w:cs="Arial"/>
                <w:sz w:val="24"/>
                <w:szCs w:val="24"/>
                <w:lang w:eastAsia="en-US"/>
              </w:rPr>
            </w:pPr>
          </w:p>
          <w:p w:rsidR="009635DC" w:rsidRPr="00823E08" w:rsidRDefault="009635DC" w:rsidP="006939C5">
            <w:pPr>
              <w:autoSpaceDE/>
              <w:autoSpaceDN/>
              <w:contextualSpacing/>
              <w:rPr>
                <w:rFonts w:ascii="Arial" w:eastAsia="Calibri" w:hAnsi="Arial" w:cs="Arial"/>
                <w:sz w:val="24"/>
                <w:szCs w:val="24"/>
                <w:lang w:eastAsia="en-US"/>
              </w:rPr>
            </w:pPr>
            <w:r w:rsidRPr="00823E08">
              <w:rPr>
                <w:rFonts w:ascii="Arial" w:eastAsia="Calibri" w:hAnsi="Arial" w:cs="Arial"/>
                <w:sz w:val="24"/>
                <w:szCs w:val="24"/>
                <w:lang w:eastAsia="en-US"/>
              </w:rPr>
              <w:t>"_____" ____________ ____ г. ___________</w:t>
            </w:r>
            <w:r w:rsidR="006939C5" w:rsidRPr="00823E08">
              <w:rPr>
                <w:rFonts w:ascii="Arial" w:eastAsia="Calibri" w:hAnsi="Arial" w:cs="Arial"/>
                <w:sz w:val="24"/>
                <w:szCs w:val="24"/>
                <w:lang w:eastAsia="en-US"/>
              </w:rPr>
              <w:t>__</w:t>
            </w:r>
            <w:r w:rsidRPr="00823E08">
              <w:rPr>
                <w:rFonts w:ascii="Arial" w:eastAsia="Calibri" w:hAnsi="Arial" w:cs="Arial"/>
                <w:sz w:val="24"/>
                <w:szCs w:val="24"/>
                <w:lang w:eastAsia="en-US"/>
              </w:rPr>
              <w:t>_____________________________________</w:t>
            </w:r>
          </w:p>
          <w:p w:rsidR="00FA6E6D" w:rsidRPr="00823E08" w:rsidRDefault="009635DC" w:rsidP="00783886">
            <w:pPr>
              <w:autoSpaceDE/>
              <w:autoSpaceDN/>
              <w:contextualSpacing/>
              <w:rPr>
                <w:rFonts w:ascii="Arial" w:eastAsia="Calibri" w:hAnsi="Arial" w:cs="Arial"/>
                <w:sz w:val="24"/>
                <w:szCs w:val="24"/>
                <w:lang w:eastAsia="en-US"/>
              </w:rPr>
            </w:pPr>
            <w:r w:rsidRPr="00823E08">
              <w:rPr>
                <w:rFonts w:ascii="Arial" w:eastAsia="Calibri" w:hAnsi="Arial" w:cs="Arial"/>
                <w:sz w:val="24"/>
                <w:szCs w:val="24"/>
                <w:lang w:eastAsia="en-US"/>
              </w:rPr>
              <w:t xml:space="preserve">                       (дата)                          (подпись)                            </w:t>
            </w:r>
            <w:r w:rsidR="00CC3D58" w:rsidRPr="00823E08">
              <w:rPr>
                <w:rFonts w:ascii="Arial" w:eastAsia="Calibri" w:hAnsi="Arial" w:cs="Arial"/>
                <w:sz w:val="24"/>
                <w:szCs w:val="24"/>
                <w:lang w:eastAsia="en-US"/>
              </w:rPr>
              <w:t xml:space="preserve">        </w:t>
            </w:r>
            <w:r w:rsidRPr="00823E08">
              <w:rPr>
                <w:rFonts w:ascii="Arial" w:eastAsia="Calibri" w:hAnsi="Arial" w:cs="Arial"/>
                <w:sz w:val="24"/>
                <w:szCs w:val="24"/>
                <w:lang w:eastAsia="en-US"/>
              </w:rPr>
              <w:t>(расшифровка)</w:t>
            </w:r>
          </w:p>
        </w:tc>
      </w:tr>
      <w:tr w:rsidR="00783886" w:rsidRPr="00823E08" w:rsidTr="0019031F">
        <w:trPr>
          <w:gridAfter w:val="1"/>
          <w:wAfter w:w="222" w:type="dxa"/>
        </w:trPr>
        <w:tc>
          <w:tcPr>
            <w:tcW w:w="9349" w:type="dxa"/>
            <w:gridSpan w:val="2"/>
          </w:tcPr>
          <w:p w:rsidR="007D13F2" w:rsidRPr="00823E08" w:rsidRDefault="007D13F2" w:rsidP="0019031F">
            <w:pPr>
              <w:overflowPunct w:val="0"/>
              <w:adjustRightInd w:val="0"/>
              <w:contextualSpacing/>
              <w:jc w:val="both"/>
              <w:rPr>
                <w:rFonts w:ascii="Arial" w:hAnsi="Arial" w:cs="Arial"/>
                <w:bCs/>
                <w:iCs/>
                <w:sz w:val="24"/>
                <w:szCs w:val="24"/>
              </w:rPr>
            </w:pPr>
          </w:p>
          <w:tbl>
            <w:tblPr>
              <w:tblStyle w:val="af5"/>
              <w:tblW w:w="9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3"/>
              <w:gridCol w:w="4253"/>
            </w:tblGrid>
            <w:tr w:rsidR="00783886" w:rsidRPr="00823E08" w:rsidTr="0019031F">
              <w:tc>
                <w:tcPr>
                  <w:tcW w:w="5023" w:type="dxa"/>
                </w:tcPr>
                <w:p w:rsidR="00783886" w:rsidRPr="00823E08" w:rsidRDefault="00783886" w:rsidP="0019031F">
                  <w:pPr>
                    <w:overflowPunct w:val="0"/>
                    <w:adjustRightInd w:val="0"/>
                    <w:contextualSpacing/>
                    <w:jc w:val="both"/>
                    <w:rPr>
                      <w:rFonts w:ascii="Arial" w:hAnsi="Arial" w:cs="Arial"/>
                      <w:bCs/>
                      <w:iCs/>
                      <w:sz w:val="24"/>
                      <w:szCs w:val="24"/>
                    </w:rPr>
                  </w:pPr>
                </w:p>
                <w:p w:rsidR="007D13F2" w:rsidRPr="00823E08" w:rsidRDefault="007D13F2" w:rsidP="0019031F">
                  <w:pPr>
                    <w:overflowPunct w:val="0"/>
                    <w:adjustRightInd w:val="0"/>
                    <w:contextualSpacing/>
                    <w:jc w:val="both"/>
                    <w:rPr>
                      <w:rFonts w:ascii="Arial" w:hAnsi="Arial" w:cs="Arial"/>
                      <w:bCs/>
                      <w:iCs/>
                      <w:sz w:val="24"/>
                      <w:szCs w:val="24"/>
                    </w:rPr>
                  </w:pPr>
                </w:p>
                <w:p w:rsidR="007D13F2" w:rsidRPr="00823E08" w:rsidRDefault="007D13F2" w:rsidP="0019031F">
                  <w:pPr>
                    <w:overflowPunct w:val="0"/>
                    <w:adjustRightInd w:val="0"/>
                    <w:contextualSpacing/>
                    <w:jc w:val="both"/>
                    <w:rPr>
                      <w:rFonts w:ascii="Arial" w:hAnsi="Arial" w:cs="Arial"/>
                      <w:bCs/>
                      <w:iCs/>
                      <w:sz w:val="24"/>
                      <w:szCs w:val="24"/>
                    </w:rPr>
                  </w:pPr>
                </w:p>
              </w:tc>
              <w:tc>
                <w:tcPr>
                  <w:tcW w:w="4253" w:type="dxa"/>
                </w:tcPr>
                <w:p w:rsidR="00783886" w:rsidRPr="00823E08" w:rsidRDefault="00783886" w:rsidP="0019031F">
                  <w:pPr>
                    <w:overflowPunct w:val="0"/>
                    <w:adjustRightInd w:val="0"/>
                    <w:contextualSpacing/>
                    <w:rPr>
                      <w:rFonts w:ascii="Arial" w:hAnsi="Arial" w:cs="Arial"/>
                      <w:bCs/>
                      <w:iCs/>
                      <w:sz w:val="24"/>
                      <w:szCs w:val="24"/>
                    </w:rPr>
                  </w:pPr>
                  <w:r w:rsidRPr="00823E08">
                    <w:rPr>
                      <w:rFonts w:ascii="Arial" w:hAnsi="Arial" w:cs="Arial"/>
                      <w:bCs/>
                      <w:iCs/>
                      <w:sz w:val="24"/>
                      <w:szCs w:val="24"/>
                    </w:rPr>
                    <w:t>Приложение № 2</w:t>
                  </w:r>
                </w:p>
                <w:p w:rsidR="00783886" w:rsidRPr="00823E08" w:rsidRDefault="00783886" w:rsidP="00B821D3">
                  <w:pPr>
                    <w:overflowPunct w:val="0"/>
                    <w:adjustRightInd w:val="0"/>
                    <w:contextualSpacing/>
                    <w:rPr>
                      <w:rFonts w:ascii="Arial" w:hAnsi="Arial" w:cs="Arial"/>
                      <w:bCs/>
                      <w:sz w:val="24"/>
                      <w:szCs w:val="24"/>
                    </w:rPr>
                  </w:pPr>
                  <w:r w:rsidRPr="00823E08">
                    <w:rPr>
                      <w:rFonts w:ascii="Arial" w:hAnsi="Arial" w:cs="Arial"/>
                      <w:sz w:val="24"/>
                      <w:szCs w:val="24"/>
                    </w:rPr>
                    <w:t xml:space="preserve">к Порядку разработки и утверждения схемы размещения нестационарных торговых объектов на территории </w:t>
                  </w:r>
                  <w:r w:rsidRPr="00823E08">
                    <w:rPr>
                      <w:rFonts w:ascii="Arial" w:eastAsia="Calibri" w:hAnsi="Arial" w:cs="Arial"/>
                      <w:sz w:val="24"/>
                      <w:szCs w:val="24"/>
                    </w:rPr>
                    <w:t>Пировского муниципального округа</w:t>
                  </w:r>
                </w:p>
              </w:tc>
            </w:tr>
          </w:tbl>
          <w:p w:rsidR="00783886" w:rsidRPr="00823E08" w:rsidRDefault="00783886" w:rsidP="0019031F">
            <w:pPr>
              <w:autoSpaceDE/>
              <w:autoSpaceDN/>
              <w:contextualSpacing/>
              <w:rPr>
                <w:rFonts w:ascii="Arial" w:eastAsia="Calibri" w:hAnsi="Arial" w:cs="Arial"/>
                <w:sz w:val="24"/>
                <w:szCs w:val="24"/>
                <w:lang w:eastAsia="en-US"/>
              </w:rPr>
            </w:pPr>
          </w:p>
          <w:p w:rsidR="00783886" w:rsidRPr="00823E08" w:rsidRDefault="00783886" w:rsidP="0019031F">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w:t>
            </w:r>
            <w:r w:rsidR="009154D1" w:rsidRPr="00823E08">
              <w:rPr>
                <w:rFonts w:ascii="Arial" w:eastAsia="Calibri" w:hAnsi="Arial" w:cs="Arial"/>
                <w:sz w:val="24"/>
                <w:szCs w:val="24"/>
                <w:lang w:eastAsia="en-US"/>
              </w:rPr>
              <w:t xml:space="preserve">Главе </w:t>
            </w:r>
            <w:r w:rsidRPr="00823E08">
              <w:rPr>
                <w:rFonts w:ascii="Arial" w:eastAsia="Calibri" w:hAnsi="Arial" w:cs="Arial"/>
                <w:sz w:val="24"/>
                <w:szCs w:val="24"/>
                <w:lang w:eastAsia="en-US"/>
              </w:rPr>
              <w:t xml:space="preserve">Пировского муниципального округа </w:t>
            </w:r>
          </w:p>
          <w:p w:rsidR="00783886" w:rsidRPr="00823E08" w:rsidRDefault="00783886" w:rsidP="0019031F">
            <w:pPr>
              <w:autoSpaceDE/>
              <w:autoSpaceDN/>
              <w:contextualSpacing/>
              <w:jc w:val="right"/>
              <w:rPr>
                <w:rFonts w:ascii="Arial" w:eastAsia="Calibri" w:hAnsi="Arial" w:cs="Arial"/>
                <w:sz w:val="24"/>
                <w:szCs w:val="24"/>
                <w:lang w:eastAsia="en-US"/>
              </w:rPr>
            </w:pPr>
          </w:p>
          <w:p w:rsidR="00783886" w:rsidRPr="00823E08" w:rsidRDefault="00783886" w:rsidP="0019031F">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От __________________________________</w:t>
            </w:r>
          </w:p>
          <w:p w:rsidR="00783886" w:rsidRPr="00823E08" w:rsidRDefault="00783886" w:rsidP="0019031F">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(фамилия, имя, отчество</w:t>
            </w:r>
          </w:p>
          <w:p w:rsidR="00783886" w:rsidRPr="00823E08" w:rsidRDefault="00783886" w:rsidP="0019031F">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(при наличии)/полное</w:t>
            </w:r>
          </w:p>
          <w:p w:rsidR="00783886" w:rsidRPr="00823E08" w:rsidRDefault="00783886" w:rsidP="0019031F">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наименование юридического или индивидуального лица)</w:t>
            </w:r>
          </w:p>
          <w:p w:rsidR="00783886" w:rsidRPr="00823E08" w:rsidRDefault="00783886" w:rsidP="0019031F">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Юридический адрес:</w:t>
            </w:r>
          </w:p>
          <w:p w:rsidR="00783886" w:rsidRPr="00823E08" w:rsidRDefault="00783886" w:rsidP="0019031F">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_____________________________________</w:t>
            </w:r>
          </w:p>
          <w:p w:rsidR="00783886" w:rsidRPr="00823E08" w:rsidRDefault="00783886" w:rsidP="0019031F">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(для юридического лица)</w:t>
            </w:r>
          </w:p>
          <w:p w:rsidR="00783886" w:rsidRPr="00823E08" w:rsidRDefault="00783886" w:rsidP="0019031F">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Почтовый адрес:</w:t>
            </w:r>
          </w:p>
          <w:p w:rsidR="00783886" w:rsidRPr="00823E08" w:rsidRDefault="00783886" w:rsidP="0019031F">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_____________________________________</w:t>
            </w:r>
          </w:p>
          <w:p w:rsidR="00783886" w:rsidRPr="00823E08" w:rsidRDefault="00783886" w:rsidP="0019031F">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Контактные данные:</w:t>
            </w:r>
          </w:p>
          <w:p w:rsidR="00783886" w:rsidRPr="00823E08" w:rsidRDefault="00783886" w:rsidP="0019031F">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телефон: ____________________________</w:t>
            </w:r>
          </w:p>
          <w:p w:rsidR="00783886" w:rsidRPr="00823E08" w:rsidRDefault="00783886" w:rsidP="0019031F">
            <w:pPr>
              <w:autoSpaceDE/>
              <w:autoSpaceDN/>
              <w:contextualSpacing/>
              <w:jc w:val="right"/>
              <w:rPr>
                <w:rFonts w:ascii="Arial" w:eastAsia="Calibri" w:hAnsi="Arial" w:cs="Arial"/>
                <w:sz w:val="24"/>
                <w:szCs w:val="24"/>
                <w:lang w:eastAsia="en-US"/>
              </w:rPr>
            </w:pPr>
            <w:r w:rsidRPr="00823E08">
              <w:rPr>
                <w:rFonts w:ascii="Arial" w:eastAsia="Calibri" w:hAnsi="Arial" w:cs="Arial"/>
                <w:sz w:val="24"/>
                <w:szCs w:val="24"/>
                <w:lang w:eastAsia="en-US"/>
              </w:rPr>
              <w:t xml:space="preserve">                                      E-</w:t>
            </w:r>
            <w:proofErr w:type="spellStart"/>
            <w:r w:rsidRPr="00823E08">
              <w:rPr>
                <w:rFonts w:ascii="Arial" w:eastAsia="Calibri" w:hAnsi="Arial" w:cs="Arial"/>
                <w:sz w:val="24"/>
                <w:szCs w:val="24"/>
                <w:lang w:eastAsia="en-US"/>
              </w:rPr>
              <w:t>mail</w:t>
            </w:r>
            <w:proofErr w:type="spellEnd"/>
            <w:r w:rsidRPr="00823E08">
              <w:rPr>
                <w:rFonts w:ascii="Arial" w:eastAsia="Calibri" w:hAnsi="Arial" w:cs="Arial"/>
                <w:sz w:val="24"/>
                <w:szCs w:val="24"/>
                <w:lang w:eastAsia="en-US"/>
              </w:rPr>
              <w:t>: _____________________________</w:t>
            </w:r>
          </w:p>
          <w:p w:rsidR="00783886" w:rsidRPr="00823E08" w:rsidRDefault="00783886" w:rsidP="0019031F">
            <w:pPr>
              <w:autoSpaceDE/>
              <w:autoSpaceDN/>
              <w:contextualSpacing/>
              <w:jc w:val="both"/>
              <w:rPr>
                <w:rFonts w:ascii="Arial" w:eastAsia="Calibri" w:hAnsi="Arial" w:cs="Arial"/>
                <w:sz w:val="24"/>
                <w:szCs w:val="24"/>
                <w:lang w:eastAsia="en-US"/>
              </w:rPr>
            </w:pPr>
          </w:p>
          <w:p w:rsidR="00783886" w:rsidRPr="00823E08" w:rsidRDefault="00783886" w:rsidP="0019031F">
            <w:pPr>
              <w:autoSpaceDE/>
              <w:autoSpaceDN/>
              <w:contextualSpacing/>
              <w:jc w:val="center"/>
              <w:rPr>
                <w:rFonts w:ascii="Arial" w:eastAsia="Calibri" w:hAnsi="Arial" w:cs="Arial"/>
                <w:sz w:val="24"/>
                <w:szCs w:val="24"/>
                <w:lang w:eastAsia="en-US"/>
              </w:rPr>
            </w:pPr>
            <w:r w:rsidRPr="00823E08">
              <w:rPr>
                <w:rFonts w:ascii="Arial" w:eastAsia="Calibri" w:hAnsi="Arial" w:cs="Arial"/>
                <w:sz w:val="24"/>
                <w:szCs w:val="24"/>
                <w:lang w:eastAsia="en-US"/>
              </w:rPr>
              <w:t>Заявление</w:t>
            </w:r>
          </w:p>
          <w:p w:rsidR="00783886" w:rsidRPr="00823E08" w:rsidRDefault="00783886" w:rsidP="0019031F">
            <w:pPr>
              <w:autoSpaceDE/>
              <w:autoSpaceDN/>
              <w:contextualSpacing/>
              <w:jc w:val="both"/>
              <w:rPr>
                <w:rFonts w:ascii="Arial" w:eastAsia="Calibri" w:hAnsi="Arial" w:cs="Arial"/>
                <w:sz w:val="24"/>
                <w:szCs w:val="24"/>
                <w:lang w:eastAsia="en-US"/>
              </w:rPr>
            </w:pPr>
          </w:p>
          <w:p w:rsidR="00783886" w:rsidRPr="00823E08" w:rsidRDefault="00783886" w:rsidP="00783886">
            <w:pPr>
              <w:autoSpaceDE/>
              <w:autoSpaceDN/>
              <w:ind w:firstLine="62"/>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В связи с получением уведомления от _________________№ __________от _______</w:t>
            </w:r>
          </w:p>
          <w:p w:rsidR="00783886" w:rsidRPr="00823E08" w:rsidRDefault="00B821D3" w:rsidP="0019031F">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о</w:t>
            </w:r>
            <w:r w:rsidR="00783886" w:rsidRPr="00823E08">
              <w:rPr>
                <w:rFonts w:ascii="Arial" w:eastAsia="Calibri" w:hAnsi="Arial" w:cs="Arial"/>
                <w:sz w:val="24"/>
                <w:szCs w:val="24"/>
                <w:lang w:eastAsia="en-US"/>
              </w:rPr>
              <w:t>б исключении из схемы размещения нестационарных торговых объектов на территории Пировского муниципального округа места размещения нестационарного торгового объекта:</w:t>
            </w:r>
          </w:p>
          <w:p w:rsidR="00783886" w:rsidRPr="00823E08" w:rsidRDefault="00783886" w:rsidP="0019031F">
            <w:pPr>
              <w:tabs>
                <w:tab w:val="left" w:pos="567"/>
              </w:tabs>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1)</w:t>
            </w:r>
            <w:r w:rsidRPr="00823E08">
              <w:rPr>
                <w:rFonts w:ascii="Arial" w:eastAsia="Calibri" w:hAnsi="Arial" w:cs="Arial"/>
                <w:sz w:val="24"/>
                <w:szCs w:val="24"/>
                <w:lang w:eastAsia="en-US"/>
              </w:rPr>
              <w:tab/>
              <w:t>тип НТО (павильон, киоск, передвижная торговая точка, другое): ____________________________________________________________________________</w:t>
            </w:r>
          </w:p>
          <w:p w:rsidR="00783886" w:rsidRPr="00823E08" w:rsidRDefault="00783886" w:rsidP="0019031F">
            <w:pPr>
              <w:tabs>
                <w:tab w:val="left" w:pos="567"/>
              </w:tabs>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2)  адресный ориентир расположения НТО: ____________________________________</w:t>
            </w:r>
          </w:p>
          <w:p w:rsidR="00783886" w:rsidRPr="00823E08" w:rsidRDefault="00783886" w:rsidP="0019031F">
            <w:pPr>
              <w:autoSpaceDE/>
              <w:autoSpaceDN/>
              <w:contextualSpacing/>
              <w:jc w:val="center"/>
              <w:rPr>
                <w:rFonts w:ascii="Arial" w:eastAsia="Calibri" w:hAnsi="Arial" w:cs="Arial"/>
                <w:sz w:val="24"/>
                <w:szCs w:val="24"/>
                <w:lang w:eastAsia="en-US"/>
              </w:rPr>
            </w:pPr>
            <w:r w:rsidRPr="00823E08">
              <w:rPr>
                <w:rFonts w:ascii="Arial" w:eastAsia="Calibri" w:hAnsi="Arial" w:cs="Arial"/>
                <w:sz w:val="24"/>
                <w:szCs w:val="24"/>
                <w:lang w:eastAsia="en-US"/>
              </w:rPr>
              <w:t>___________________________________________________________________________</w:t>
            </w:r>
          </w:p>
          <w:p w:rsidR="00783886" w:rsidRPr="00823E08" w:rsidRDefault="00783886" w:rsidP="0019031F">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3)  местоположение   предполагаемого   к  размещению  НТО   относительно адресного ориентира: ________________________________________________________</w:t>
            </w:r>
          </w:p>
          <w:p w:rsidR="00783886" w:rsidRPr="00823E08" w:rsidRDefault="00783886" w:rsidP="0019031F">
            <w:pPr>
              <w:autoSpaceDE/>
              <w:autoSpaceDN/>
              <w:contextualSpacing/>
              <w:jc w:val="center"/>
              <w:rPr>
                <w:rFonts w:ascii="Arial" w:eastAsia="Calibri" w:hAnsi="Arial" w:cs="Arial"/>
                <w:sz w:val="24"/>
                <w:szCs w:val="24"/>
                <w:lang w:eastAsia="en-US"/>
              </w:rPr>
            </w:pPr>
            <w:r w:rsidRPr="00823E08">
              <w:rPr>
                <w:rFonts w:ascii="Arial" w:eastAsia="Calibri" w:hAnsi="Arial" w:cs="Arial"/>
                <w:sz w:val="24"/>
                <w:szCs w:val="24"/>
                <w:lang w:eastAsia="en-US"/>
              </w:rPr>
              <w:t>___________________________________________________________________________</w:t>
            </w:r>
          </w:p>
          <w:p w:rsidR="00783886" w:rsidRPr="00823E08" w:rsidRDefault="00783886" w:rsidP="0019031F">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4) количество  НТО  по  адресному  ориентиру,  подлежащему  включению в Схему: ____________________________________________________________________________</w:t>
            </w:r>
          </w:p>
          <w:p w:rsidR="00783886" w:rsidRPr="00823E08" w:rsidRDefault="00783886" w:rsidP="0019031F">
            <w:pPr>
              <w:tabs>
                <w:tab w:val="left" w:pos="567"/>
              </w:tabs>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5 площадь  земельного  участка,  здания,  строения, сооружения или их части, занимаемую НТО: ___________________________________________________________</w:t>
            </w:r>
          </w:p>
          <w:p w:rsidR="00783886" w:rsidRPr="00823E08" w:rsidRDefault="00783886" w:rsidP="0019031F">
            <w:pPr>
              <w:tabs>
                <w:tab w:val="left" w:pos="567"/>
              </w:tabs>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6)  площадь торгового объекта: ______________________________________________</w:t>
            </w:r>
          </w:p>
          <w:p w:rsidR="00783886" w:rsidRPr="00823E08" w:rsidRDefault="00783886" w:rsidP="0019031F">
            <w:pPr>
              <w:tabs>
                <w:tab w:val="left" w:pos="567"/>
              </w:tabs>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7) вид деятельности (торговля  продовольственными  и   (или) непродовольственными  товарами,  общественное  питание),  специализация НТО (при ее наличии): ________________________________________________________________</w:t>
            </w:r>
            <w:r w:rsidR="00D3739C" w:rsidRPr="00823E08">
              <w:rPr>
                <w:rFonts w:ascii="Arial" w:eastAsia="Calibri" w:hAnsi="Arial" w:cs="Arial"/>
                <w:sz w:val="24"/>
                <w:szCs w:val="24"/>
                <w:lang w:eastAsia="en-US"/>
              </w:rPr>
              <w:t>____________</w:t>
            </w:r>
          </w:p>
          <w:p w:rsidR="00783886" w:rsidRPr="00823E08" w:rsidRDefault="00783886" w:rsidP="0019031F">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по причине: ____________________________________________________________</w:t>
            </w:r>
            <w:r w:rsidR="00D3739C" w:rsidRPr="00823E08">
              <w:rPr>
                <w:rFonts w:ascii="Arial" w:eastAsia="Calibri" w:hAnsi="Arial" w:cs="Arial"/>
                <w:sz w:val="24"/>
                <w:szCs w:val="24"/>
                <w:lang w:eastAsia="en-US"/>
              </w:rPr>
              <w:t>_____</w:t>
            </w:r>
          </w:p>
          <w:p w:rsidR="00783886" w:rsidRPr="00823E08" w:rsidRDefault="00783886" w:rsidP="0019031F">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lastRenderedPageBreak/>
              <w:t>____________________________________________________________________________</w:t>
            </w:r>
          </w:p>
          <w:p w:rsidR="00783886" w:rsidRPr="00823E08" w:rsidRDefault="00783886" w:rsidP="0019031F">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(указать конкретные обстоятельства послужившие основанием для исключения)</w:t>
            </w:r>
          </w:p>
          <w:p w:rsidR="00B821D3" w:rsidRPr="00823E08" w:rsidRDefault="00B821D3" w:rsidP="0019031F">
            <w:pPr>
              <w:autoSpaceDE/>
              <w:autoSpaceDN/>
              <w:contextualSpacing/>
              <w:jc w:val="both"/>
              <w:rPr>
                <w:rFonts w:ascii="Arial" w:eastAsia="Calibri" w:hAnsi="Arial" w:cs="Arial"/>
                <w:sz w:val="24"/>
                <w:szCs w:val="24"/>
                <w:lang w:eastAsia="en-US"/>
              </w:rPr>
            </w:pPr>
          </w:p>
          <w:p w:rsidR="00B821D3" w:rsidRPr="00823E08" w:rsidRDefault="00783886" w:rsidP="00B821D3">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Прошу предоставить компенсационное место для размещения нестационарного торгового объекта</w:t>
            </w:r>
            <w:r w:rsidR="00B821D3" w:rsidRPr="00823E08">
              <w:rPr>
                <w:rFonts w:ascii="Arial" w:eastAsia="Calibri" w:hAnsi="Arial" w:cs="Arial"/>
                <w:sz w:val="24"/>
                <w:szCs w:val="24"/>
                <w:lang w:eastAsia="en-US"/>
              </w:rPr>
              <w:t xml:space="preserve">: </w:t>
            </w:r>
          </w:p>
          <w:p w:rsidR="00B821D3" w:rsidRPr="00823E08" w:rsidRDefault="00B821D3" w:rsidP="00B821D3">
            <w:pPr>
              <w:tabs>
                <w:tab w:val="left" w:pos="567"/>
              </w:tabs>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1)</w:t>
            </w:r>
            <w:r w:rsidRPr="00823E08">
              <w:rPr>
                <w:rFonts w:ascii="Arial" w:eastAsia="Calibri" w:hAnsi="Arial" w:cs="Arial"/>
                <w:sz w:val="24"/>
                <w:szCs w:val="24"/>
                <w:lang w:eastAsia="en-US"/>
              </w:rPr>
              <w:tab/>
              <w:t>тип НТО (павильон, киоск, передвижная торговая точка, другое): ____________________________________________________________________________</w:t>
            </w:r>
          </w:p>
          <w:p w:rsidR="00B821D3" w:rsidRPr="00823E08" w:rsidRDefault="00B821D3" w:rsidP="00B821D3">
            <w:pPr>
              <w:tabs>
                <w:tab w:val="left" w:pos="567"/>
              </w:tabs>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2)  адресный ориентир расположения НТО: ____________________________________</w:t>
            </w:r>
          </w:p>
          <w:p w:rsidR="00B821D3" w:rsidRPr="00823E08" w:rsidRDefault="00B821D3" w:rsidP="00B821D3">
            <w:pPr>
              <w:autoSpaceDE/>
              <w:autoSpaceDN/>
              <w:contextualSpacing/>
              <w:jc w:val="center"/>
              <w:rPr>
                <w:rFonts w:ascii="Arial" w:eastAsia="Calibri" w:hAnsi="Arial" w:cs="Arial"/>
                <w:sz w:val="24"/>
                <w:szCs w:val="24"/>
                <w:lang w:eastAsia="en-US"/>
              </w:rPr>
            </w:pPr>
            <w:r w:rsidRPr="00823E08">
              <w:rPr>
                <w:rFonts w:ascii="Arial" w:eastAsia="Calibri" w:hAnsi="Arial" w:cs="Arial"/>
                <w:sz w:val="24"/>
                <w:szCs w:val="24"/>
                <w:lang w:eastAsia="en-US"/>
              </w:rPr>
              <w:t>___________________________________________________________________________</w:t>
            </w:r>
          </w:p>
          <w:p w:rsidR="00B821D3" w:rsidRPr="00823E08" w:rsidRDefault="00B821D3" w:rsidP="00B821D3">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3)  местоположение   предполагаемого   к  размещению  НТО   относительно адресного ориентира: ________________________________________________________</w:t>
            </w:r>
          </w:p>
          <w:p w:rsidR="00B821D3" w:rsidRPr="00823E08" w:rsidRDefault="00B821D3" w:rsidP="00B821D3">
            <w:pPr>
              <w:autoSpaceDE/>
              <w:autoSpaceDN/>
              <w:contextualSpacing/>
              <w:jc w:val="center"/>
              <w:rPr>
                <w:rFonts w:ascii="Arial" w:eastAsia="Calibri" w:hAnsi="Arial" w:cs="Arial"/>
                <w:sz w:val="24"/>
                <w:szCs w:val="24"/>
                <w:lang w:eastAsia="en-US"/>
              </w:rPr>
            </w:pPr>
            <w:r w:rsidRPr="00823E08">
              <w:rPr>
                <w:rFonts w:ascii="Arial" w:eastAsia="Calibri" w:hAnsi="Arial" w:cs="Arial"/>
                <w:sz w:val="24"/>
                <w:szCs w:val="24"/>
                <w:lang w:eastAsia="en-US"/>
              </w:rPr>
              <w:t>___________________________________________________________________________</w:t>
            </w:r>
          </w:p>
          <w:p w:rsidR="00B821D3" w:rsidRPr="00823E08" w:rsidRDefault="00B821D3" w:rsidP="00B821D3">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4) количество  НТО  по  адресному  ориентиру,  подлежащему  включению в Схему: ____________________________________________________________________________</w:t>
            </w:r>
          </w:p>
          <w:p w:rsidR="00B821D3" w:rsidRPr="00823E08" w:rsidRDefault="00B821D3" w:rsidP="00B821D3">
            <w:pPr>
              <w:tabs>
                <w:tab w:val="left" w:pos="567"/>
              </w:tabs>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5 площадь  земельного  участка,  здания,  строения, сооружения или их части, занимаемую НТО: ___________________________________________________________</w:t>
            </w:r>
          </w:p>
          <w:p w:rsidR="00B821D3" w:rsidRPr="00823E08" w:rsidRDefault="00B821D3" w:rsidP="00B821D3">
            <w:pPr>
              <w:tabs>
                <w:tab w:val="left" w:pos="567"/>
              </w:tabs>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6)  площадь торгового объекта: ______________________________________________</w:t>
            </w:r>
          </w:p>
          <w:p w:rsidR="00B821D3" w:rsidRPr="00823E08" w:rsidRDefault="00B821D3" w:rsidP="00B821D3">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7) вид деятельности (торговля  продовольственными  и   (или) непродовольственными  товарами,  общественное  питание),  специализация НТО (при ее наличии): ____________________________________________________________________________</w:t>
            </w:r>
          </w:p>
          <w:p w:rsidR="00B821D3" w:rsidRPr="00823E08" w:rsidRDefault="00B821D3" w:rsidP="00B821D3">
            <w:pPr>
              <w:autoSpaceDE/>
              <w:autoSpaceDN/>
              <w:contextualSpacing/>
              <w:jc w:val="both"/>
              <w:rPr>
                <w:rFonts w:ascii="Arial" w:eastAsia="Calibri" w:hAnsi="Arial" w:cs="Arial"/>
                <w:sz w:val="24"/>
                <w:szCs w:val="24"/>
                <w:lang w:eastAsia="en-US"/>
              </w:rPr>
            </w:pPr>
          </w:p>
          <w:p w:rsidR="00783886" w:rsidRPr="00823E08" w:rsidRDefault="00783886" w:rsidP="00B821D3">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 </w:t>
            </w:r>
          </w:p>
          <w:p w:rsidR="00783886" w:rsidRPr="00823E08" w:rsidRDefault="00783886" w:rsidP="0019031F">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К</w:t>
            </w:r>
            <w:r w:rsidR="006825C6" w:rsidRPr="00823E08">
              <w:rPr>
                <w:rFonts w:ascii="Arial" w:eastAsia="Calibri" w:hAnsi="Arial" w:cs="Arial"/>
                <w:sz w:val="24"/>
                <w:szCs w:val="24"/>
                <w:lang w:eastAsia="en-US"/>
              </w:rPr>
              <w:t xml:space="preserve"> </w:t>
            </w:r>
            <w:r w:rsidRPr="00823E08">
              <w:rPr>
                <w:rFonts w:ascii="Arial" w:eastAsia="Calibri" w:hAnsi="Arial" w:cs="Arial"/>
                <w:sz w:val="24"/>
                <w:szCs w:val="24"/>
                <w:lang w:eastAsia="en-US"/>
              </w:rPr>
              <w:t>заявлению прилагаю:</w:t>
            </w:r>
          </w:p>
          <w:p w:rsidR="00783886" w:rsidRPr="00823E08" w:rsidRDefault="00783886" w:rsidP="0019031F">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1 фото </w:t>
            </w:r>
            <w:r w:rsidR="006825C6" w:rsidRPr="00823E08">
              <w:rPr>
                <w:rFonts w:ascii="Arial" w:eastAsia="Calibri" w:hAnsi="Arial" w:cs="Arial"/>
                <w:sz w:val="24"/>
                <w:szCs w:val="24"/>
                <w:lang w:eastAsia="en-US"/>
              </w:rPr>
              <w:t>предполагаемого</w:t>
            </w:r>
            <w:r w:rsidRPr="00823E08">
              <w:rPr>
                <w:rFonts w:ascii="Arial" w:eastAsia="Calibri" w:hAnsi="Arial" w:cs="Arial"/>
                <w:sz w:val="24"/>
                <w:szCs w:val="24"/>
                <w:lang w:eastAsia="en-US"/>
              </w:rPr>
              <w:t xml:space="preserve"> места размещения НТО на ___л. в __экз.</w:t>
            </w:r>
          </w:p>
          <w:p w:rsidR="00783886" w:rsidRPr="00823E08" w:rsidRDefault="00783886" w:rsidP="0019031F">
            <w:pPr>
              <w:autoSpaceDE/>
              <w:autoSpaceDN/>
              <w:contextualSpacing/>
              <w:jc w:val="both"/>
              <w:rPr>
                <w:rFonts w:ascii="Arial" w:eastAsia="Calibri" w:hAnsi="Arial" w:cs="Arial"/>
                <w:sz w:val="24"/>
                <w:szCs w:val="24"/>
                <w:lang w:eastAsia="en-US"/>
              </w:rPr>
            </w:pPr>
            <w:r w:rsidRPr="00823E08">
              <w:rPr>
                <w:rFonts w:ascii="Arial" w:eastAsia="Calibri" w:hAnsi="Arial" w:cs="Arial"/>
                <w:sz w:val="24"/>
                <w:szCs w:val="24"/>
                <w:lang w:eastAsia="en-US"/>
              </w:rPr>
              <w:t xml:space="preserve">2 схему предполагаемого размещения НТО с привязкой к местности. </w:t>
            </w:r>
          </w:p>
          <w:p w:rsidR="00783886" w:rsidRPr="00823E08" w:rsidRDefault="00783886" w:rsidP="003036B8">
            <w:pPr>
              <w:autoSpaceDE/>
              <w:autoSpaceDN/>
              <w:contextualSpacing/>
              <w:rPr>
                <w:rFonts w:ascii="Arial" w:eastAsia="Calibri" w:hAnsi="Arial" w:cs="Arial"/>
                <w:sz w:val="24"/>
                <w:szCs w:val="24"/>
                <w:lang w:eastAsia="en-US"/>
              </w:rPr>
            </w:pPr>
          </w:p>
          <w:p w:rsidR="00783886" w:rsidRPr="00823E08" w:rsidRDefault="00783886" w:rsidP="0019031F">
            <w:pPr>
              <w:autoSpaceDE/>
              <w:autoSpaceDN/>
              <w:contextualSpacing/>
              <w:rPr>
                <w:rFonts w:ascii="Arial" w:eastAsia="Calibri" w:hAnsi="Arial" w:cs="Arial"/>
                <w:sz w:val="24"/>
                <w:szCs w:val="24"/>
                <w:lang w:eastAsia="en-US"/>
              </w:rPr>
            </w:pPr>
            <w:r w:rsidRPr="00823E08">
              <w:rPr>
                <w:rFonts w:ascii="Arial" w:eastAsia="Calibri" w:hAnsi="Arial" w:cs="Arial"/>
                <w:sz w:val="24"/>
                <w:szCs w:val="24"/>
                <w:lang w:eastAsia="en-US"/>
              </w:rPr>
              <w:t>"_____" ____________ ____ г. __________________________________________________</w:t>
            </w:r>
          </w:p>
          <w:p w:rsidR="00783886" w:rsidRPr="00823E08" w:rsidRDefault="00783886" w:rsidP="0019031F">
            <w:pPr>
              <w:autoSpaceDE/>
              <w:autoSpaceDN/>
              <w:contextualSpacing/>
              <w:rPr>
                <w:rFonts w:ascii="Arial" w:eastAsia="Calibri" w:hAnsi="Arial" w:cs="Arial"/>
                <w:sz w:val="24"/>
                <w:szCs w:val="24"/>
                <w:lang w:eastAsia="en-US"/>
              </w:rPr>
            </w:pPr>
            <w:r w:rsidRPr="00823E08">
              <w:rPr>
                <w:rFonts w:ascii="Arial" w:eastAsia="Calibri" w:hAnsi="Arial" w:cs="Arial"/>
                <w:sz w:val="24"/>
                <w:szCs w:val="24"/>
                <w:lang w:eastAsia="en-US"/>
              </w:rPr>
              <w:t xml:space="preserve">                       (дата)                          (подпись)                                    (расшифровка)</w:t>
            </w:r>
          </w:p>
          <w:p w:rsidR="00783886" w:rsidRPr="00823E08" w:rsidRDefault="00783886" w:rsidP="0019031F">
            <w:pPr>
              <w:autoSpaceDE/>
              <w:autoSpaceDN/>
              <w:contextualSpacing/>
              <w:jc w:val="both"/>
              <w:rPr>
                <w:rFonts w:ascii="Arial" w:hAnsi="Arial" w:cs="Arial"/>
                <w:bCs/>
                <w:iCs/>
                <w:sz w:val="24"/>
                <w:szCs w:val="24"/>
              </w:rPr>
            </w:pPr>
          </w:p>
        </w:tc>
      </w:tr>
    </w:tbl>
    <w:p w:rsidR="00EA6CF7" w:rsidRPr="00823E08" w:rsidRDefault="00EA6CF7" w:rsidP="007B0A2C">
      <w:pPr>
        <w:widowControl w:val="0"/>
        <w:autoSpaceDE/>
        <w:autoSpaceDN/>
        <w:jc w:val="both"/>
        <w:rPr>
          <w:rFonts w:ascii="Arial" w:eastAsia="Calibri" w:hAnsi="Arial" w:cs="Arial"/>
          <w:bCs/>
          <w:sz w:val="24"/>
          <w:szCs w:val="24"/>
          <w:lang w:eastAsia="en-US"/>
        </w:rPr>
        <w:sectPr w:rsidR="00EA6CF7" w:rsidRPr="00823E08" w:rsidSect="00FE11C7">
          <w:pgSz w:w="11906" w:h="16838"/>
          <w:pgMar w:top="1134" w:right="851" w:bottom="1134" w:left="1701" w:header="709" w:footer="709" w:gutter="0"/>
          <w:cols w:space="708"/>
          <w:docGrid w:linePitch="360"/>
        </w:sectPr>
      </w:pPr>
    </w:p>
    <w:tbl>
      <w:tblPr>
        <w:tblStyle w:val="af5"/>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5529"/>
      </w:tblGrid>
      <w:tr w:rsidR="001326B7" w:rsidRPr="00823E08" w:rsidTr="001326B7">
        <w:tc>
          <w:tcPr>
            <w:tcW w:w="9747" w:type="dxa"/>
          </w:tcPr>
          <w:p w:rsidR="001326B7" w:rsidRPr="00823E08" w:rsidRDefault="001326B7" w:rsidP="001326B7">
            <w:pPr>
              <w:widowControl w:val="0"/>
              <w:adjustRightInd w:val="0"/>
              <w:jc w:val="both"/>
              <w:rPr>
                <w:rFonts w:ascii="Arial" w:hAnsi="Arial" w:cs="Arial"/>
                <w:bCs/>
                <w:iCs/>
                <w:sz w:val="24"/>
                <w:szCs w:val="24"/>
              </w:rPr>
            </w:pPr>
          </w:p>
        </w:tc>
        <w:tc>
          <w:tcPr>
            <w:tcW w:w="5529" w:type="dxa"/>
          </w:tcPr>
          <w:p w:rsidR="004B4C1B" w:rsidRPr="00823E08" w:rsidRDefault="004B4C1B" w:rsidP="004B4C1B">
            <w:pPr>
              <w:overflowPunct w:val="0"/>
              <w:adjustRightInd w:val="0"/>
              <w:contextualSpacing/>
              <w:rPr>
                <w:rFonts w:ascii="Arial" w:hAnsi="Arial" w:cs="Arial"/>
                <w:bCs/>
                <w:iCs/>
                <w:sz w:val="24"/>
                <w:szCs w:val="24"/>
              </w:rPr>
            </w:pPr>
            <w:r w:rsidRPr="00823E08">
              <w:rPr>
                <w:rFonts w:ascii="Arial" w:hAnsi="Arial" w:cs="Arial"/>
                <w:bCs/>
                <w:iCs/>
                <w:sz w:val="24"/>
                <w:szCs w:val="24"/>
              </w:rPr>
              <w:t>Приложение № 2</w:t>
            </w:r>
          </w:p>
          <w:p w:rsidR="004B4C1B" w:rsidRPr="00823E08" w:rsidRDefault="004B4C1B" w:rsidP="004B4C1B">
            <w:pPr>
              <w:overflowPunct w:val="0"/>
              <w:adjustRightInd w:val="0"/>
              <w:contextualSpacing/>
              <w:rPr>
                <w:rFonts w:ascii="Arial" w:hAnsi="Arial" w:cs="Arial"/>
                <w:bCs/>
                <w:iCs/>
                <w:sz w:val="24"/>
                <w:szCs w:val="24"/>
              </w:rPr>
            </w:pPr>
            <w:r w:rsidRPr="00823E08">
              <w:rPr>
                <w:rFonts w:ascii="Arial" w:hAnsi="Arial" w:cs="Arial"/>
                <w:bCs/>
                <w:iCs/>
                <w:sz w:val="24"/>
                <w:szCs w:val="24"/>
              </w:rPr>
              <w:t>к постановлению администрации Пировского муниципального округа</w:t>
            </w:r>
          </w:p>
          <w:p w:rsidR="004B4C1B" w:rsidRPr="00823E08" w:rsidRDefault="004B4C1B" w:rsidP="004B4C1B">
            <w:pPr>
              <w:overflowPunct w:val="0"/>
              <w:adjustRightInd w:val="0"/>
              <w:contextualSpacing/>
              <w:rPr>
                <w:rFonts w:ascii="Arial" w:hAnsi="Arial" w:cs="Arial"/>
                <w:bCs/>
                <w:iCs/>
                <w:sz w:val="24"/>
                <w:szCs w:val="24"/>
              </w:rPr>
            </w:pPr>
            <w:r w:rsidRPr="00823E08">
              <w:rPr>
                <w:rFonts w:ascii="Arial" w:hAnsi="Arial" w:cs="Arial"/>
                <w:bCs/>
                <w:iCs/>
                <w:sz w:val="24"/>
                <w:szCs w:val="24"/>
              </w:rPr>
              <w:t>от ______________ № _____</w:t>
            </w:r>
          </w:p>
          <w:p w:rsidR="001326B7" w:rsidRPr="00823E08" w:rsidRDefault="001326B7" w:rsidP="001326B7">
            <w:pPr>
              <w:widowControl w:val="0"/>
              <w:adjustRightInd w:val="0"/>
              <w:jc w:val="both"/>
              <w:rPr>
                <w:rFonts w:ascii="Arial" w:hAnsi="Arial" w:cs="Arial"/>
                <w:bCs/>
                <w:iCs/>
                <w:sz w:val="24"/>
                <w:szCs w:val="24"/>
              </w:rPr>
            </w:pPr>
          </w:p>
        </w:tc>
      </w:tr>
    </w:tbl>
    <w:p w:rsidR="00EE2705" w:rsidRPr="00823E08" w:rsidRDefault="00EE2705" w:rsidP="001326B7">
      <w:pPr>
        <w:widowControl w:val="0"/>
        <w:adjustRightInd w:val="0"/>
        <w:jc w:val="center"/>
        <w:rPr>
          <w:rFonts w:ascii="Arial" w:hAnsi="Arial" w:cs="Arial"/>
          <w:sz w:val="24"/>
          <w:szCs w:val="24"/>
        </w:rPr>
      </w:pPr>
      <w:r w:rsidRPr="00823E08">
        <w:rPr>
          <w:rFonts w:ascii="Arial" w:hAnsi="Arial" w:cs="Arial"/>
          <w:sz w:val="24"/>
          <w:szCs w:val="24"/>
        </w:rPr>
        <w:t>Схема</w:t>
      </w:r>
    </w:p>
    <w:p w:rsidR="009635DC" w:rsidRPr="00823E08" w:rsidRDefault="00EE2705" w:rsidP="001326B7">
      <w:pPr>
        <w:widowControl w:val="0"/>
        <w:adjustRightInd w:val="0"/>
        <w:jc w:val="center"/>
        <w:rPr>
          <w:rFonts w:ascii="Arial" w:eastAsia="Calibri" w:hAnsi="Arial" w:cs="Arial"/>
          <w:sz w:val="24"/>
          <w:szCs w:val="24"/>
          <w:lang w:eastAsia="en-US"/>
        </w:rPr>
      </w:pPr>
      <w:r w:rsidRPr="00823E08">
        <w:rPr>
          <w:rFonts w:ascii="Arial" w:hAnsi="Arial" w:cs="Arial"/>
          <w:sz w:val="24"/>
          <w:szCs w:val="24"/>
        </w:rPr>
        <w:t xml:space="preserve"> </w:t>
      </w:r>
      <w:r w:rsidRPr="00823E08">
        <w:rPr>
          <w:rFonts w:ascii="Arial" w:eastAsia="Calibri" w:hAnsi="Arial" w:cs="Arial"/>
          <w:sz w:val="24"/>
          <w:szCs w:val="24"/>
          <w:lang w:eastAsia="en-US"/>
        </w:rPr>
        <w:t xml:space="preserve"> размещения нестационарных торговых объектов на территории   Пировского муниципального округа</w:t>
      </w:r>
    </w:p>
    <w:p w:rsidR="004E074C" w:rsidRPr="00823E08" w:rsidRDefault="004E074C" w:rsidP="001326B7">
      <w:pPr>
        <w:widowControl w:val="0"/>
        <w:adjustRightInd w:val="0"/>
        <w:jc w:val="center"/>
        <w:rPr>
          <w:rFonts w:ascii="Arial" w:eastAsia="Calibri" w:hAnsi="Arial" w:cs="Arial"/>
          <w:sz w:val="24"/>
          <w:szCs w:val="24"/>
          <w:lang w:eastAsia="en-US"/>
        </w:rPr>
      </w:pPr>
    </w:p>
    <w:p w:rsidR="004E074C" w:rsidRPr="00823E08" w:rsidRDefault="004E074C" w:rsidP="004E074C">
      <w:pPr>
        <w:widowControl w:val="0"/>
        <w:adjustRightInd w:val="0"/>
        <w:rPr>
          <w:rFonts w:ascii="Arial" w:hAnsi="Arial" w:cs="Arial"/>
          <w:sz w:val="24"/>
          <w:szCs w:val="24"/>
        </w:rPr>
      </w:pPr>
    </w:p>
    <w:tbl>
      <w:tblPr>
        <w:tblW w:w="14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2"/>
        <w:gridCol w:w="1798"/>
        <w:gridCol w:w="992"/>
        <w:gridCol w:w="1162"/>
        <w:gridCol w:w="1418"/>
        <w:gridCol w:w="1275"/>
        <w:gridCol w:w="1560"/>
        <w:gridCol w:w="1440"/>
        <w:gridCol w:w="1489"/>
        <w:gridCol w:w="1241"/>
        <w:gridCol w:w="1310"/>
      </w:tblGrid>
      <w:tr w:rsidR="009635DC" w:rsidRPr="00823E08" w:rsidTr="002E2976">
        <w:trPr>
          <w:jc w:val="center"/>
        </w:trPr>
        <w:tc>
          <w:tcPr>
            <w:tcW w:w="732" w:type="dxa"/>
            <w:vAlign w:val="center"/>
          </w:tcPr>
          <w:p w:rsidR="009635DC" w:rsidRPr="00823E08" w:rsidRDefault="004E074C" w:rsidP="009635DC">
            <w:pPr>
              <w:suppressAutoHyphens/>
              <w:adjustRightInd w:val="0"/>
              <w:jc w:val="center"/>
              <w:rPr>
                <w:rFonts w:ascii="Arial" w:hAnsi="Arial" w:cs="Arial"/>
                <w:sz w:val="24"/>
                <w:szCs w:val="24"/>
                <w:lang w:eastAsia="ar-SA"/>
              </w:rPr>
            </w:pPr>
            <w:r w:rsidRPr="00823E08">
              <w:rPr>
                <w:rFonts w:ascii="Arial" w:hAnsi="Arial" w:cs="Arial"/>
                <w:sz w:val="24"/>
                <w:szCs w:val="24"/>
                <w:lang w:eastAsia="ar-SA"/>
              </w:rPr>
              <w:t>№</w:t>
            </w:r>
            <w:r w:rsidR="009635DC" w:rsidRPr="00823E08">
              <w:rPr>
                <w:rFonts w:ascii="Arial" w:hAnsi="Arial" w:cs="Arial"/>
                <w:sz w:val="24"/>
                <w:szCs w:val="24"/>
                <w:lang w:eastAsia="ar-SA"/>
              </w:rPr>
              <w:t xml:space="preserve"> на схеме</w:t>
            </w:r>
          </w:p>
        </w:tc>
        <w:tc>
          <w:tcPr>
            <w:tcW w:w="1798" w:type="dxa"/>
            <w:vAlign w:val="center"/>
          </w:tcPr>
          <w:p w:rsidR="009635DC" w:rsidRPr="00823E08" w:rsidRDefault="004E074C" w:rsidP="009635DC">
            <w:pPr>
              <w:suppressAutoHyphens/>
              <w:adjustRightInd w:val="0"/>
              <w:jc w:val="center"/>
              <w:rPr>
                <w:rFonts w:ascii="Arial" w:hAnsi="Arial" w:cs="Arial"/>
                <w:sz w:val="24"/>
                <w:szCs w:val="24"/>
                <w:lang w:eastAsia="ar-SA"/>
              </w:rPr>
            </w:pPr>
            <w:r w:rsidRPr="00823E08">
              <w:rPr>
                <w:rFonts w:ascii="Arial" w:hAnsi="Arial" w:cs="Arial"/>
                <w:sz w:val="24"/>
                <w:szCs w:val="24"/>
              </w:rPr>
              <w:t>Адресный ориентир расположения нестационарного торгового объекта, кадастровый номер земельного участка (при наличии)</w:t>
            </w:r>
          </w:p>
        </w:tc>
        <w:tc>
          <w:tcPr>
            <w:tcW w:w="992" w:type="dxa"/>
            <w:vAlign w:val="center"/>
          </w:tcPr>
          <w:p w:rsidR="009635DC" w:rsidRPr="00823E08" w:rsidRDefault="004E074C" w:rsidP="009635DC">
            <w:pPr>
              <w:suppressAutoHyphens/>
              <w:adjustRightInd w:val="0"/>
              <w:jc w:val="center"/>
              <w:rPr>
                <w:rFonts w:ascii="Arial" w:hAnsi="Arial" w:cs="Arial"/>
                <w:sz w:val="24"/>
                <w:szCs w:val="24"/>
                <w:lang w:eastAsia="ar-SA"/>
              </w:rPr>
            </w:pPr>
            <w:r w:rsidRPr="00823E08">
              <w:rPr>
                <w:rFonts w:ascii="Arial" w:hAnsi="Arial" w:cs="Arial"/>
                <w:sz w:val="24"/>
                <w:szCs w:val="24"/>
              </w:rPr>
              <w:t>Тип нестационарного торгового объекта</w:t>
            </w:r>
          </w:p>
        </w:tc>
        <w:tc>
          <w:tcPr>
            <w:tcW w:w="1162" w:type="dxa"/>
            <w:vAlign w:val="center"/>
          </w:tcPr>
          <w:p w:rsidR="004E074C" w:rsidRPr="00823E08" w:rsidRDefault="004E074C" w:rsidP="004E074C">
            <w:pPr>
              <w:widowControl w:val="0"/>
              <w:spacing w:before="200"/>
              <w:jc w:val="both"/>
              <w:rPr>
                <w:rFonts w:ascii="Arial" w:hAnsi="Arial" w:cs="Arial"/>
                <w:sz w:val="24"/>
                <w:szCs w:val="24"/>
              </w:rPr>
            </w:pPr>
            <w:r w:rsidRPr="00823E08">
              <w:rPr>
                <w:rFonts w:ascii="Arial" w:hAnsi="Arial" w:cs="Arial"/>
                <w:sz w:val="24"/>
                <w:szCs w:val="24"/>
              </w:rPr>
              <w:t>Количество нестационарных торговых объектов по каждому адресному ориентиру</w:t>
            </w:r>
          </w:p>
          <w:p w:rsidR="009635DC" w:rsidRPr="00823E08" w:rsidRDefault="009635DC" w:rsidP="009635DC">
            <w:pPr>
              <w:suppressAutoHyphens/>
              <w:adjustRightInd w:val="0"/>
              <w:jc w:val="center"/>
              <w:rPr>
                <w:rFonts w:ascii="Arial" w:hAnsi="Arial" w:cs="Arial"/>
                <w:sz w:val="24"/>
                <w:szCs w:val="24"/>
                <w:lang w:eastAsia="ar-SA"/>
              </w:rPr>
            </w:pPr>
          </w:p>
        </w:tc>
        <w:tc>
          <w:tcPr>
            <w:tcW w:w="1418" w:type="dxa"/>
            <w:vAlign w:val="center"/>
          </w:tcPr>
          <w:p w:rsidR="004E074C" w:rsidRPr="00823E08" w:rsidRDefault="004E074C" w:rsidP="004E074C">
            <w:pPr>
              <w:widowControl w:val="0"/>
              <w:spacing w:before="200"/>
              <w:jc w:val="both"/>
              <w:rPr>
                <w:rFonts w:ascii="Arial" w:hAnsi="Arial" w:cs="Arial"/>
                <w:sz w:val="24"/>
                <w:szCs w:val="24"/>
              </w:rPr>
            </w:pPr>
            <w:r w:rsidRPr="00823E08">
              <w:rPr>
                <w:rFonts w:ascii="Arial" w:hAnsi="Arial" w:cs="Arial"/>
                <w:sz w:val="24"/>
                <w:szCs w:val="24"/>
              </w:rPr>
              <w:t xml:space="preserve">Площадь земельного участка, здания, строения, сооружения или их части, занимаемую нестационарным торговым объектом, </w:t>
            </w:r>
            <w:proofErr w:type="spellStart"/>
            <w:r w:rsidRPr="00823E08">
              <w:rPr>
                <w:rFonts w:ascii="Arial" w:hAnsi="Arial" w:cs="Arial"/>
                <w:sz w:val="24"/>
                <w:szCs w:val="24"/>
              </w:rPr>
              <w:t>кв.м</w:t>
            </w:r>
            <w:proofErr w:type="spellEnd"/>
            <w:r w:rsidRPr="00823E08">
              <w:rPr>
                <w:rFonts w:ascii="Arial" w:hAnsi="Arial" w:cs="Arial"/>
                <w:sz w:val="24"/>
                <w:szCs w:val="24"/>
              </w:rPr>
              <w:t>.</w:t>
            </w:r>
          </w:p>
          <w:p w:rsidR="009635DC" w:rsidRPr="00823E08" w:rsidRDefault="009635DC" w:rsidP="009635DC">
            <w:pPr>
              <w:suppressAutoHyphens/>
              <w:adjustRightInd w:val="0"/>
              <w:jc w:val="center"/>
              <w:rPr>
                <w:rFonts w:ascii="Arial" w:hAnsi="Arial" w:cs="Arial"/>
                <w:sz w:val="24"/>
                <w:szCs w:val="24"/>
                <w:lang w:eastAsia="ar-SA"/>
              </w:rPr>
            </w:pPr>
          </w:p>
        </w:tc>
        <w:tc>
          <w:tcPr>
            <w:tcW w:w="1275" w:type="dxa"/>
            <w:vAlign w:val="center"/>
          </w:tcPr>
          <w:p w:rsidR="009635DC" w:rsidRPr="00823E08" w:rsidRDefault="009635DC" w:rsidP="009635DC">
            <w:pPr>
              <w:suppressAutoHyphens/>
              <w:adjustRightInd w:val="0"/>
              <w:jc w:val="center"/>
              <w:rPr>
                <w:rFonts w:ascii="Arial" w:hAnsi="Arial" w:cs="Arial"/>
                <w:sz w:val="24"/>
                <w:szCs w:val="24"/>
                <w:lang w:eastAsia="ar-SA"/>
              </w:rPr>
            </w:pPr>
            <w:r w:rsidRPr="00823E08">
              <w:rPr>
                <w:rFonts w:ascii="Arial" w:hAnsi="Arial" w:cs="Arial"/>
                <w:sz w:val="24"/>
                <w:szCs w:val="24"/>
                <w:lang w:eastAsia="ar-SA"/>
              </w:rPr>
              <w:t>Площадь нестационарного торгового объекта,</w:t>
            </w:r>
          </w:p>
          <w:p w:rsidR="009635DC" w:rsidRPr="00823E08" w:rsidRDefault="009635DC" w:rsidP="009635DC">
            <w:pPr>
              <w:suppressAutoHyphens/>
              <w:adjustRightInd w:val="0"/>
              <w:jc w:val="center"/>
              <w:rPr>
                <w:rFonts w:ascii="Arial" w:hAnsi="Arial" w:cs="Arial"/>
                <w:sz w:val="24"/>
                <w:szCs w:val="24"/>
                <w:lang w:eastAsia="ar-SA"/>
              </w:rPr>
            </w:pPr>
            <w:r w:rsidRPr="00823E08">
              <w:rPr>
                <w:rFonts w:ascii="Arial" w:hAnsi="Arial" w:cs="Arial"/>
                <w:sz w:val="24"/>
                <w:szCs w:val="24"/>
                <w:lang w:eastAsia="ar-SA"/>
              </w:rPr>
              <w:t xml:space="preserve"> кв. м</w:t>
            </w:r>
          </w:p>
        </w:tc>
        <w:tc>
          <w:tcPr>
            <w:tcW w:w="1560" w:type="dxa"/>
            <w:vAlign w:val="center"/>
          </w:tcPr>
          <w:p w:rsidR="004E074C" w:rsidRPr="00823E08" w:rsidRDefault="004E074C" w:rsidP="004E074C">
            <w:pPr>
              <w:widowControl w:val="0"/>
              <w:spacing w:before="200"/>
              <w:ind w:firstLine="540"/>
              <w:jc w:val="both"/>
              <w:rPr>
                <w:rFonts w:ascii="Arial" w:hAnsi="Arial" w:cs="Arial"/>
                <w:sz w:val="24"/>
                <w:szCs w:val="24"/>
              </w:rPr>
            </w:pPr>
            <w:r w:rsidRPr="00823E08">
              <w:rPr>
                <w:rFonts w:ascii="Arial" w:hAnsi="Arial" w:cs="Arial"/>
                <w:sz w:val="24"/>
                <w:szCs w:val="24"/>
              </w:rPr>
              <w:t>Вид деятельности (торговля продовольственными и (или) непродовольственными товарами, общественное питание), специализация нестационарного торгового объекта (при наличии);</w:t>
            </w:r>
          </w:p>
          <w:p w:rsidR="009635DC" w:rsidRPr="00823E08" w:rsidRDefault="009635DC" w:rsidP="009635DC">
            <w:pPr>
              <w:suppressAutoHyphens/>
              <w:adjustRightInd w:val="0"/>
              <w:jc w:val="center"/>
              <w:rPr>
                <w:rFonts w:ascii="Arial" w:hAnsi="Arial" w:cs="Arial"/>
                <w:sz w:val="24"/>
                <w:szCs w:val="24"/>
                <w:lang w:eastAsia="ar-SA"/>
              </w:rPr>
            </w:pPr>
          </w:p>
        </w:tc>
        <w:tc>
          <w:tcPr>
            <w:tcW w:w="1440" w:type="dxa"/>
            <w:vAlign w:val="center"/>
          </w:tcPr>
          <w:p w:rsidR="004E074C" w:rsidRPr="00823E08" w:rsidRDefault="001F35F7" w:rsidP="004E074C">
            <w:pPr>
              <w:widowControl w:val="0"/>
              <w:spacing w:before="200"/>
              <w:jc w:val="both"/>
              <w:rPr>
                <w:rFonts w:ascii="Arial" w:hAnsi="Arial" w:cs="Arial"/>
                <w:sz w:val="24"/>
                <w:szCs w:val="24"/>
              </w:rPr>
            </w:pPr>
            <w:r w:rsidRPr="00823E08">
              <w:rPr>
                <w:rFonts w:ascii="Arial" w:hAnsi="Arial" w:cs="Arial"/>
                <w:sz w:val="24"/>
                <w:szCs w:val="24"/>
              </w:rPr>
              <w:t>Информация о с</w:t>
            </w:r>
            <w:r w:rsidR="004E074C" w:rsidRPr="00823E08">
              <w:rPr>
                <w:rFonts w:ascii="Arial" w:hAnsi="Arial" w:cs="Arial"/>
                <w:sz w:val="24"/>
                <w:szCs w:val="24"/>
              </w:rPr>
              <w:t>обственник</w:t>
            </w:r>
            <w:r w:rsidRPr="00823E08">
              <w:rPr>
                <w:rFonts w:ascii="Arial" w:hAnsi="Arial" w:cs="Arial"/>
                <w:sz w:val="24"/>
                <w:szCs w:val="24"/>
              </w:rPr>
              <w:t>е</w:t>
            </w:r>
            <w:r w:rsidR="004E074C" w:rsidRPr="00823E08">
              <w:rPr>
                <w:rFonts w:ascii="Arial" w:hAnsi="Arial" w:cs="Arial"/>
                <w:sz w:val="24"/>
                <w:szCs w:val="24"/>
              </w:rPr>
              <w:t xml:space="preserve"> земельного участка, здания, строения, сооружения, на котором расположен нестационарный торговый объект</w:t>
            </w:r>
          </w:p>
          <w:p w:rsidR="009635DC" w:rsidRPr="00823E08" w:rsidRDefault="009635DC" w:rsidP="009635DC">
            <w:pPr>
              <w:suppressAutoHyphens/>
              <w:adjustRightInd w:val="0"/>
              <w:jc w:val="center"/>
              <w:rPr>
                <w:rFonts w:ascii="Arial" w:hAnsi="Arial" w:cs="Arial"/>
                <w:color w:val="FF0000"/>
                <w:sz w:val="24"/>
                <w:szCs w:val="24"/>
                <w:lang w:eastAsia="ar-SA"/>
              </w:rPr>
            </w:pPr>
          </w:p>
        </w:tc>
        <w:tc>
          <w:tcPr>
            <w:tcW w:w="1489" w:type="dxa"/>
            <w:vAlign w:val="center"/>
          </w:tcPr>
          <w:p w:rsidR="009635DC" w:rsidRPr="00823E08" w:rsidRDefault="004E074C" w:rsidP="001F35F7">
            <w:pPr>
              <w:widowControl w:val="0"/>
              <w:spacing w:before="200"/>
              <w:ind w:firstLine="540"/>
              <w:jc w:val="both"/>
              <w:rPr>
                <w:rFonts w:ascii="Arial" w:hAnsi="Arial" w:cs="Arial"/>
                <w:sz w:val="24"/>
                <w:szCs w:val="24"/>
              </w:rPr>
            </w:pPr>
            <w:r w:rsidRPr="00823E08">
              <w:rPr>
                <w:rFonts w:ascii="Arial" w:hAnsi="Arial" w:cs="Arial"/>
                <w:sz w:val="24"/>
                <w:szCs w:val="24"/>
              </w:rPr>
              <w:t xml:space="preserve"> </w:t>
            </w:r>
            <w:r w:rsidR="001F35F7" w:rsidRPr="00823E08">
              <w:rPr>
                <w:rFonts w:ascii="Arial" w:hAnsi="Arial" w:cs="Arial"/>
                <w:sz w:val="24"/>
                <w:szCs w:val="24"/>
              </w:rPr>
              <w:t>Информация об и</w:t>
            </w:r>
            <w:r w:rsidRPr="00823E08">
              <w:rPr>
                <w:rFonts w:ascii="Arial" w:hAnsi="Arial" w:cs="Arial"/>
                <w:sz w:val="24"/>
                <w:szCs w:val="24"/>
              </w:rPr>
              <w:t>спользовани</w:t>
            </w:r>
            <w:r w:rsidR="001F35F7" w:rsidRPr="00823E08">
              <w:rPr>
                <w:rFonts w:ascii="Arial" w:hAnsi="Arial" w:cs="Arial"/>
                <w:sz w:val="24"/>
                <w:szCs w:val="24"/>
              </w:rPr>
              <w:t>и</w:t>
            </w:r>
            <w:r w:rsidRPr="00823E08">
              <w:rPr>
                <w:rFonts w:ascii="Arial" w:hAnsi="Arial" w:cs="Arial"/>
                <w:sz w:val="24"/>
                <w:szCs w:val="24"/>
              </w:rPr>
              <w:t xml:space="preserve"> нестационарного торгового объекта субъектами малого или среднего предпринимательства, осуществляющего торговую деятельность</w:t>
            </w:r>
          </w:p>
        </w:tc>
        <w:tc>
          <w:tcPr>
            <w:tcW w:w="1241" w:type="dxa"/>
            <w:vAlign w:val="center"/>
          </w:tcPr>
          <w:p w:rsidR="004E074C" w:rsidRPr="00823E08" w:rsidRDefault="004E074C" w:rsidP="004E074C">
            <w:pPr>
              <w:widowControl w:val="0"/>
              <w:spacing w:before="200"/>
              <w:jc w:val="both"/>
              <w:rPr>
                <w:rFonts w:ascii="Arial" w:hAnsi="Arial" w:cs="Arial"/>
                <w:sz w:val="24"/>
                <w:szCs w:val="24"/>
              </w:rPr>
            </w:pPr>
            <w:r w:rsidRPr="00823E08">
              <w:rPr>
                <w:rFonts w:ascii="Arial" w:hAnsi="Arial" w:cs="Arial"/>
                <w:sz w:val="24"/>
                <w:szCs w:val="24"/>
              </w:rPr>
              <w:t>Период размещения нестационарного торгового объекта</w:t>
            </w:r>
          </w:p>
          <w:p w:rsidR="009635DC" w:rsidRPr="00823E08" w:rsidRDefault="009635DC" w:rsidP="009635DC">
            <w:pPr>
              <w:suppressAutoHyphens/>
              <w:adjustRightInd w:val="0"/>
              <w:jc w:val="center"/>
              <w:rPr>
                <w:rFonts w:ascii="Arial" w:hAnsi="Arial" w:cs="Arial"/>
                <w:sz w:val="24"/>
                <w:szCs w:val="24"/>
                <w:lang w:eastAsia="ar-SA"/>
              </w:rPr>
            </w:pPr>
          </w:p>
        </w:tc>
        <w:tc>
          <w:tcPr>
            <w:tcW w:w="1310" w:type="dxa"/>
            <w:vAlign w:val="center"/>
          </w:tcPr>
          <w:p w:rsidR="009635DC" w:rsidRPr="00823E08" w:rsidRDefault="004E074C" w:rsidP="009635DC">
            <w:pPr>
              <w:suppressAutoHyphens/>
              <w:adjustRightInd w:val="0"/>
              <w:jc w:val="center"/>
              <w:rPr>
                <w:rFonts w:ascii="Arial" w:hAnsi="Arial" w:cs="Arial"/>
                <w:sz w:val="24"/>
                <w:szCs w:val="24"/>
                <w:lang w:eastAsia="ar-SA"/>
              </w:rPr>
            </w:pPr>
            <w:r w:rsidRPr="00823E08">
              <w:rPr>
                <w:rFonts w:ascii="Arial" w:hAnsi="Arial" w:cs="Arial"/>
                <w:sz w:val="24"/>
                <w:szCs w:val="24"/>
                <w:lang w:eastAsia="ar-SA"/>
              </w:rPr>
              <w:t>Примечание</w:t>
            </w:r>
          </w:p>
        </w:tc>
      </w:tr>
      <w:tr w:rsidR="009635DC" w:rsidRPr="00823E08" w:rsidTr="002E2976">
        <w:trPr>
          <w:jc w:val="center"/>
        </w:trPr>
        <w:tc>
          <w:tcPr>
            <w:tcW w:w="732" w:type="dxa"/>
            <w:vAlign w:val="center"/>
          </w:tcPr>
          <w:p w:rsidR="009635DC" w:rsidRPr="00823E08" w:rsidRDefault="001F5842" w:rsidP="009635DC">
            <w:pPr>
              <w:suppressAutoHyphens/>
              <w:adjustRightInd w:val="0"/>
              <w:jc w:val="center"/>
              <w:rPr>
                <w:rFonts w:ascii="Arial" w:hAnsi="Arial" w:cs="Arial"/>
                <w:sz w:val="24"/>
                <w:szCs w:val="24"/>
                <w:lang w:eastAsia="ar-SA"/>
              </w:rPr>
            </w:pPr>
            <w:r w:rsidRPr="00823E08">
              <w:rPr>
                <w:rFonts w:ascii="Arial" w:hAnsi="Arial" w:cs="Arial"/>
                <w:sz w:val="24"/>
                <w:szCs w:val="24"/>
                <w:lang w:eastAsia="ar-SA"/>
              </w:rPr>
              <w:t>1</w:t>
            </w:r>
          </w:p>
        </w:tc>
        <w:tc>
          <w:tcPr>
            <w:tcW w:w="1798" w:type="dxa"/>
            <w:vAlign w:val="center"/>
          </w:tcPr>
          <w:p w:rsidR="009635DC" w:rsidRPr="00823E08" w:rsidRDefault="001F5842" w:rsidP="009635DC">
            <w:pPr>
              <w:suppressAutoHyphens/>
              <w:adjustRightInd w:val="0"/>
              <w:jc w:val="center"/>
              <w:rPr>
                <w:rFonts w:ascii="Arial" w:hAnsi="Arial" w:cs="Arial"/>
                <w:sz w:val="24"/>
                <w:szCs w:val="24"/>
                <w:lang w:eastAsia="ar-SA"/>
              </w:rPr>
            </w:pPr>
            <w:r w:rsidRPr="00823E08">
              <w:rPr>
                <w:rFonts w:ascii="Arial" w:hAnsi="Arial" w:cs="Arial"/>
                <w:sz w:val="24"/>
                <w:szCs w:val="24"/>
                <w:lang w:eastAsia="ar-SA"/>
              </w:rPr>
              <w:t>2</w:t>
            </w:r>
          </w:p>
        </w:tc>
        <w:tc>
          <w:tcPr>
            <w:tcW w:w="992" w:type="dxa"/>
            <w:vAlign w:val="center"/>
          </w:tcPr>
          <w:p w:rsidR="009635DC" w:rsidRPr="00823E08" w:rsidRDefault="001F5842" w:rsidP="009635DC">
            <w:pPr>
              <w:suppressAutoHyphens/>
              <w:adjustRightInd w:val="0"/>
              <w:jc w:val="center"/>
              <w:rPr>
                <w:rFonts w:ascii="Arial" w:hAnsi="Arial" w:cs="Arial"/>
                <w:sz w:val="24"/>
                <w:szCs w:val="24"/>
                <w:lang w:eastAsia="ar-SA"/>
              </w:rPr>
            </w:pPr>
            <w:r w:rsidRPr="00823E08">
              <w:rPr>
                <w:rFonts w:ascii="Arial" w:hAnsi="Arial" w:cs="Arial"/>
                <w:sz w:val="24"/>
                <w:szCs w:val="24"/>
                <w:lang w:eastAsia="ar-SA"/>
              </w:rPr>
              <w:t>3</w:t>
            </w:r>
          </w:p>
        </w:tc>
        <w:tc>
          <w:tcPr>
            <w:tcW w:w="1162" w:type="dxa"/>
            <w:vAlign w:val="center"/>
          </w:tcPr>
          <w:p w:rsidR="009635DC" w:rsidRPr="00823E08" w:rsidRDefault="001F5842" w:rsidP="009635DC">
            <w:pPr>
              <w:suppressAutoHyphens/>
              <w:adjustRightInd w:val="0"/>
              <w:jc w:val="center"/>
              <w:rPr>
                <w:rFonts w:ascii="Arial" w:hAnsi="Arial" w:cs="Arial"/>
                <w:sz w:val="24"/>
                <w:szCs w:val="24"/>
                <w:lang w:eastAsia="ar-SA"/>
              </w:rPr>
            </w:pPr>
            <w:r w:rsidRPr="00823E08">
              <w:rPr>
                <w:rFonts w:ascii="Arial" w:hAnsi="Arial" w:cs="Arial"/>
                <w:sz w:val="24"/>
                <w:szCs w:val="24"/>
                <w:lang w:eastAsia="ar-SA"/>
              </w:rPr>
              <w:t>4</w:t>
            </w:r>
          </w:p>
        </w:tc>
        <w:tc>
          <w:tcPr>
            <w:tcW w:w="1418" w:type="dxa"/>
            <w:vAlign w:val="center"/>
          </w:tcPr>
          <w:p w:rsidR="009635DC" w:rsidRPr="00823E08" w:rsidRDefault="001F5842" w:rsidP="009635DC">
            <w:pPr>
              <w:suppressAutoHyphens/>
              <w:adjustRightInd w:val="0"/>
              <w:jc w:val="center"/>
              <w:rPr>
                <w:rFonts w:ascii="Arial" w:hAnsi="Arial" w:cs="Arial"/>
                <w:sz w:val="24"/>
                <w:szCs w:val="24"/>
                <w:lang w:eastAsia="ar-SA"/>
              </w:rPr>
            </w:pPr>
            <w:r w:rsidRPr="00823E08">
              <w:rPr>
                <w:rFonts w:ascii="Arial" w:hAnsi="Arial" w:cs="Arial"/>
                <w:sz w:val="24"/>
                <w:szCs w:val="24"/>
                <w:lang w:eastAsia="ar-SA"/>
              </w:rPr>
              <w:t>5</w:t>
            </w:r>
          </w:p>
        </w:tc>
        <w:tc>
          <w:tcPr>
            <w:tcW w:w="1275" w:type="dxa"/>
            <w:vAlign w:val="center"/>
          </w:tcPr>
          <w:p w:rsidR="009635DC" w:rsidRPr="00823E08" w:rsidRDefault="001F5842" w:rsidP="009635DC">
            <w:pPr>
              <w:suppressAutoHyphens/>
              <w:adjustRightInd w:val="0"/>
              <w:jc w:val="center"/>
              <w:rPr>
                <w:rFonts w:ascii="Arial" w:hAnsi="Arial" w:cs="Arial"/>
                <w:sz w:val="24"/>
                <w:szCs w:val="24"/>
                <w:lang w:eastAsia="ar-SA"/>
              </w:rPr>
            </w:pPr>
            <w:r w:rsidRPr="00823E08">
              <w:rPr>
                <w:rFonts w:ascii="Arial" w:hAnsi="Arial" w:cs="Arial"/>
                <w:sz w:val="24"/>
                <w:szCs w:val="24"/>
                <w:lang w:eastAsia="ar-SA"/>
              </w:rPr>
              <w:t>6</w:t>
            </w:r>
          </w:p>
        </w:tc>
        <w:tc>
          <w:tcPr>
            <w:tcW w:w="1560" w:type="dxa"/>
            <w:vAlign w:val="center"/>
          </w:tcPr>
          <w:p w:rsidR="009635DC" w:rsidRPr="00823E08" w:rsidRDefault="001F5842" w:rsidP="009635DC">
            <w:pPr>
              <w:suppressAutoHyphens/>
              <w:adjustRightInd w:val="0"/>
              <w:jc w:val="center"/>
              <w:rPr>
                <w:rFonts w:ascii="Arial" w:hAnsi="Arial" w:cs="Arial"/>
                <w:sz w:val="24"/>
                <w:szCs w:val="24"/>
                <w:lang w:eastAsia="ar-SA"/>
              </w:rPr>
            </w:pPr>
            <w:r w:rsidRPr="00823E08">
              <w:rPr>
                <w:rFonts w:ascii="Arial" w:hAnsi="Arial" w:cs="Arial"/>
                <w:sz w:val="24"/>
                <w:szCs w:val="24"/>
                <w:lang w:eastAsia="ar-SA"/>
              </w:rPr>
              <w:t>7</w:t>
            </w:r>
          </w:p>
        </w:tc>
        <w:tc>
          <w:tcPr>
            <w:tcW w:w="1440" w:type="dxa"/>
            <w:vAlign w:val="center"/>
          </w:tcPr>
          <w:p w:rsidR="009635DC" w:rsidRPr="00823E08" w:rsidRDefault="001F5842" w:rsidP="009635DC">
            <w:pPr>
              <w:suppressAutoHyphens/>
              <w:adjustRightInd w:val="0"/>
              <w:jc w:val="center"/>
              <w:rPr>
                <w:rFonts w:ascii="Arial" w:hAnsi="Arial" w:cs="Arial"/>
                <w:sz w:val="24"/>
                <w:szCs w:val="24"/>
                <w:lang w:eastAsia="ar-SA"/>
              </w:rPr>
            </w:pPr>
            <w:r w:rsidRPr="00823E08">
              <w:rPr>
                <w:rFonts w:ascii="Arial" w:hAnsi="Arial" w:cs="Arial"/>
                <w:sz w:val="24"/>
                <w:szCs w:val="24"/>
                <w:lang w:eastAsia="ar-SA"/>
              </w:rPr>
              <w:t>8</w:t>
            </w:r>
          </w:p>
        </w:tc>
        <w:tc>
          <w:tcPr>
            <w:tcW w:w="1489" w:type="dxa"/>
            <w:vAlign w:val="center"/>
          </w:tcPr>
          <w:p w:rsidR="009635DC" w:rsidRPr="00823E08" w:rsidRDefault="001F5842" w:rsidP="009635DC">
            <w:pPr>
              <w:suppressAutoHyphens/>
              <w:adjustRightInd w:val="0"/>
              <w:jc w:val="center"/>
              <w:rPr>
                <w:rFonts w:ascii="Arial" w:hAnsi="Arial" w:cs="Arial"/>
                <w:sz w:val="24"/>
                <w:szCs w:val="24"/>
                <w:lang w:eastAsia="ar-SA"/>
              </w:rPr>
            </w:pPr>
            <w:r w:rsidRPr="00823E08">
              <w:rPr>
                <w:rFonts w:ascii="Arial" w:hAnsi="Arial" w:cs="Arial"/>
                <w:sz w:val="24"/>
                <w:szCs w:val="24"/>
                <w:lang w:eastAsia="ar-SA"/>
              </w:rPr>
              <w:t>9</w:t>
            </w:r>
          </w:p>
        </w:tc>
        <w:tc>
          <w:tcPr>
            <w:tcW w:w="1241" w:type="dxa"/>
            <w:vAlign w:val="center"/>
          </w:tcPr>
          <w:p w:rsidR="009635DC" w:rsidRPr="00823E08" w:rsidRDefault="001F5842" w:rsidP="009635DC">
            <w:pPr>
              <w:suppressAutoHyphens/>
              <w:adjustRightInd w:val="0"/>
              <w:jc w:val="center"/>
              <w:rPr>
                <w:rFonts w:ascii="Arial" w:hAnsi="Arial" w:cs="Arial"/>
                <w:sz w:val="24"/>
                <w:szCs w:val="24"/>
                <w:lang w:eastAsia="ar-SA"/>
              </w:rPr>
            </w:pPr>
            <w:r w:rsidRPr="00823E08">
              <w:rPr>
                <w:rFonts w:ascii="Arial" w:hAnsi="Arial" w:cs="Arial"/>
                <w:sz w:val="24"/>
                <w:szCs w:val="24"/>
                <w:lang w:eastAsia="ar-SA"/>
              </w:rPr>
              <w:t>10</w:t>
            </w:r>
          </w:p>
        </w:tc>
        <w:tc>
          <w:tcPr>
            <w:tcW w:w="1310" w:type="dxa"/>
            <w:vAlign w:val="center"/>
          </w:tcPr>
          <w:p w:rsidR="009635DC" w:rsidRPr="00823E08" w:rsidRDefault="001F5842" w:rsidP="009635DC">
            <w:pPr>
              <w:suppressAutoHyphens/>
              <w:adjustRightInd w:val="0"/>
              <w:jc w:val="center"/>
              <w:rPr>
                <w:rFonts w:ascii="Arial" w:hAnsi="Arial" w:cs="Arial"/>
                <w:sz w:val="24"/>
                <w:szCs w:val="24"/>
                <w:lang w:eastAsia="ar-SA"/>
              </w:rPr>
            </w:pPr>
            <w:r w:rsidRPr="00823E08">
              <w:rPr>
                <w:rFonts w:ascii="Arial" w:hAnsi="Arial" w:cs="Arial"/>
                <w:sz w:val="24"/>
                <w:szCs w:val="24"/>
                <w:lang w:eastAsia="ar-SA"/>
              </w:rPr>
              <w:t>11</w:t>
            </w:r>
          </w:p>
        </w:tc>
      </w:tr>
      <w:tr w:rsidR="004B4C1B" w:rsidRPr="00823E08" w:rsidTr="002E2976">
        <w:trPr>
          <w:jc w:val="center"/>
        </w:trPr>
        <w:tc>
          <w:tcPr>
            <w:tcW w:w="732" w:type="dxa"/>
            <w:vAlign w:val="center"/>
          </w:tcPr>
          <w:p w:rsidR="004B4C1B" w:rsidRPr="00823E08" w:rsidRDefault="004B4C1B" w:rsidP="009635DC">
            <w:pPr>
              <w:suppressAutoHyphens/>
              <w:adjustRightInd w:val="0"/>
              <w:jc w:val="center"/>
              <w:rPr>
                <w:rFonts w:ascii="Arial" w:hAnsi="Arial" w:cs="Arial"/>
                <w:sz w:val="24"/>
                <w:szCs w:val="24"/>
                <w:lang w:eastAsia="ar-SA"/>
              </w:rPr>
            </w:pPr>
          </w:p>
        </w:tc>
        <w:tc>
          <w:tcPr>
            <w:tcW w:w="1798" w:type="dxa"/>
            <w:vAlign w:val="center"/>
          </w:tcPr>
          <w:p w:rsidR="004B4C1B" w:rsidRPr="00823E08" w:rsidRDefault="004B4C1B" w:rsidP="009635DC">
            <w:pPr>
              <w:suppressAutoHyphens/>
              <w:adjustRightInd w:val="0"/>
              <w:jc w:val="center"/>
              <w:rPr>
                <w:rFonts w:ascii="Arial" w:hAnsi="Arial" w:cs="Arial"/>
                <w:sz w:val="24"/>
                <w:szCs w:val="24"/>
                <w:lang w:eastAsia="ar-SA"/>
              </w:rPr>
            </w:pPr>
          </w:p>
        </w:tc>
        <w:tc>
          <w:tcPr>
            <w:tcW w:w="992" w:type="dxa"/>
            <w:vAlign w:val="center"/>
          </w:tcPr>
          <w:p w:rsidR="004B4C1B" w:rsidRPr="00823E08" w:rsidRDefault="004B4C1B" w:rsidP="009635DC">
            <w:pPr>
              <w:suppressAutoHyphens/>
              <w:adjustRightInd w:val="0"/>
              <w:jc w:val="center"/>
              <w:rPr>
                <w:rFonts w:ascii="Arial" w:hAnsi="Arial" w:cs="Arial"/>
                <w:sz w:val="24"/>
                <w:szCs w:val="24"/>
                <w:lang w:eastAsia="ar-SA"/>
              </w:rPr>
            </w:pPr>
          </w:p>
        </w:tc>
        <w:tc>
          <w:tcPr>
            <w:tcW w:w="1162" w:type="dxa"/>
            <w:vAlign w:val="center"/>
          </w:tcPr>
          <w:p w:rsidR="004B4C1B" w:rsidRPr="00823E08" w:rsidRDefault="004B4C1B" w:rsidP="009635DC">
            <w:pPr>
              <w:suppressAutoHyphens/>
              <w:adjustRightInd w:val="0"/>
              <w:jc w:val="center"/>
              <w:rPr>
                <w:rFonts w:ascii="Arial" w:hAnsi="Arial" w:cs="Arial"/>
                <w:sz w:val="24"/>
                <w:szCs w:val="24"/>
                <w:lang w:eastAsia="ar-SA"/>
              </w:rPr>
            </w:pPr>
          </w:p>
        </w:tc>
        <w:tc>
          <w:tcPr>
            <w:tcW w:w="1418" w:type="dxa"/>
            <w:vAlign w:val="center"/>
          </w:tcPr>
          <w:p w:rsidR="004B4C1B" w:rsidRPr="00823E08" w:rsidRDefault="004B4C1B" w:rsidP="009635DC">
            <w:pPr>
              <w:suppressAutoHyphens/>
              <w:adjustRightInd w:val="0"/>
              <w:jc w:val="center"/>
              <w:rPr>
                <w:rFonts w:ascii="Arial" w:hAnsi="Arial" w:cs="Arial"/>
                <w:sz w:val="24"/>
                <w:szCs w:val="24"/>
                <w:lang w:eastAsia="ar-SA"/>
              </w:rPr>
            </w:pPr>
          </w:p>
        </w:tc>
        <w:tc>
          <w:tcPr>
            <w:tcW w:w="1275" w:type="dxa"/>
            <w:vAlign w:val="center"/>
          </w:tcPr>
          <w:p w:rsidR="004B4C1B" w:rsidRPr="00823E08" w:rsidRDefault="004B4C1B" w:rsidP="009635DC">
            <w:pPr>
              <w:suppressAutoHyphens/>
              <w:adjustRightInd w:val="0"/>
              <w:jc w:val="center"/>
              <w:rPr>
                <w:rFonts w:ascii="Arial" w:hAnsi="Arial" w:cs="Arial"/>
                <w:sz w:val="24"/>
                <w:szCs w:val="24"/>
                <w:lang w:eastAsia="ar-SA"/>
              </w:rPr>
            </w:pPr>
          </w:p>
        </w:tc>
        <w:tc>
          <w:tcPr>
            <w:tcW w:w="1560" w:type="dxa"/>
            <w:vAlign w:val="center"/>
          </w:tcPr>
          <w:p w:rsidR="004B4C1B" w:rsidRPr="00823E08" w:rsidRDefault="004B4C1B" w:rsidP="009635DC">
            <w:pPr>
              <w:suppressAutoHyphens/>
              <w:adjustRightInd w:val="0"/>
              <w:jc w:val="center"/>
              <w:rPr>
                <w:rFonts w:ascii="Arial" w:hAnsi="Arial" w:cs="Arial"/>
                <w:sz w:val="24"/>
                <w:szCs w:val="24"/>
                <w:lang w:eastAsia="ar-SA"/>
              </w:rPr>
            </w:pPr>
          </w:p>
        </w:tc>
        <w:tc>
          <w:tcPr>
            <w:tcW w:w="1440" w:type="dxa"/>
            <w:vAlign w:val="center"/>
          </w:tcPr>
          <w:p w:rsidR="004B4C1B" w:rsidRPr="00823E08" w:rsidRDefault="004B4C1B" w:rsidP="009635DC">
            <w:pPr>
              <w:suppressAutoHyphens/>
              <w:adjustRightInd w:val="0"/>
              <w:jc w:val="center"/>
              <w:rPr>
                <w:rFonts w:ascii="Arial" w:hAnsi="Arial" w:cs="Arial"/>
                <w:sz w:val="24"/>
                <w:szCs w:val="24"/>
                <w:lang w:eastAsia="ar-SA"/>
              </w:rPr>
            </w:pPr>
          </w:p>
        </w:tc>
        <w:tc>
          <w:tcPr>
            <w:tcW w:w="1489" w:type="dxa"/>
            <w:vAlign w:val="center"/>
          </w:tcPr>
          <w:p w:rsidR="004B4C1B" w:rsidRPr="00823E08" w:rsidRDefault="004B4C1B" w:rsidP="009635DC">
            <w:pPr>
              <w:suppressAutoHyphens/>
              <w:adjustRightInd w:val="0"/>
              <w:jc w:val="center"/>
              <w:rPr>
                <w:rFonts w:ascii="Arial" w:hAnsi="Arial" w:cs="Arial"/>
                <w:sz w:val="24"/>
                <w:szCs w:val="24"/>
                <w:lang w:eastAsia="ar-SA"/>
              </w:rPr>
            </w:pPr>
          </w:p>
        </w:tc>
        <w:tc>
          <w:tcPr>
            <w:tcW w:w="1241" w:type="dxa"/>
            <w:vAlign w:val="center"/>
          </w:tcPr>
          <w:p w:rsidR="004B4C1B" w:rsidRPr="00823E08" w:rsidRDefault="004B4C1B" w:rsidP="009635DC">
            <w:pPr>
              <w:suppressAutoHyphens/>
              <w:adjustRightInd w:val="0"/>
              <w:jc w:val="center"/>
              <w:rPr>
                <w:rFonts w:ascii="Arial" w:hAnsi="Arial" w:cs="Arial"/>
                <w:sz w:val="24"/>
                <w:szCs w:val="24"/>
                <w:lang w:eastAsia="ar-SA"/>
              </w:rPr>
            </w:pPr>
          </w:p>
        </w:tc>
        <w:tc>
          <w:tcPr>
            <w:tcW w:w="1310" w:type="dxa"/>
            <w:vAlign w:val="center"/>
          </w:tcPr>
          <w:p w:rsidR="004B4C1B" w:rsidRPr="00823E08" w:rsidRDefault="004B4C1B" w:rsidP="009635DC">
            <w:pPr>
              <w:suppressAutoHyphens/>
              <w:adjustRightInd w:val="0"/>
              <w:jc w:val="center"/>
              <w:rPr>
                <w:rFonts w:ascii="Arial" w:hAnsi="Arial" w:cs="Arial"/>
                <w:sz w:val="24"/>
                <w:szCs w:val="24"/>
                <w:lang w:eastAsia="ar-SA"/>
              </w:rPr>
            </w:pPr>
          </w:p>
        </w:tc>
      </w:tr>
    </w:tbl>
    <w:p w:rsidR="009635DC" w:rsidRPr="00823E08" w:rsidRDefault="009635DC" w:rsidP="001326B7">
      <w:pPr>
        <w:widowControl w:val="0"/>
        <w:adjustRightInd w:val="0"/>
        <w:jc w:val="center"/>
        <w:rPr>
          <w:rFonts w:ascii="Arial" w:hAnsi="Arial" w:cs="Arial"/>
          <w:sz w:val="24"/>
          <w:szCs w:val="24"/>
        </w:rPr>
      </w:pPr>
    </w:p>
    <w:p w:rsidR="009635DC" w:rsidRPr="00823E08" w:rsidRDefault="009635DC" w:rsidP="001326B7">
      <w:pPr>
        <w:widowControl w:val="0"/>
        <w:adjustRightInd w:val="0"/>
        <w:jc w:val="center"/>
        <w:rPr>
          <w:rFonts w:ascii="Arial" w:hAnsi="Arial" w:cs="Arial"/>
          <w:sz w:val="24"/>
          <w:szCs w:val="24"/>
        </w:rPr>
      </w:pPr>
    </w:p>
    <w:p w:rsidR="00EA6CF7" w:rsidRPr="00823E08" w:rsidRDefault="00EA6CF7" w:rsidP="00E721A1">
      <w:pPr>
        <w:widowControl w:val="0"/>
        <w:adjustRightInd w:val="0"/>
        <w:jc w:val="both"/>
        <w:rPr>
          <w:rFonts w:ascii="Arial" w:hAnsi="Arial" w:cs="Arial"/>
          <w:sz w:val="24"/>
          <w:szCs w:val="24"/>
        </w:rPr>
      </w:pPr>
    </w:p>
    <w:p w:rsidR="00E721A1" w:rsidRPr="00823E08" w:rsidRDefault="00E721A1" w:rsidP="00E721A1">
      <w:pPr>
        <w:widowControl w:val="0"/>
        <w:adjustRightInd w:val="0"/>
        <w:jc w:val="both"/>
        <w:rPr>
          <w:rFonts w:ascii="Arial" w:hAnsi="Arial" w:cs="Arial"/>
          <w:sz w:val="24"/>
          <w:szCs w:val="24"/>
        </w:rPr>
      </w:pPr>
    </w:p>
    <w:bookmarkEnd w:id="0"/>
    <w:p w:rsidR="00F07B59" w:rsidRPr="00823E08" w:rsidRDefault="00F07B59" w:rsidP="003A0470">
      <w:pPr>
        <w:overflowPunct w:val="0"/>
        <w:adjustRightInd w:val="0"/>
        <w:jc w:val="both"/>
        <w:rPr>
          <w:rFonts w:ascii="Arial" w:hAnsi="Arial" w:cs="Arial"/>
          <w:sz w:val="24"/>
          <w:szCs w:val="24"/>
        </w:rPr>
      </w:pPr>
    </w:p>
    <w:sectPr w:rsidR="00F07B59" w:rsidRPr="00823E08" w:rsidSect="00EA6CF7">
      <w:pgSz w:w="16838" w:h="11906" w:orient="landscape"/>
      <w:pgMar w:top="1701" w:right="992"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45F3" w:rsidRDefault="008145F3" w:rsidP="00F710CD">
      <w:r>
        <w:separator/>
      </w:r>
    </w:p>
  </w:endnote>
  <w:endnote w:type="continuationSeparator" w:id="0">
    <w:p w:rsidR="008145F3" w:rsidRDefault="008145F3" w:rsidP="00F7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45F3" w:rsidRDefault="008145F3" w:rsidP="00F710CD">
      <w:r>
        <w:separator/>
      </w:r>
    </w:p>
  </w:footnote>
  <w:footnote w:type="continuationSeparator" w:id="0">
    <w:p w:rsidR="008145F3" w:rsidRDefault="008145F3" w:rsidP="00F71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15EF8"/>
    <w:multiLevelType w:val="hybridMultilevel"/>
    <w:tmpl w:val="342A9D56"/>
    <w:lvl w:ilvl="0" w:tplc="7700D6E6">
      <w:start w:val="2"/>
      <w:numFmt w:val="decimal"/>
      <w:lvlText w:val="%1."/>
      <w:lvlJc w:val="left"/>
      <w:pPr>
        <w:ind w:left="36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DF5BEF"/>
    <w:multiLevelType w:val="hybridMultilevel"/>
    <w:tmpl w:val="EE2A53E4"/>
    <w:lvl w:ilvl="0" w:tplc="72106340">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E52548"/>
    <w:multiLevelType w:val="hybridMultilevel"/>
    <w:tmpl w:val="871EF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5A4450"/>
    <w:multiLevelType w:val="hybridMultilevel"/>
    <w:tmpl w:val="8E9C9994"/>
    <w:lvl w:ilvl="0" w:tplc="1C3A61FC">
      <w:start w:val="2"/>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 w15:restartNumberingAfterBreak="0">
    <w:nsid w:val="79297802"/>
    <w:multiLevelType w:val="hybridMultilevel"/>
    <w:tmpl w:val="81400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656"/>
    <w:rsid w:val="00013E53"/>
    <w:rsid w:val="00017DEB"/>
    <w:rsid w:val="00023128"/>
    <w:rsid w:val="00027F6D"/>
    <w:rsid w:val="0003040A"/>
    <w:rsid w:val="00030C21"/>
    <w:rsid w:val="00035D3C"/>
    <w:rsid w:val="000372F3"/>
    <w:rsid w:val="00043C7C"/>
    <w:rsid w:val="000514E7"/>
    <w:rsid w:val="000542F3"/>
    <w:rsid w:val="00054C06"/>
    <w:rsid w:val="00056898"/>
    <w:rsid w:val="000573E0"/>
    <w:rsid w:val="00057A8F"/>
    <w:rsid w:val="00065EDB"/>
    <w:rsid w:val="000660F5"/>
    <w:rsid w:val="00066735"/>
    <w:rsid w:val="00085BD7"/>
    <w:rsid w:val="000945B6"/>
    <w:rsid w:val="000A64EF"/>
    <w:rsid w:val="000B1C06"/>
    <w:rsid w:val="000B5E91"/>
    <w:rsid w:val="000E0B74"/>
    <w:rsid w:val="000E10BF"/>
    <w:rsid w:val="000E271C"/>
    <w:rsid w:val="000E31EC"/>
    <w:rsid w:val="000E7756"/>
    <w:rsid w:val="000E7C6D"/>
    <w:rsid w:val="000F13C0"/>
    <w:rsid w:val="000F1591"/>
    <w:rsid w:val="000F4365"/>
    <w:rsid w:val="000F47BB"/>
    <w:rsid w:val="000F77C6"/>
    <w:rsid w:val="001007A9"/>
    <w:rsid w:val="00102609"/>
    <w:rsid w:val="0010541E"/>
    <w:rsid w:val="001122E3"/>
    <w:rsid w:val="001150B8"/>
    <w:rsid w:val="00117209"/>
    <w:rsid w:val="001205E8"/>
    <w:rsid w:val="0012589E"/>
    <w:rsid w:val="001310F7"/>
    <w:rsid w:val="001326B7"/>
    <w:rsid w:val="001407CC"/>
    <w:rsid w:val="00144D67"/>
    <w:rsid w:val="00145718"/>
    <w:rsid w:val="00153D70"/>
    <w:rsid w:val="0015402E"/>
    <w:rsid w:val="00154D97"/>
    <w:rsid w:val="00156B3C"/>
    <w:rsid w:val="00157619"/>
    <w:rsid w:val="001607D9"/>
    <w:rsid w:val="001616D1"/>
    <w:rsid w:val="00161E0B"/>
    <w:rsid w:val="001721E5"/>
    <w:rsid w:val="001756BB"/>
    <w:rsid w:val="00183FE5"/>
    <w:rsid w:val="00185391"/>
    <w:rsid w:val="00191FB5"/>
    <w:rsid w:val="00193EDD"/>
    <w:rsid w:val="001A415E"/>
    <w:rsid w:val="001A4DAD"/>
    <w:rsid w:val="001B4F31"/>
    <w:rsid w:val="001C077D"/>
    <w:rsid w:val="001C0843"/>
    <w:rsid w:val="001C6FB8"/>
    <w:rsid w:val="001D1078"/>
    <w:rsid w:val="001D2744"/>
    <w:rsid w:val="001D7F37"/>
    <w:rsid w:val="001F0D5F"/>
    <w:rsid w:val="001F35F7"/>
    <w:rsid w:val="001F5842"/>
    <w:rsid w:val="001F7DD8"/>
    <w:rsid w:val="00201708"/>
    <w:rsid w:val="00204691"/>
    <w:rsid w:val="002047A7"/>
    <w:rsid w:val="00220800"/>
    <w:rsid w:val="00222C49"/>
    <w:rsid w:val="00223A7D"/>
    <w:rsid w:val="00223D56"/>
    <w:rsid w:val="00227B9C"/>
    <w:rsid w:val="00241879"/>
    <w:rsid w:val="00245F4B"/>
    <w:rsid w:val="00251C7D"/>
    <w:rsid w:val="00252B35"/>
    <w:rsid w:val="00253058"/>
    <w:rsid w:val="002547BA"/>
    <w:rsid w:val="00263FCE"/>
    <w:rsid w:val="00264179"/>
    <w:rsid w:val="00264237"/>
    <w:rsid w:val="00266000"/>
    <w:rsid w:val="0027259C"/>
    <w:rsid w:val="00273A02"/>
    <w:rsid w:val="00274695"/>
    <w:rsid w:val="00281280"/>
    <w:rsid w:val="00281C88"/>
    <w:rsid w:val="002846D7"/>
    <w:rsid w:val="00285335"/>
    <w:rsid w:val="00293FB7"/>
    <w:rsid w:val="002A2F2F"/>
    <w:rsid w:val="002A6059"/>
    <w:rsid w:val="002B33B7"/>
    <w:rsid w:val="002B356B"/>
    <w:rsid w:val="002C0CF3"/>
    <w:rsid w:val="002C342F"/>
    <w:rsid w:val="002C35C6"/>
    <w:rsid w:val="002C4FBB"/>
    <w:rsid w:val="002C5C4B"/>
    <w:rsid w:val="002C61AE"/>
    <w:rsid w:val="002D2D63"/>
    <w:rsid w:val="002D5D0F"/>
    <w:rsid w:val="002D65F1"/>
    <w:rsid w:val="002D7118"/>
    <w:rsid w:val="002E0B8D"/>
    <w:rsid w:val="002E1AF4"/>
    <w:rsid w:val="002E2976"/>
    <w:rsid w:val="002F5148"/>
    <w:rsid w:val="002F670A"/>
    <w:rsid w:val="003018ED"/>
    <w:rsid w:val="003036B8"/>
    <w:rsid w:val="003046D2"/>
    <w:rsid w:val="00307519"/>
    <w:rsid w:val="00312675"/>
    <w:rsid w:val="0031387C"/>
    <w:rsid w:val="00313933"/>
    <w:rsid w:val="00317938"/>
    <w:rsid w:val="00320300"/>
    <w:rsid w:val="003229F9"/>
    <w:rsid w:val="00326D42"/>
    <w:rsid w:val="00330BA4"/>
    <w:rsid w:val="00335F4C"/>
    <w:rsid w:val="00336552"/>
    <w:rsid w:val="00337718"/>
    <w:rsid w:val="0034095B"/>
    <w:rsid w:val="00342E3E"/>
    <w:rsid w:val="003448F7"/>
    <w:rsid w:val="0034765B"/>
    <w:rsid w:val="00347B0C"/>
    <w:rsid w:val="0035183D"/>
    <w:rsid w:val="00352A7A"/>
    <w:rsid w:val="00353F71"/>
    <w:rsid w:val="00354761"/>
    <w:rsid w:val="003642A3"/>
    <w:rsid w:val="0037508E"/>
    <w:rsid w:val="003807CB"/>
    <w:rsid w:val="0039164C"/>
    <w:rsid w:val="00394133"/>
    <w:rsid w:val="00396740"/>
    <w:rsid w:val="00397525"/>
    <w:rsid w:val="00397627"/>
    <w:rsid w:val="003A0470"/>
    <w:rsid w:val="003B1178"/>
    <w:rsid w:val="003B1557"/>
    <w:rsid w:val="003D0FDA"/>
    <w:rsid w:val="003D3F27"/>
    <w:rsid w:val="003D6B3A"/>
    <w:rsid w:val="003D7F11"/>
    <w:rsid w:val="003E337F"/>
    <w:rsid w:val="003E691E"/>
    <w:rsid w:val="00412331"/>
    <w:rsid w:val="00417421"/>
    <w:rsid w:val="00421D57"/>
    <w:rsid w:val="00422BBC"/>
    <w:rsid w:val="00430A4E"/>
    <w:rsid w:val="00431B60"/>
    <w:rsid w:val="00440EB2"/>
    <w:rsid w:val="004419F2"/>
    <w:rsid w:val="0044549A"/>
    <w:rsid w:val="004461E7"/>
    <w:rsid w:val="00446CF6"/>
    <w:rsid w:val="00451D58"/>
    <w:rsid w:val="00454B41"/>
    <w:rsid w:val="004562F3"/>
    <w:rsid w:val="004567AA"/>
    <w:rsid w:val="00460D41"/>
    <w:rsid w:val="0046273E"/>
    <w:rsid w:val="0046291F"/>
    <w:rsid w:val="004643C4"/>
    <w:rsid w:val="00466427"/>
    <w:rsid w:val="00471874"/>
    <w:rsid w:val="00475D8A"/>
    <w:rsid w:val="004807E3"/>
    <w:rsid w:val="004850E2"/>
    <w:rsid w:val="00486E73"/>
    <w:rsid w:val="004942C6"/>
    <w:rsid w:val="004A4017"/>
    <w:rsid w:val="004B1813"/>
    <w:rsid w:val="004B4C1B"/>
    <w:rsid w:val="004C1659"/>
    <w:rsid w:val="004D0E4E"/>
    <w:rsid w:val="004D25B0"/>
    <w:rsid w:val="004D5AF7"/>
    <w:rsid w:val="004D6271"/>
    <w:rsid w:val="004D6619"/>
    <w:rsid w:val="004D7656"/>
    <w:rsid w:val="004E074C"/>
    <w:rsid w:val="004E1D71"/>
    <w:rsid w:val="004E4076"/>
    <w:rsid w:val="004E5B5B"/>
    <w:rsid w:val="004E7917"/>
    <w:rsid w:val="004F523B"/>
    <w:rsid w:val="004F58B2"/>
    <w:rsid w:val="00500DA4"/>
    <w:rsid w:val="00502250"/>
    <w:rsid w:val="00503831"/>
    <w:rsid w:val="00506E9D"/>
    <w:rsid w:val="0050742D"/>
    <w:rsid w:val="00507A11"/>
    <w:rsid w:val="0051512B"/>
    <w:rsid w:val="00515783"/>
    <w:rsid w:val="00517190"/>
    <w:rsid w:val="00531AE7"/>
    <w:rsid w:val="00536058"/>
    <w:rsid w:val="00537B8A"/>
    <w:rsid w:val="00542866"/>
    <w:rsid w:val="00542CAE"/>
    <w:rsid w:val="00547E9A"/>
    <w:rsid w:val="00551E80"/>
    <w:rsid w:val="0055230E"/>
    <w:rsid w:val="00561966"/>
    <w:rsid w:val="00570F5B"/>
    <w:rsid w:val="00571009"/>
    <w:rsid w:val="00571EA2"/>
    <w:rsid w:val="005774CF"/>
    <w:rsid w:val="005838DB"/>
    <w:rsid w:val="005854FD"/>
    <w:rsid w:val="005860A4"/>
    <w:rsid w:val="00590488"/>
    <w:rsid w:val="00592490"/>
    <w:rsid w:val="005939A4"/>
    <w:rsid w:val="005A6048"/>
    <w:rsid w:val="005B0FF6"/>
    <w:rsid w:val="005C5CC0"/>
    <w:rsid w:val="005C71B7"/>
    <w:rsid w:val="005D222F"/>
    <w:rsid w:val="005E7628"/>
    <w:rsid w:val="005F1DB0"/>
    <w:rsid w:val="005F4077"/>
    <w:rsid w:val="00602907"/>
    <w:rsid w:val="0060564C"/>
    <w:rsid w:val="00611C3F"/>
    <w:rsid w:val="006144B6"/>
    <w:rsid w:val="00615A4D"/>
    <w:rsid w:val="00617A1A"/>
    <w:rsid w:val="00621E83"/>
    <w:rsid w:val="00624F8F"/>
    <w:rsid w:val="00632D37"/>
    <w:rsid w:val="00634BF3"/>
    <w:rsid w:val="00635E76"/>
    <w:rsid w:val="006434DB"/>
    <w:rsid w:val="00651187"/>
    <w:rsid w:val="00653B43"/>
    <w:rsid w:val="00656954"/>
    <w:rsid w:val="00680CF6"/>
    <w:rsid w:val="006825C6"/>
    <w:rsid w:val="00683E7A"/>
    <w:rsid w:val="00692D66"/>
    <w:rsid w:val="006939C5"/>
    <w:rsid w:val="006C5645"/>
    <w:rsid w:val="006C7A8C"/>
    <w:rsid w:val="006D5C13"/>
    <w:rsid w:val="006D5F8F"/>
    <w:rsid w:val="006E1446"/>
    <w:rsid w:val="006E1F98"/>
    <w:rsid w:val="006F42D7"/>
    <w:rsid w:val="006F5EE1"/>
    <w:rsid w:val="006F639B"/>
    <w:rsid w:val="007079A3"/>
    <w:rsid w:val="00717056"/>
    <w:rsid w:val="00723DD9"/>
    <w:rsid w:val="00732619"/>
    <w:rsid w:val="00733507"/>
    <w:rsid w:val="00736F3D"/>
    <w:rsid w:val="00737FB9"/>
    <w:rsid w:val="00742C76"/>
    <w:rsid w:val="007535BE"/>
    <w:rsid w:val="00753E45"/>
    <w:rsid w:val="00755B67"/>
    <w:rsid w:val="00761608"/>
    <w:rsid w:val="00765099"/>
    <w:rsid w:val="00766616"/>
    <w:rsid w:val="00767906"/>
    <w:rsid w:val="0077096F"/>
    <w:rsid w:val="0078052C"/>
    <w:rsid w:val="00780912"/>
    <w:rsid w:val="00783886"/>
    <w:rsid w:val="00784C65"/>
    <w:rsid w:val="00785200"/>
    <w:rsid w:val="00791ABE"/>
    <w:rsid w:val="00797B95"/>
    <w:rsid w:val="007A40C5"/>
    <w:rsid w:val="007A655B"/>
    <w:rsid w:val="007B0A2C"/>
    <w:rsid w:val="007B0C44"/>
    <w:rsid w:val="007B0D1A"/>
    <w:rsid w:val="007B6F8F"/>
    <w:rsid w:val="007C1239"/>
    <w:rsid w:val="007C4C18"/>
    <w:rsid w:val="007D0494"/>
    <w:rsid w:val="007D13F2"/>
    <w:rsid w:val="007D1727"/>
    <w:rsid w:val="007E5D90"/>
    <w:rsid w:val="007F2A80"/>
    <w:rsid w:val="0080004D"/>
    <w:rsid w:val="008042AD"/>
    <w:rsid w:val="00814496"/>
    <w:rsid w:val="008145F3"/>
    <w:rsid w:val="00815AE2"/>
    <w:rsid w:val="00817E9C"/>
    <w:rsid w:val="00823E08"/>
    <w:rsid w:val="00823F42"/>
    <w:rsid w:val="00824861"/>
    <w:rsid w:val="0082693D"/>
    <w:rsid w:val="00831734"/>
    <w:rsid w:val="00837476"/>
    <w:rsid w:val="00855A61"/>
    <w:rsid w:val="00862232"/>
    <w:rsid w:val="00873069"/>
    <w:rsid w:val="0087693E"/>
    <w:rsid w:val="00883A04"/>
    <w:rsid w:val="00884B99"/>
    <w:rsid w:val="0088765D"/>
    <w:rsid w:val="00892D20"/>
    <w:rsid w:val="00894647"/>
    <w:rsid w:val="00896F36"/>
    <w:rsid w:val="008A318D"/>
    <w:rsid w:val="008B1B49"/>
    <w:rsid w:val="008B3BC5"/>
    <w:rsid w:val="008B7E35"/>
    <w:rsid w:val="008C36CB"/>
    <w:rsid w:val="008C76A4"/>
    <w:rsid w:val="008C7A03"/>
    <w:rsid w:val="008D0355"/>
    <w:rsid w:val="008D24A7"/>
    <w:rsid w:val="008D26F7"/>
    <w:rsid w:val="008D5AD5"/>
    <w:rsid w:val="008E092D"/>
    <w:rsid w:val="008E35BA"/>
    <w:rsid w:val="008F08A2"/>
    <w:rsid w:val="008F0EC3"/>
    <w:rsid w:val="008F1169"/>
    <w:rsid w:val="008F125C"/>
    <w:rsid w:val="008F30E2"/>
    <w:rsid w:val="008F66E5"/>
    <w:rsid w:val="00905F50"/>
    <w:rsid w:val="00910F95"/>
    <w:rsid w:val="00911746"/>
    <w:rsid w:val="00911FDE"/>
    <w:rsid w:val="00914939"/>
    <w:rsid w:val="009154D1"/>
    <w:rsid w:val="00917B5E"/>
    <w:rsid w:val="009230B8"/>
    <w:rsid w:val="00923641"/>
    <w:rsid w:val="009251BD"/>
    <w:rsid w:val="009260EF"/>
    <w:rsid w:val="009300C9"/>
    <w:rsid w:val="0093748A"/>
    <w:rsid w:val="009422F4"/>
    <w:rsid w:val="0094488F"/>
    <w:rsid w:val="009549B6"/>
    <w:rsid w:val="00961075"/>
    <w:rsid w:val="00961A50"/>
    <w:rsid w:val="009635DC"/>
    <w:rsid w:val="00966287"/>
    <w:rsid w:val="00974FDB"/>
    <w:rsid w:val="00975DF4"/>
    <w:rsid w:val="009842C9"/>
    <w:rsid w:val="00986591"/>
    <w:rsid w:val="009867A8"/>
    <w:rsid w:val="00986EB3"/>
    <w:rsid w:val="0099389A"/>
    <w:rsid w:val="00997C4A"/>
    <w:rsid w:val="009A417E"/>
    <w:rsid w:val="009B56AD"/>
    <w:rsid w:val="009C0372"/>
    <w:rsid w:val="009C0455"/>
    <w:rsid w:val="009C7348"/>
    <w:rsid w:val="009D3015"/>
    <w:rsid w:val="009D38E3"/>
    <w:rsid w:val="009D7BB3"/>
    <w:rsid w:val="009E0EBA"/>
    <w:rsid w:val="009E6C71"/>
    <w:rsid w:val="009F048B"/>
    <w:rsid w:val="009F07CF"/>
    <w:rsid w:val="009F46D9"/>
    <w:rsid w:val="009F5CA3"/>
    <w:rsid w:val="009F6AA6"/>
    <w:rsid w:val="00A10EE1"/>
    <w:rsid w:val="00A144E2"/>
    <w:rsid w:val="00A14E8F"/>
    <w:rsid w:val="00A2113D"/>
    <w:rsid w:val="00A22E28"/>
    <w:rsid w:val="00A32B20"/>
    <w:rsid w:val="00A337B9"/>
    <w:rsid w:val="00A357F4"/>
    <w:rsid w:val="00A36A1B"/>
    <w:rsid w:val="00A37487"/>
    <w:rsid w:val="00A40925"/>
    <w:rsid w:val="00A4510D"/>
    <w:rsid w:val="00A47A96"/>
    <w:rsid w:val="00A55F98"/>
    <w:rsid w:val="00A5774F"/>
    <w:rsid w:val="00A64906"/>
    <w:rsid w:val="00A7420B"/>
    <w:rsid w:val="00A8132A"/>
    <w:rsid w:val="00A82217"/>
    <w:rsid w:val="00A82778"/>
    <w:rsid w:val="00A82CFA"/>
    <w:rsid w:val="00A84900"/>
    <w:rsid w:val="00A91016"/>
    <w:rsid w:val="00A93735"/>
    <w:rsid w:val="00A9485E"/>
    <w:rsid w:val="00AA17F8"/>
    <w:rsid w:val="00AA39DC"/>
    <w:rsid w:val="00AA6B94"/>
    <w:rsid w:val="00AB0959"/>
    <w:rsid w:val="00AB113D"/>
    <w:rsid w:val="00AB2760"/>
    <w:rsid w:val="00AB698F"/>
    <w:rsid w:val="00AB6E01"/>
    <w:rsid w:val="00AB78C3"/>
    <w:rsid w:val="00AC2FEF"/>
    <w:rsid w:val="00AC44F2"/>
    <w:rsid w:val="00AC69F1"/>
    <w:rsid w:val="00AD400D"/>
    <w:rsid w:val="00AD5B9B"/>
    <w:rsid w:val="00AE1376"/>
    <w:rsid w:val="00AF61FF"/>
    <w:rsid w:val="00B013CF"/>
    <w:rsid w:val="00B02CC2"/>
    <w:rsid w:val="00B03673"/>
    <w:rsid w:val="00B03CBB"/>
    <w:rsid w:val="00B2238E"/>
    <w:rsid w:val="00B33A09"/>
    <w:rsid w:val="00B33E5D"/>
    <w:rsid w:val="00B359D5"/>
    <w:rsid w:val="00B37705"/>
    <w:rsid w:val="00B42217"/>
    <w:rsid w:val="00B42BA7"/>
    <w:rsid w:val="00B446F1"/>
    <w:rsid w:val="00B47480"/>
    <w:rsid w:val="00B51AF6"/>
    <w:rsid w:val="00B620B3"/>
    <w:rsid w:val="00B652FA"/>
    <w:rsid w:val="00B66060"/>
    <w:rsid w:val="00B7061A"/>
    <w:rsid w:val="00B76A8A"/>
    <w:rsid w:val="00B77570"/>
    <w:rsid w:val="00B81D24"/>
    <w:rsid w:val="00B821D3"/>
    <w:rsid w:val="00B905C5"/>
    <w:rsid w:val="00B9140F"/>
    <w:rsid w:val="00B9651B"/>
    <w:rsid w:val="00B966DB"/>
    <w:rsid w:val="00B96AFB"/>
    <w:rsid w:val="00BA72EE"/>
    <w:rsid w:val="00BB1190"/>
    <w:rsid w:val="00BB57C8"/>
    <w:rsid w:val="00BC0A7B"/>
    <w:rsid w:val="00BC190B"/>
    <w:rsid w:val="00BC55DC"/>
    <w:rsid w:val="00BC70D5"/>
    <w:rsid w:val="00BC7A45"/>
    <w:rsid w:val="00BC7ACF"/>
    <w:rsid w:val="00BD04E8"/>
    <w:rsid w:val="00BD3CF8"/>
    <w:rsid w:val="00BD59E0"/>
    <w:rsid w:val="00BD5BCD"/>
    <w:rsid w:val="00BD7B60"/>
    <w:rsid w:val="00BE204D"/>
    <w:rsid w:val="00BE2E59"/>
    <w:rsid w:val="00BE64FF"/>
    <w:rsid w:val="00BE7A67"/>
    <w:rsid w:val="00BF7735"/>
    <w:rsid w:val="00C0159B"/>
    <w:rsid w:val="00C01F55"/>
    <w:rsid w:val="00C06B22"/>
    <w:rsid w:val="00C10488"/>
    <w:rsid w:val="00C117CE"/>
    <w:rsid w:val="00C12446"/>
    <w:rsid w:val="00C14775"/>
    <w:rsid w:val="00C2029D"/>
    <w:rsid w:val="00C21436"/>
    <w:rsid w:val="00C234CA"/>
    <w:rsid w:val="00C30036"/>
    <w:rsid w:val="00C32156"/>
    <w:rsid w:val="00C33AB6"/>
    <w:rsid w:val="00C404D0"/>
    <w:rsid w:val="00C54E3A"/>
    <w:rsid w:val="00C60830"/>
    <w:rsid w:val="00C61E52"/>
    <w:rsid w:val="00C6354C"/>
    <w:rsid w:val="00C64F05"/>
    <w:rsid w:val="00C71C02"/>
    <w:rsid w:val="00C72580"/>
    <w:rsid w:val="00C7385D"/>
    <w:rsid w:val="00C74153"/>
    <w:rsid w:val="00C764F8"/>
    <w:rsid w:val="00C8357D"/>
    <w:rsid w:val="00C83DA6"/>
    <w:rsid w:val="00C85EC8"/>
    <w:rsid w:val="00C9015F"/>
    <w:rsid w:val="00CA0DFD"/>
    <w:rsid w:val="00CA510D"/>
    <w:rsid w:val="00CB08D5"/>
    <w:rsid w:val="00CB0EF8"/>
    <w:rsid w:val="00CB1ACE"/>
    <w:rsid w:val="00CB35C6"/>
    <w:rsid w:val="00CB5661"/>
    <w:rsid w:val="00CB6E29"/>
    <w:rsid w:val="00CC3D58"/>
    <w:rsid w:val="00CD282B"/>
    <w:rsid w:val="00CD5F45"/>
    <w:rsid w:val="00CF7F68"/>
    <w:rsid w:val="00D01D98"/>
    <w:rsid w:val="00D02B2B"/>
    <w:rsid w:val="00D12180"/>
    <w:rsid w:val="00D1399E"/>
    <w:rsid w:val="00D14AA1"/>
    <w:rsid w:val="00D201B7"/>
    <w:rsid w:val="00D2306C"/>
    <w:rsid w:val="00D273CF"/>
    <w:rsid w:val="00D307C5"/>
    <w:rsid w:val="00D32C26"/>
    <w:rsid w:val="00D34C7F"/>
    <w:rsid w:val="00D3739C"/>
    <w:rsid w:val="00D4216F"/>
    <w:rsid w:val="00D44F84"/>
    <w:rsid w:val="00D4616E"/>
    <w:rsid w:val="00D525F7"/>
    <w:rsid w:val="00D60683"/>
    <w:rsid w:val="00D60E42"/>
    <w:rsid w:val="00D6285C"/>
    <w:rsid w:val="00D65ED1"/>
    <w:rsid w:val="00D672E2"/>
    <w:rsid w:val="00D67DEA"/>
    <w:rsid w:val="00D724CA"/>
    <w:rsid w:val="00D75599"/>
    <w:rsid w:val="00D80131"/>
    <w:rsid w:val="00D80212"/>
    <w:rsid w:val="00D84D4D"/>
    <w:rsid w:val="00D970C9"/>
    <w:rsid w:val="00DA2D91"/>
    <w:rsid w:val="00DA74F6"/>
    <w:rsid w:val="00DB33E4"/>
    <w:rsid w:val="00DB5033"/>
    <w:rsid w:val="00DE02C3"/>
    <w:rsid w:val="00DE2B6D"/>
    <w:rsid w:val="00DF39A9"/>
    <w:rsid w:val="00E0026F"/>
    <w:rsid w:val="00E02453"/>
    <w:rsid w:val="00E0573D"/>
    <w:rsid w:val="00E06657"/>
    <w:rsid w:val="00E06FB4"/>
    <w:rsid w:val="00E070AC"/>
    <w:rsid w:val="00E11750"/>
    <w:rsid w:val="00E11C0E"/>
    <w:rsid w:val="00E12A5E"/>
    <w:rsid w:val="00E20B67"/>
    <w:rsid w:val="00E23111"/>
    <w:rsid w:val="00E25568"/>
    <w:rsid w:val="00E26E5E"/>
    <w:rsid w:val="00E272FD"/>
    <w:rsid w:val="00E27489"/>
    <w:rsid w:val="00E34123"/>
    <w:rsid w:val="00E36DC7"/>
    <w:rsid w:val="00E4134D"/>
    <w:rsid w:val="00E448CA"/>
    <w:rsid w:val="00E455EB"/>
    <w:rsid w:val="00E53C37"/>
    <w:rsid w:val="00E56DCE"/>
    <w:rsid w:val="00E643B8"/>
    <w:rsid w:val="00E6689F"/>
    <w:rsid w:val="00E721A1"/>
    <w:rsid w:val="00E84750"/>
    <w:rsid w:val="00E93C42"/>
    <w:rsid w:val="00E95FEF"/>
    <w:rsid w:val="00EA42A9"/>
    <w:rsid w:val="00EA6CF7"/>
    <w:rsid w:val="00EA70FC"/>
    <w:rsid w:val="00EA72D9"/>
    <w:rsid w:val="00EA7E9A"/>
    <w:rsid w:val="00EA7F55"/>
    <w:rsid w:val="00EB2807"/>
    <w:rsid w:val="00ED3CD4"/>
    <w:rsid w:val="00ED53EA"/>
    <w:rsid w:val="00ED57CF"/>
    <w:rsid w:val="00ED6484"/>
    <w:rsid w:val="00ED753A"/>
    <w:rsid w:val="00EE2705"/>
    <w:rsid w:val="00EE3F7B"/>
    <w:rsid w:val="00EE50CD"/>
    <w:rsid w:val="00EF6008"/>
    <w:rsid w:val="00F02229"/>
    <w:rsid w:val="00F029B4"/>
    <w:rsid w:val="00F07AB3"/>
    <w:rsid w:val="00F07B59"/>
    <w:rsid w:val="00F20703"/>
    <w:rsid w:val="00F22560"/>
    <w:rsid w:val="00F23AFB"/>
    <w:rsid w:val="00F245C5"/>
    <w:rsid w:val="00F25A65"/>
    <w:rsid w:val="00F301B5"/>
    <w:rsid w:val="00F30E8B"/>
    <w:rsid w:val="00F34AE7"/>
    <w:rsid w:val="00F44897"/>
    <w:rsid w:val="00F54209"/>
    <w:rsid w:val="00F56F79"/>
    <w:rsid w:val="00F56F99"/>
    <w:rsid w:val="00F64134"/>
    <w:rsid w:val="00F704AC"/>
    <w:rsid w:val="00F70559"/>
    <w:rsid w:val="00F710CD"/>
    <w:rsid w:val="00F766B9"/>
    <w:rsid w:val="00F8108E"/>
    <w:rsid w:val="00F9699D"/>
    <w:rsid w:val="00FA6E6D"/>
    <w:rsid w:val="00FA7287"/>
    <w:rsid w:val="00FB17EB"/>
    <w:rsid w:val="00FB4FD5"/>
    <w:rsid w:val="00FC399D"/>
    <w:rsid w:val="00FD16A3"/>
    <w:rsid w:val="00FD7469"/>
    <w:rsid w:val="00FD77FD"/>
    <w:rsid w:val="00FE11C7"/>
    <w:rsid w:val="00FE22E6"/>
    <w:rsid w:val="00FE5B2B"/>
    <w:rsid w:val="00FE77B7"/>
    <w:rsid w:val="00FF383A"/>
    <w:rsid w:val="00FF4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FEF0"/>
  <w15:docId w15:val="{15D41BBC-E99C-430F-92C2-2484D93F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656"/>
    <w:pPr>
      <w:autoSpaceDE w:val="0"/>
      <w:autoSpaceDN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732619"/>
    <w:pPr>
      <w:keepNext/>
      <w:keepLines/>
      <w:autoSpaceDE/>
      <w:autoSpaceDN/>
      <w:spacing w:before="200"/>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6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4D7656"/>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rsid w:val="00732619"/>
    <w:rPr>
      <w:rFonts w:asciiTheme="majorHAnsi" w:eastAsiaTheme="majorEastAsia" w:hAnsiTheme="majorHAnsi" w:cstheme="majorBidi"/>
      <w:b/>
      <w:bCs/>
      <w:i/>
      <w:iCs/>
      <w:color w:val="4F81BD" w:themeColor="accent1"/>
      <w:sz w:val="24"/>
      <w:szCs w:val="24"/>
      <w:lang w:eastAsia="ru-RU"/>
    </w:rPr>
  </w:style>
  <w:style w:type="paragraph" w:customStyle="1" w:styleId="1">
    <w:name w:val="Абзац списка1"/>
    <w:basedOn w:val="a"/>
    <w:rsid w:val="00732619"/>
    <w:pPr>
      <w:autoSpaceDE/>
      <w:autoSpaceDN/>
      <w:spacing w:after="200" w:line="276" w:lineRule="auto"/>
      <w:ind w:left="720"/>
    </w:pPr>
    <w:rPr>
      <w:rFonts w:ascii="Calibri" w:hAnsi="Calibri" w:cs="Calibri"/>
      <w:sz w:val="22"/>
      <w:szCs w:val="22"/>
      <w:lang w:eastAsia="en-US"/>
    </w:rPr>
  </w:style>
  <w:style w:type="paragraph" w:styleId="a3">
    <w:name w:val="footer"/>
    <w:basedOn w:val="a"/>
    <w:link w:val="a4"/>
    <w:rsid w:val="00732619"/>
    <w:pPr>
      <w:tabs>
        <w:tab w:val="center" w:pos="4677"/>
        <w:tab w:val="right" w:pos="9355"/>
      </w:tabs>
      <w:autoSpaceDE/>
      <w:autoSpaceDN/>
    </w:pPr>
    <w:rPr>
      <w:sz w:val="24"/>
      <w:szCs w:val="24"/>
    </w:rPr>
  </w:style>
  <w:style w:type="character" w:customStyle="1" w:styleId="a4">
    <w:name w:val="Нижний колонтитул Знак"/>
    <w:basedOn w:val="a0"/>
    <w:link w:val="a3"/>
    <w:rsid w:val="00732619"/>
    <w:rPr>
      <w:rFonts w:ascii="Times New Roman" w:eastAsia="Times New Roman" w:hAnsi="Times New Roman" w:cs="Times New Roman"/>
      <w:sz w:val="24"/>
      <w:szCs w:val="24"/>
      <w:lang w:eastAsia="ru-RU"/>
    </w:rPr>
  </w:style>
  <w:style w:type="paragraph" w:styleId="a5">
    <w:name w:val="List Paragraph"/>
    <w:basedOn w:val="a"/>
    <w:uiPriority w:val="34"/>
    <w:qFormat/>
    <w:rsid w:val="00732619"/>
    <w:pPr>
      <w:autoSpaceDE/>
      <w:autoSpaceDN/>
      <w:spacing w:after="200" w:line="276" w:lineRule="auto"/>
      <w:ind w:left="720"/>
      <w:contextualSpacing/>
    </w:pPr>
    <w:rPr>
      <w:rFonts w:ascii="Calibri" w:hAnsi="Calibri"/>
      <w:sz w:val="22"/>
      <w:szCs w:val="22"/>
    </w:rPr>
  </w:style>
  <w:style w:type="paragraph" w:styleId="a6">
    <w:name w:val="footnote text"/>
    <w:basedOn w:val="a"/>
    <w:link w:val="a7"/>
    <w:uiPriority w:val="99"/>
    <w:rsid w:val="00F710CD"/>
    <w:pPr>
      <w:autoSpaceDE/>
      <w:autoSpaceDN/>
    </w:pPr>
    <w:rPr>
      <w:lang w:eastAsia="en-US"/>
    </w:rPr>
  </w:style>
  <w:style w:type="character" w:customStyle="1" w:styleId="a7">
    <w:name w:val="Текст сноски Знак"/>
    <w:basedOn w:val="a0"/>
    <w:link w:val="a6"/>
    <w:uiPriority w:val="99"/>
    <w:rsid w:val="00F710CD"/>
    <w:rPr>
      <w:rFonts w:ascii="Times New Roman" w:eastAsia="Times New Roman" w:hAnsi="Times New Roman" w:cs="Times New Roman"/>
      <w:sz w:val="20"/>
      <w:szCs w:val="20"/>
    </w:rPr>
  </w:style>
  <w:style w:type="character" w:styleId="a8">
    <w:name w:val="footnote reference"/>
    <w:basedOn w:val="a0"/>
    <w:rsid w:val="00F710CD"/>
    <w:rPr>
      <w:vertAlign w:val="superscript"/>
    </w:rPr>
  </w:style>
  <w:style w:type="paragraph" w:styleId="a9">
    <w:name w:val="Title"/>
    <w:basedOn w:val="a"/>
    <w:link w:val="aa"/>
    <w:qFormat/>
    <w:rsid w:val="00DE2B6D"/>
    <w:pPr>
      <w:autoSpaceDE/>
      <w:autoSpaceDN/>
      <w:jc w:val="center"/>
    </w:pPr>
    <w:rPr>
      <w:sz w:val="28"/>
    </w:rPr>
  </w:style>
  <w:style w:type="character" w:customStyle="1" w:styleId="aa">
    <w:name w:val="Заголовок Знак"/>
    <w:basedOn w:val="a0"/>
    <w:link w:val="a9"/>
    <w:rsid w:val="00DE2B6D"/>
    <w:rPr>
      <w:rFonts w:ascii="Times New Roman" w:eastAsia="Times New Roman" w:hAnsi="Times New Roman" w:cs="Times New Roman"/>
      <w:sz w:val="28"/>
      <w:szCs w:val="20"/>
      <w:lang w:eastAsia="ru-RU"/>
    </w:rPr>
  </w:style>
  <w:style w:type="character" w:styleId="ab">
    <w:name w:val="Hyperlink"/>
    <w:rsid w:val="00D67DEA"/>
    <w:rPr>
      <w:color w:val="0000FF"/>
      <w:u w:val="single"/>
    </w:rPr>
  </w:style>
  <w:style w:type="paragraph" w:styleId="ac">
    <w:name w:val="header"/>
    <w:basedOn w:val="a"/>
    <w:link w:val="ad"/>
    <w:uiPriority w:val="99"/>
    <w:unhideWhenUsed/>
    <w:rsid w:val="000E7756"/>
    <w:pPr>
      <w:tabs>
        <w:tab w:val="center" w:pos="4677"/>
        <w:tab w:val="right" w:pos="9355"/>
      </w:tabs>
    </w:pPr>
  </w:style>
  <w:style w:type="character" w:customStyle="1" w:styleId="ad">
    <w:name w:val="Верхний колонтитул Знак"/>
    <w:basedOn w:val="a0"/>
    <w:link w:val="ac"/>
    <w:uiPriority w:val="99"/>
    <w:rsid w:val="000E7756"/>
    <w:rPr>
      <w:rFonts w:ascii="Times New Roman" w:eastAsia="Times New Roman" w:hAnsi="Times New Roman" w:cs="Times New Roman"/>
      <w:sz w:val="20"/>
      <w:szCs w:val="20"/>
      <w:lang w:eastAsia="ru-RU"/>
    </w:rPr>
  </w:style>
  <w:style w:type="character" w:styleId="ae">
    <w:name w:val="annotation reference"/>
    <w:basedOn w:val="a0"/>
    <w:uiPriority w:val="99"/>
    <w:semiHidden/>
    <w:unhideWhenUsed/>
    <w:rsid w:val="00E448CA"/>
    <w:rPr>
      <w:sz w:val="16"/>
      <w:szCs w:val="16"/>
    </w:rPr>
  </w:style>
  <w:style w:type="paragraph" w:styleId="af">
    <w:name w:val="annotation text"/>
    <w:basedOn w:val="a"/>
    <w:link w:val="af0"/>
    <w:uiPriority w:val="99"/>
    <w:unhideWhenUsed/>
    <w:rsid w:val="00E448CA"/>
  </w:style>
  <w:style w:type="character" w:customStyle="1" w:styleId="af0">
    <w:name w:val="Текст примечания Знак"/>
    <w:basedOn w:val="a0"/>
    <w:link w:val="af"/>
    <w:uiPriority w:val="99"/>
    <w:rsid w:val="00E448CA"/>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E448CA"/>
    <w:rPr>
      <w:b/>
      <w:bCs/>
    </w:rPr>
  </w:style>
  <w:style w:type="character" w:customStyle="1" w:styleId="af2">
    <w:name w:val="Тема примечания Знак"/>
    <w:basedOn w:val="af0"/>
    <w:link w:val="af1"/>
    <w:uiPriority w:val="99"/>
    <w:semiHidden/>
    <w:rsid w:val="00E448CA"/>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E448CA"/>
    <w:rPr>
      <w:rFonts w:ascii="Tahoma" w:hAnsi="Tahoma" w:cs="Tahoma"/>
      <w:sz w:val="16"/>
      <w:szCs w:val="16"/>
    </w:rPr>
  </w:style>
  <w:style w:type="character" w:customStyle="1" w:styleId="af4">
    <w:name w:val="Текст выноски Знак"/>
    <w:basedOn w:val="a0"/>
    <w:link w:val="af3"/>
    <w:uiPriority w:val="99"/>
    <w:semiHidden/>
    <w:rsid w:val="00E448CA"/>
    <w:rPr>
      <w:rFonts w:ascii="Tahoma" w:eastAsia="Times New Roman" w:hAnsi="Tahoma" w:cs="Tahoma"/>
      <w:sz w:val="16"/>
      <w:szCs w:val="16"/>
      <w:lang w:eastAsia="ru-RU"/>
    </w:rPr>
  </w:style>
  <w:style w:type="table" w:customStyle="1" w:styleId="10">
    <w:name w:val="Сетка таблицы1"/>
    <w:basedOn w:val="a1"/>
    <w:next w:val="af5"/>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5"/>
    <w:rsid w:val="004D66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D755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251856">
      <w:bodyDiv w:val="1"/>
      <w:marLeft w:val="0"/>
      <w:marRight w:val="0"/>
      <w:marTop w:val="0"/>
      <w:marBottom w:val="0"/>
      <w:divBdr>
        <w:top w:val="none" w:sz="0" w:space="0" w:color="auto"/>
        <w:left w:val="none" w:sz="0" w:space="0" w:color="auto"/>
        <w:bottom w:val="none" w:sz="0" w:space="0" w:color="auto"/>
        <w:right w:val="none" w:sz="0" w:space="0" w:color="auto"/>
      </w:divBdr>
    </w:div>
    <w:div w:id="596181616">
      <w:bodyDiv w:val="1"/>
      <w:marLeft w:val="0"/>
      <w:marRight w:val="0"/>
      <w:marTop w:val="0"/>
      <w:marBottom w:val="0"/>
      <w:divBdr>
        <w:top w:val="none" w:sz="0" w:space="0" w:color="auto"/>
        <w:left w:val="none" w:sz="0" w:space="0" w:color="auto"/>
        <w:bottom w:val="none" w:sz="0" w:space="0" w:color="auto"/>
        <w:right w:val="none" w:sz="0" w:space="0" w:color="auto"/>
      </w:divBdr>
    </w:div>
    <w:div w:id="620383695">
      <w:bodyDiv w:val="1"/>
      <w:marLeft w:val="0"/>
      <w:marRight w:val="0"/>
      <w:marTop w:val="0"/>
      <w:marBottom w:val="0"/>
      <w:divBdr>
        <w:top w:val="none" w:sz="0" w:space="0" w:color="auto"/>
        <w:left w:val="none" w:sz="0" w:space="0" w:color="auto"/>
        <w:bottom w:val="none" w:sz="0" w:space="0" w:color="auto"/>
        <w:right w:val="none" w:sz="0" w:space="0" w:color="auto"/>
      </w:divBdr>
    </w:div>
    <w:div w:id="795828116">
      <w:bodyDiv w:val="1"/>
      <w:marLeft w:val="0"/>
      <w:marRight w:val="0"/>
      <w:marTop w:val="0"/>
      <w:marBottom w:val="0"/>
      <w:divBdr>
        <w:top w:val="none" w:sz="0" w:space="0" w:color="auto"/>
        <w:left w:val="none" w:sz="0" w:space="0" w:color="auto"/>
        <w:bottom w:val="none" w:sz="0" w:space="0" w:color="auto"/>
        <w:right w:val="none" w:sz="0" w:space="0" w:color="auto"/>
      </w:divBdr>
    </w:div>
    <w:div w:id="1355350222">
      <w:bodyDiv w:val="1"/>
      <w:marLeft w:val="0"/>
      <w:marRight w:val="0"/>
      <w:marTop w:val="0"/>
      <w:marBottom w:val="0"/>
      <w:divBdr>
        <w:top w:val="none" w:sz="0" w:space="0" w:color="auto"/>
        <w:left w:val="none" w:sz="0" w:space="0" w:color="auto"/>
        <w:bottom w:val="none" w:sz="0" w:space="0" w:color="auto"/>
        <w:right w:val="none" w:sz="0" w:space="0" w:color="auto"/>
      </w:divBdr>
    </w:div>
    <w:div w:id="2021466600">
      <w:bodyDiv w:val="1"/>
      <w:marLeft w:val="0"/>
      <w:marRight w:val="0"/>
      <w:marTop w:val="0"/>
      <w:marBottom w:val="0"/>
      <w:divBdr>
        <w:top w:val="none" w:sz="0" w:space="0" w:color="auto"/>
        <w:left w:val="none" w:sz="0" w:space="0" w:color="auto"/>
        <w:bottom w:val="none" w:sz="0" w:space="0" w:color="auto"/>
        <w:right w:val="none" w:sz="0" w:space="0" w:color="auto"/>
      </w:divBdr>
    </w:div>
    <w:div w:id="20490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FA1508B3509C462E2DF809936A3A9E3066C64C6F66FCDAD18691762B747437F4C95BB5CC6A67415D2D52542Eg7Q3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FFA1508B3509C462E2DF809936A3A9E3066C64C6F66FCDAD18691762B747437F4C95BB5CC6A67415D2D52542Eg7Q3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FA1508B3509C462E2DF809936A3A9E3066C64C6F66FCDAD18691762B747437F4C95BB5CC6A67415D2D52542Eg7Q3F"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692&amp;dst=100792" TargetMode="External"/><Relationship Id="rId10" Type="http://schemas.openxmlformats.org/officeDocument/2006/relationships/hyperlink" Target="consultantplus://offline/ref=43F64B5CC3273A4533D8F25D89792AB2588D525F8E9C9A02FF4149B7C0F9E9EFDB50C873C404FAE9E5FD66B5FD73DF97B64B373C1F451A1FT2e4E" TargetMode="External"/><Relationship Id="rId4" Type="http://schemas.openxmlformats.org/officeDocument/2006/relationships/settings" Target="settings.xml"/><Relationship Id="rId9" Type="http://schemas.openxmlformats.org/officeDocument/2006/relationships/hyperlink" Target="consultantplus://offline/ref=43F64B5CC3273A4533D8F25D89792AB2588D5556889F9A02FF4149B7C0F9E9EFDB50C873C404FBE8EBFD66B5FD73DF97B64B373C1F451A1FT2e4E" TargetMode="External"/><Relationship Id="rId14" Type="http://schemas.openxmlformats.org/officeDocument/2006/relationships/hyperlink" Target="https://login.consultant.ru/link/?req=doc&amp;base=LAW&amp;n=482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57286-1CD4-4907-87CC-59C09E89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Pages>
  <Words>4341</Words>
  <Characters>24750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Martynov</dc:creator>
  <cp:lastModifiedBy>Professional</cp:lastModifiedBy>
  <cp:revision>515</cp:revision>
  <cp:lastPrinted>2025-01-29T04:59:00Z</cp:lastPrinted>
  <dcterms:created xsi:type="dcterms:W3CDTF">2024-10-30T07:15:00Z</dcterms:created>
  <dcterms:modified xsi:type="dcterms:W3CDTF">2025-01-29T05:00:00Z</dcterms:modified>
</cp:coreProperties>
</file>