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20" w:rsidRPr="00A62C20" w:rsidRDefault="00A62C20" w:rsidP="00A62C20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62C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ПИРОВСКОГО</w:t>
      </w:r>
      <w:r w:rsidRPr="00A62C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КРАСНОЯРСКОГО КРАЯ</w:t>
      </w:r>
    </w:p>
    <w:p w:rsidR="00707CED" w:rsidRDefault="00131621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Pr="0003180C" w:rsidRDefault="0003180C" w:rsidP="0003180C">
      <w:pPr>
        <w:widowControl w:val="0"/>
        <w:spacing w:after="0" w:line="41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</w:pPr>
      <w:bookmarkStart w:id="0" w:name="bookmark0"/>
      <w:bookmarkStart w:id="1" w:name="_GoBack"/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Сводный отчет об оценке налоговых расходов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Пировского </w:t>
      </w:r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</w:t>
      </w:r>
      <w:r w:rsidR="00BB25FF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района</w:t>
      </w:r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за 20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20</w:t>
      </w:r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год</w:t>
      </w:r>
      <w:bookmarkEnd w:id="0"/>
      <w:r w:rsidR="008E521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и оценка эффективности налоговых расходов  на текущий финансовый год Пировского муниципального округа</w:t>
      </w:r>
      <w:bookmarkEnd w:id="1"/>
      <w:r w:rsidR="008E521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.</w:t>
      </w:r>
    </w:p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Pr="0003180C" w:rsidRDefault="0003180C" w:rsidP="0003180C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Утверждаю:</w:t>
      </w:r>
      <w:r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руководитель ФУ администрации</w:t>
      </w:r>
      <w:r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Пировского</w:t>
      </w:r>
      <w:r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округа</w:t>
      </w:r>
    </w:p>
    <w:p w:rsidR="0003180C" w:rsidRPr="0003180C" w:rsidRDefault="0003180C" w:rsidP="0003180C">
      <w:pPr>
        <w:widowControl w:val="0"/>
        <w:spacing w:after="0" w:line="322" w:lineRule="exact"/>
        <w:ind w:left="20"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О.В.Федорова</w:t>
      </w:r>
    </w:p>
    <w:p w:rsidR="0003180C" w:rsidRDefault="0003180C" w:rsidP="0003180C">
      <w:pPr>
        <w:jc w:val="right"/>
      </w:pPr>
    </w:p>
    <w:p w:rsidR="0003180C" w:rsidRDefault="0003180C"/>
    <w:p w:rsidR="0003180C" w:rsidRDefault="0003180C"/>
    <w:p w:rsidR="0003180C" w:rsidRDefault="0003180C"/>
    <w:p w:rsidR="0003180C" w:rsidRDefault="0003180C"/>
    <w:p w:rsidR="0003180C" w:rsidRDefault="0003180C" w:rsidP="0003180C">
      <w:pPr>
        <w:jc w:val="center"/>
      </w:pPr>
      <w:r>
        <w:t>Июль 2021 год</w:t>
      </w:r>
    </w:p>
    <w:p w:rsidR="00D6357C" w:rsidRPr="009A6AC7" w:rsidRDefault="00D6357C" w:rsidP="00727849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Нормативно-правовые акты </w:t>
      </w:r>
      <w:r w:rsidR="00397189" w:rsidRPr="009A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Пировского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</w:t>
      </w:r>
      <w:r w:rsidR="00397189" w:rsidRPr="009A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округа</w:t>
      </w:r>
      <w:r w:rsidR="00727849" w:rsidRPr="009A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действующие до образования округа .</w:t>
      </w:r>
    </w:p>
    <w:p w:rsidR="00D6357C" w:rsidRPr="009A6AC7" w:rsidRDefault="00D6357C" w:rsidP="0066406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Решение </w:t>
      </w:r>
      <w:r w:rsidR="0066406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Бушуйского сельского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Совета</w:t>
      </w:r>
      <w:r w:rsidR="00144AD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депутатов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</w:t>
      </w:r>
      <w:r w:rsidR="0066406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18.06.2019 № 40-100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«О</w:t>
      </w:r>
      <w:r w:rsidR="0066406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земельном налоге на территории Бушуйского сельсовета»</w:t>
      </w:r>
      <w:r w:rsidR="00144AD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;</w:t>
      </w:r>
    </w:p>
    <w:p w:rsidR="00144AD2" w:rsidRPr="009A6AC7" w:rsidRDefault="00664062" w:rsidP="00144AD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Бушуйского сельского Совета</w:t>
      </w:r>
      <w:r w:rsidR="00144AD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депутатов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 19.11.2018 № 32-81р «О налоге на имущество физических лиц»</w:t>
      </w:r>
      <w:r w:rsidR="00144AD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44AD2" w:rsidRPr="009A6AC7" w:rsidRDefault="00144AD2" w:rsidP="00144AD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Икшурминского  сельского Совета депутатов от 24.02.2016 № 4-15р «О земельном налоге на территории Икшурминского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44AD2" w:rsidRPr="009A6AC7" w:rsidRDefault="00144AD2" w:rsidP="0006215D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Икшурминского сельского Совета депутатов от 28.11.2018 № 34-70р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Кетского  сельского Совета депутатов от 28.11.2019 № 18-45р «О земельном налоге на территории Кетского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Кетского сельского Совета депутатов от 28.11.2018 № 39-1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Кириковского  сельского Совета депутатов от 07.02.2018 № 1-4р «О введении земельного налога на территории Кириковского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Решение Кириковского сельского Совета депутатов от 26.11.2018 № 7-27р «О налоге на имущество физических лиц» - (утрачено решением Пировского окружного Совета депутатов от 19.11.2020 № 4-30р «О признании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Решение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Комаровского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 сельского Совета депутатов от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05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.201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№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 «О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введении земельного налога на территории Комаровского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Решение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Комаровского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сельского Совета депутатов от </w:t>
      </w:r>
      <w:r w:rsidR="008A7C13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.11.2018 № 39-</w:t>
      </w:r>
      <w:r w:rsidR="00590956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88р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Пировского  сельского Совета депутатов от 29.11.2019 № 34-113р «О земельном налоге на территории Пировского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Пировского сельского Совета депутатов от 30.11.2018 № 25-87р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Солоухинского  сельского Совета депутатов от 08.08.2017 № 6-22р «О введении земельного налога на территории Солоухинского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Солоухинского сельского Совета депутатов от 28.11.2018 № 8-23р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Троицкого  сельского Совета депутатов от 24.06.2013 № 32-88р «О земельном налоге на территории Троицкого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Решение Троицкого сельского Совета депутатов от 30.11.2018 № 42-115р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06215D" w:rsidRPr="009A6AC7" w:rsidRDefault="0006215D" w:rsidP="0006215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1E0E90" w:rsidRPr="009A6AC7" w:rsidRDefault="001E0E90" w:rsidP="001E0E90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Решение Чайдинского  сельского Совета депутатов от 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.11.20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05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№ 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 «О земельном налоге на территории 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Чайдинского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сельсовета»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1E0E90" w:rsidRPr="009A6AC7" w:rsidRDefault="001E0E90" w:rsidP="001E0E90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Решение 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Чайдинского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сельского Совета депутатов от 2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.11.2018 № </w:t>
      </w:r>
      <w:r w:rsidR="00C02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11-54р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«О налоге на имущество физических лиц» - (утрачено решением Пировского окружного Совета депутатов от 19.11.2020 № 4-30р «О признании утратившими силу решений о местных налогах сельских Советов, расположенных на территории Пировского муниципального округа»);</w:t>
      </w:r>
    </w:p>
    <w:p w:rsidR="00727849" w:rsidRPr="009A6AC7" w:rsidRDefault="00727849" w:rsidP="001E0E90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C02964" w:rsidRPr="009A6AC7" w:rsidRDefault="00727849" w:rsidP="00727849">
      <w:pPr>
        <w:widowControl w:val="0"/>
        <w:spacing w:after="0" w:line="322" w:lineRule="exac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НПА после образования округа</w:t>
      </w:r>
    </w:p>
    <w:p w:rsidR="0006215D" w:rsidRPr="009A6AC7" w:rsidRDefault="00C02964" w:rsidP="0006215D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Решение Пировского окружного Совета депутатов от 19.11.2020 № 4-29р « О местных налогах на территории муниципального  образования Пировский муниципальный округ Красноярского края» ( в редакции от 27.05.2021 решение № 12-134р)</w:t>
      </w:r>
    </w:p>
    <w:p w:rsidR="00144AD2" w:rsidRPr="009A6AC7" w:rsidRDefault="00144AD2" w:rsidP="00144AD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727849" w:rsidRPr="009A6AC7" w:rsidRDefault="00727849" w:rsidP="009A6AC7">
      <w:pPr>
        <w:widowControl w:val="0"/>
        <w:spacing w:after="360" w:line="355" w:lineRule="exact"/>
        <w:ind w:left="1200" w:right="80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Результаты оценки эффективности налоговых расходов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муниципального образования Пировский муниципальный  округ  за 2020 год</w:t>
      </w:r>
      <w:r w:rsidR="007C4681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AF66F8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(2020 году в составе Пировского района включены 9 сельских поселений</w:t>
      </w:r>
      <w:r w:rsidR="00E822E8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,</w:t>
      </w:r>
      <w:r w:rsidR="00AF66F8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с 2021</w:t>
      </w:r>
      <w:r w:rsidR="00E822E8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года об</w:t>
      </w:r>
      <w:r w:rsidR="00AF66F8"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разован муниципальный округ)</w:t>
      </w:r>
      <w:r w:rsid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.</w:t>
      </w:r>
    </w:p>
    <w:p w:rsidR="00727849" w:rsidRPr="009A6AC7" w:rsidRDefault="00727849" w:rsidP="00727849">
      <w:pPr>
        <w:widowControl w:val="0"/>
        <w:spacing w:after="0" w:line="35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Оценка эффективности налоговых расходов за 2020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формирования перечня налоговых расходов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оценки налоговых расходов муниципального образования Пировский район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утвержденным постановлением администрации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Пировского района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.20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="006512B2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 xml:space="preserve">     43-п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(далее - Порядок </w:t>
      </w:r>
      <w:r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43-п).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Для проведения оценки эффективности налоговых расходов муниципального образования использовались статистические данные налоговой отчетности, представленные Межрайонной ИФНС России №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Красноярскому краю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7C4681" w:rsidRPr="009A6AC7" w:rsidRDefault="007C4681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соответствии с Порядком №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43-п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сформирован перечень налоговых расходов муниципального образования</w:t>
      </w:r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, действовавших в 20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</w:t>
      </w:r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зависимости от целевой категории определены основные виды налоговых расходов на территории муниципального образования </w:t>
      </w:r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 район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: социальные и технические.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ходе проведения оценки эффективности налоговых расходов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осуществлялась оценка целесообразности и их результативности.</w:t>
      </w:r>
    </w:p>
    <w:p w:rsid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Результаты оценки учитываются при формировании основных направлений бюджетной и налоговой политики муниципального образования</w:t>
      </w:r>
      <w:r w:rsidR="00376D67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налоговых и неналоговых доходов консолидированного бюджета Пировского района в 2020 году составил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49 767,44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из них: земельный налог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1271,55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рублей; налог на имущество физических лиц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432,50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налоговых расходов в 2020 году по данным Межрайонной ИФНС России № 9 по Красноярскому краю составил 1 115,0 тыс. рублей. Их доля в объеме налоговых и неналоговых доходов бюджета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Пировского района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отчетном году составила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2,2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структуре налоговых расходов за период 201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годов представлена в таблицах 1, 2.</w:t>
      </w: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 за период 2016-2020 годов (табл.1)</w:t>
      </w:r>
      <w:r w:rsidR="009A6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741"/>
        <w:gridCol w:w="679"/>
        <w:gridCol w:w="745"/>
        <w:gridCol w:w="679"/>
        <w:gridCol w:w="745"/>
        <w:gridCol w:w="679"/>
        <w:gridCol w:w="745"/>
        <w:gridCol w:w="679"/>
        <w:gridCol w:w="745"/>
        <w:gridCol w:w="679"/>
      </w:tblGrid>
      <w:tr w:rsidR="00D234C0" w:rsidRPr="009A6AC7" w:rsidTr="00D234C0">
        <w:tc>
          <w:tcPr>
            <w:tcW w:w="1889" w:type="dxa"/>
            <w:vMerge w:val="restart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9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91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D234C0" w:rsidRPr="009A6AC7" w:rsidTr="00D234C0">
        <w:tc>
          <w:tcPr>
            <w:tcW w:w="1889" w:type="dxa"/>
            <w:vMerge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34C0" w:rsidRPr="009A6AC7" w:rsidTr="00D234C0">
        <w:tc>
          <w:tcPr>
            <w:tcW w:w="188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Предоставленные налоговые льготы всего по всем сельсоветам, в том числе</w:t>
            </w: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1033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1253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1168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1115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34C0" w:rsidRPr="009A6AC7" w:rsidTr="00D234C0">
        <w:tc>
          <w:tcPr>
            <w:tcW w:w="188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 (ЗН ЮЛ) (направленные на исключение встречных финансовых потоков)</w:t>
            </w: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</w:p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99,6</w:t>
            </w:r>
          </w:p>
        </w:tc>
      </w:tr>
      <w:tr w:rsidR="00D234C0" w:rsidRPr="009A6AC7" w:rsidTr="00D234C0">
        <w:tc>
          <w:tcPr>
            <w:tcW w:w="188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налоговые расходы (ЗН физ)(имеющие 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социальную направленность)</w:t>
            </w: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</w:tbl>
    <w:p w:rsidR="00D234C0" w:rsidRPr="009A6AC7" w:rsidRDefault="00D234C0" w:rsidP="00D234C0">
      <w:pPr>
        <w:widowControl w:val="0"/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По данным МРИ ФНС России № 9 по Красноярскому краю, сумма земельного налога, не поступившая в бюджет консолидированного  бюджета Пировского района в 2020 году в связи с предоставлением льгот отдельным категориям плательщиков составила 1 114,0 тыс. руб., из них по физическим лицам – 4,0 тыс. руб., юридическим лицам -1110,0 тыс. руб.</w:t>
      </w:r>
    </w:p>
    <w:p w:rsidR="00D234C0" w:rsidRPr="009A6AC7" w:rsidRDefault="00D234C0" w:rsidP="00D234C0">
      <w:pPr>
        <w:widowControl w:val="0"/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Основной объем налоговых расходов по земельному налогу в 2020 году приходится на технические налоговые расходы (99,6%). Льготной категорией по земельному налогу являются учреждения, созданные органами местного самоуправления муниципального образования Пировский район. Льгота предоставлена 39 налогоплательщикам.</w:t>
      </w:r>
    </w:p>
    <w:p w:rsidR="00D234C0" w:rsidRPr="009A6AC7" w:rsidRDefault="00D234C0" w:rsidP="00D234C0">
      <w:pPr>
        <w:widowControl w:val="0"/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Остальная доля (0,4%) налоговых расходов в 2020 году представлена льготами по земельному налогу социально незащищенным слоям населения.</w:t>
      </w:r>
    </w:p>
    <w:p w:rsidR="003605E6" w:rsidRPr="009A6AC7" w:rsidRDefault="003605E6" w:rsidP="003605E6">
      <w:pPr>
        <w:widowControl w:val="0"/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Правом на льготу по земельному налогу воспользовались 24 налогоплательщика - физических лиц. Сумма льгот составила 4,0 тыс. руб.</w:t>
      </w:r>
    </w:p>
    <w:p w:rsidR="003605E6" w:rsidRPr="009A6AC7" w:rsidRDefault="003605E6" w:rsidP="003605E6">
      <w:pPr>
        <w:widowControl w:val="0"/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Основной льготной категорией являются 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инвалиды 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 w:bidi="ru-RU"/>
        </w:rPr>
        <w:t>III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группы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Структура налоговых расходов по налогу на имущество физических лиц за период 2016-2020 годов (табл.2)</w:t>
      </w:r>
      <w:r w:rsidR="009A6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68"/>
        <w:gridCol w:w="634"/>
        <w:gridCol w:w="768"/>
        <w:gridCol w:w="634"/>
        <w:gridCol w:w="768"/>
        <w:gridCol w:w="634"/>
        <w:gridCol w:w="768"/>
        <w:gridCol w:w="634"/>
        <w:gridCol w:w="768"/>
        <w:gridCol w:w="634"/>
      </w:tblGrid>
      <w:tr w:rsidR="00D234C0" w:rsidRPr="009A6AC7" w:rsidTr="00907D5B">
        <w:tc>
          <w:tcPr>
            <w:tcW w:w="1889" w:type="dxa"/>
            <w:vMerge w:val="restart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9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491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492" w:type="dxa"/>
            <w:gridSpan w:val="2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</w:tr>
      <w:tr w:rsidR="00D234C0" w:rsidRPr="009A6AC7" w:rsidTr="00907D5B">
        <w:tc>
          <w:tcPr>
            <w:tcW w:w="1889" w:type="dxa"/>
            <w:vMerge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234C0" w:rsidRPr="009A6AC7" w:rsidTr="00907D5B">
        <w:tc>
          <w:tcPr>
            <w:tcW w:w="188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Предоставленные налоговые льготы всего по всем сельсоветам, в том числе</w:t>
            </w: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34C0" w:rsidRPr="009A6AC7" w:rsidTr="00907D5B">
        <w:tc>
          <w:tcPr>
            <w:tcW w:w="188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749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5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:rsidR="00D234C0" w:rsidRPr="009A6AC7" w:rsidRDefault="00D234C0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F6051B" w:rsidRPr="009A6AC7" w:rsidRDefault="00F6051B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По данным МРИ ФНС России № 9 по Красноярскому краю, сумма льгот по налогу на имущество физических лиц за 2020 год составила 1 тыс. руб.</w:t>
      </w:r>
    </w:p>
    <w:p w:rsidR="00F6051B" w:rsidRPr="009A6AC7" w:rsidRDefault="00F6051B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Весь объем налоговых расходов по налогу на имущество физических лиц в 2020 году приходится на социальные налоговые расходы (100%). Количество налогоплательщиков, которым предоставлены льготы по налогу на имущество физических лиц, составило 6 человек.</w:t>
      </w:r>
    </w:p>
    <w:p w:rsidR="00E41964" w:rsidRPr="009A6AC7" w:rsidRDefault="00F6051B" w:rsidP="00F6051B">
      <w:pPr>
        <w:widowControl w:val="0"/>
        <w:spacing w:after="345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Льготы по указанному налогу предоставлены физическим лицам, являющимся </w:t>
      </w:r>
      <w:r w:rsidR="00E4196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детьми-сиротами и детьми  оставшимися без попечения родителей, по достижению ими возраста 18 лет.</w:t>
      </w:r>
    </w:p>
    <w:p w:rsidR="00E41964" w:rsidRPr="009A6AC7" w:rsidRDefault="00E41964" w:rsidP="00E41964">
      <w:pPr>
        <w:pStyle w:val="a4"/>
        <w:widowControl w:val="0"/>
        <w:numPr>
          <w:ilvl w:val="0"/>
          <w:numId w:val="11"/>
        </w:numPr>
        <w:spacing w:after="375" w:line="379" w:lineRule="exact"/>
        <w:ind w:right="30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Оценка эффективности применения технических налоговых расходов за 2020 год муниципального образования Пировский район</w:t>
      </w:r>
      <w:r w:rsid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E41964" w:rsidRPr="009A6AC7" w:rsidRDefault="00E41964" w:rsidP="00E419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В соответствии с решениями сельских поселений по земельному налогу установлены льготы:</w:t>
      </w: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 xml:space="preserve">- органам исполнительной и законодательной власти края, органам местного самоуправления; </w:t>
      </w: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-бюджетным, казенным и автономным учреждениям, финансируемым из краевого и (или) местного бюджетов.</w:t>
      </w:r>
    </w:p>
    <w:p w:rsidR="00E41964" w:rsidRPr="009A6AC7" w:rsidRDefault="00E41964" w:rsidP="009A6AC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E41964" w:rsidRPr="009A6AC7" w:rsidRDefault="00E41964" w:rsidP="00E41964">
      <w:pPr>
        <w:widowControl w:val="0"/>
        <w:spacing w:after="0" w:line="24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E41964" w:rsidRPr="009A6AC7" w:rsidRDefault="00E41964" w:rsidP="00E41964">
      <w:pPr>
        <w:widowControl w:val="0"/>
        <w:spacing w:after="0" w:line="24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2019-2020 годы представлена в таблице 3.</w:t>
      </w: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</w:p>
    <w:p w:rsidR="00E41964" w:rsidRPr="009A6AC7" w:rsidRDefault="00E41964" w:rsidP="00E41964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981"/>
        <w:gridCol w:w="4571"/>
        <w:gridCol w:w="1147"/>
        <w:gridCol w:w="1147"/>
        <w:gridCol w:w="1573"/>
      </w:tblGrid>
      <w:tr w:rsidR="00E41964" w:rsidRPr="009A6AC7" w:rsidTr="00907D5B">
        <w:tc>
          <w:tcPr>
            <w:tcW w:w="988" w:type="dxa"/>
            <w:vMerge w:val="restart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2" w:type="dxa"/>
            <w:vMerge w:val="restart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36" w:type="dxa"/>
            <w:gridSpan w:val="2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23" w:type="dxa"/>
            <w:vMerge w:val="restart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(снижения) 2020г. к 2019г., %</w:t>
            </w:r>
          </w:p>
        </w:tc>
      </w:tr>
      <w:tr w:rsidR="00E41964" w:rsidRPr="009A6AC7" w:rsidTr="00907D5B">
        <w:tc>
          <w:tcPr>
            <w:tcW w:w="988" w:type="dxa"/>
            <w:vMerge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23" w:type="dxa"/>
            <w:vMerge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64" w:rsidRPr="009A6AC7" w:rsidTr="00907D5B">
        <w:tc>
          <w:tcPr>
            <w:tcW w:w="98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в результате освобождения от налогообложения учреждений, тыс. руб.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423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E41964" w:rsidRPr="009A6AC7" w:rsidTr="00907D5B">
        <w:tc>
          <w:tcPr>
            <w:tcW w:w="98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</w:p>
        </w:tc>
        <w:tc>
          <w:tcPr>
            <w:tcW w:w="1423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</w:tc>
      </w:tr>
      <w:tr w:rsidR="00E41964" w:rsidRPr="009A6AC7" w:rsidTr="00907D5B">
        <w:tc>
          <w:tcPr>
            <w:tcW w:w="98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2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воспользовавшихся льготой, ед.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3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1964" w:rsidRPr="009A6AC7" w:rsidTr="00907D5B">
        <w:tc>
          <w:tcPr>
            <w:tcW w:w="98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Общее количество учреждений, ед.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68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3" w:type="dxa"/>
          </w:tcPr>
          <w:p w:rsidR="00E41964" w:rsidRPr="009A6AC7" w:rsidRDefault="00E41964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</w:p>
    <w:p w:rsidR="00E41964" w:rsidRPr="009A6AC7" w:rsidRDefault="00E41964" w:rsidP="00E41964">
      <w:pPr>
        <w:widowControl w:val="0"/>
        <w:tabs>
          <w:tab w:val="left" w:pos="1354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1.1.Оценка целесообразности и результативности технического налогового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расхода по земельному налогу для учреждений, созданных органами местного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  <w:t>самоуправления муниципального образования Пировский район.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Применение данного вида налоговых льгот позволяет снизить бюджетные расходы на финансирование учреждений, созданных органами местного самоуправления муниципального образования Пировский район, что способствует высвобождению финансовых ресурсов для достижения целей социально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softHyphen/>
        <w:t>экономической политики по развитию муниципального образования 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2020 году налоговой льготой воспользовались 39 учреждений - это 100% от общего количества учреждений. В 2019 году, льготой воспользовались 36 учреждений , что свидетельствует о ее целесообразности.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снижения расходов бюджета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Пировского района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 финансовое обеспечение учреждений - плательщиков налогов в 20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в результате применения налоговой льготы составил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1110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что на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 или на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4,9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% меньше, чем за 201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выпадающих доходов бюджета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Пировского района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результате применения данной налоговой льготы по земельному налогу обеспечило снижен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ие доли расходов учреждений на 1110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 в 20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и на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1167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 в 201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соответственно.</w:t>
      </w:r>
    </w:p>
    <w:p w:rsidR="00E41964" w:rsidRPr="009A6AC7" w:rsidRDefault="00E41964" w:rsidP="00E41964">
      <w:pPr>
        <w:widowControl w:val="0"/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 поскольку налоговый расход оказывает положительное влияние на социально-экономическое развитие муниципального образования</w:t>
      </w:r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Пировский район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, способствует устранению встречных финансовых потоков средств местного бюджета, его действие в 20</w:t>
      </w:r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целесообразным и эффективным.</w:t>
      </w:r>
    </w:p>
    <w:p w:rsidR="00BD4A5E" w:rsidRPr="009A6AC7" w:rsidRDefault="00BD4A5E" w:rsidP="00BD4A5E">
      <w:pPr>
        <w:widowControl w:val="0"/>
        <w:tabs>
          <w:tab w:val="left" w:pos="1513"/>
        </w:tabs>
        <w:spacing w:after="0" w:line="379" w:lineRule="exact"/>
        <w:ind w:right="3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2" w:name="bookmark1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  <w:t>2.Оценка эффективности применения социальных налоговых расходов муниципального образования Пировский район</w:t>
      </w:r>
      <w:bookmarkEnd w:id="2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E41964" w:rsidRPr="009A6AC7" w:rsidRDefault="00E41964" w:rsidP="00F6051B">
      <w:pPr>
        <w:widowControl w:val="0"/>
        <w:spacing w:after="345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BD4A5E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 xml:space="preserve"> В соответствии с решениями сельских поселений по </w:t>
      </w:r>
      <w:r w:rsidRPr="009A6AC7"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9A6AC7">
        <w:rPr>
          <w:rFonts w:ascii="Times New Roman" w:hAnsi="Times New Roman" w:cs="Times New Roman"/>
          <w:sz w:val="28"/>
          <w:szCs w:val="28"/>
        </w:rPr>
        <w:t xml:space="preserve"> установлены льготы в виде освобождения от налогообложения следующие категории граждан:</w:t>
      </w:r>
    </w:p>
    <w:p w:rsidR="00BD4A5E" w:rsidRPr="009A6AC7" w:rsidRDefault="00BD4A5E" w:rsidP="00BD4A5E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 ветераны и инвалиды ВОВ</w:t>
      </w:r>
    </w:p>
    <w:p w:rsidR="00BD4A5E" w:rsidRPr="009A6AC7" w:rsidRDefault="00BD4A5E" w:rsidP="00BD4A5E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lastRenderedPageBreak/>
        <w:t xml:space="preserve">- инвалиды 3 группы </w:t>
      </w:r>
    </w:p>
    <w:p w:rsidR="009A6AC7" w:rsidRDefault="009A6AC7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A6AC7" w:rsidRDefault="009A6AC7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A6AC7" w:rsidRDefault="009A6AC7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A6AC7" w:rsidRDefault="009A6AC7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9A6AC7" w:rsidRDefault="009A6AC7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BD4A5E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2019-2020 год представлена в таблице 4.</w:t>
      </w:r>
    </w:p>
    <w:p w:rsidR="00BD4A5E" w:rsidRPr="009A6AC7" w:rsidRDefault="00BD4A5E" w:rsidP="00BD4A5E">
      <w:pPr>
        <w:rPr>
          <w:rFonts w:ascii="Times New Roman" w:hAnsi="Times New Roman" w:cs="Times New Roman"/>
          <w:sz w:val="28"/>
          <w:szCs w:val="28"/>
        </w:rPr>
      </w:pPr>
    </w:p>
    <w:p w:rsidR="00BD4A5E" w:rsidRPr="009A6AC7" w:rsidRDefault="00BD4A5E" w:rsidP="00B251AE">
      <w:pPr>
        <w:ind w:left="778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981"/>
        <w:gridCol w:w="4571"/>
        <w:gridCol w:w="1147"/>
        <w:gridCol w:w="1147"/>
        <w:gridCol w:w="1573"/>
      </w:tblGrid>
      <w:tr w:rsidR="00BD4A5E" w:rsidRPr="009A6AC7" w:rsidTr="00907D5B">
        <w:tc>
          <w:tcPr>
            <w:tcW w:w="988" w:type="dxa"/>
            <w:vMerge w:val="restart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2" w:type="dxa"/>
            <w:vMerge w:val="restart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36" w:type="dxa"/>
            <w:gridSpan w:val="2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23" w:type="dxa"/>
            <w:vMerge w:val="restart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(снижения) 2020г. к 2019г., %</w:t>
            </w:r>
          </w:p>
        </w:tc>
      </w:tr>
      <w:tr w:rsidR="00BD4A5E" w:rsidRPr="009A6AC7" w:rsidTr="00907D5B">
        <w:tc>
          <w:tcPr>
            <w:tcW w:w="988" w:type="dxa"/>
            <w:vMerge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23" w:type="dxa"/>
            <w:vMerge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A5E" w:rsidRPr="009A6AC7" w:rsidTr="00907D5B">
        <w:tc>
          <w:tcPr>
            <w:tcW w:w="98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населения, тыс. руб., в том числе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400%</w:t>
            </w:r>
          </w:p>
        </w:tc>
      </w:tr>
      <w:tr w:rsidR="00BD4A5E" w:rsidRPr="009A6AC7" w:rsidTr="00907D5B">
        <w:tc>
          <w:tcPr>
            <w:tcW w:w="98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2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Инвалиды 3 группы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3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400 %</w:t>
            </w:r>
          </w:p>
        </w:tc>
      </w:tr>
      <w:tr w:rsidR="00BD4A5E" w:rsidRPr="009A6AC7" w:rsidTr="00907D5B">
        <w:trPr>
          <w:trHeight w:val="587"/>
        </w:trPr>
        <w:tc>
          <w:tcPr>
            <w:tcW w:w="98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3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184%</w:t>
            </w:r>
          </w:p>
        </w:tc>
      </w:tr>
      <w:tr w:rsidR="00BD4A5E" w:rsidRPr="009A6AC7" w:rsidTr="00907D5B">
        <w:tc>
          <w:tcPr>
            <w:tcW w:w="98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2762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2791</w:t>
            </w:r>
          </w:p>
        </w:tc>
        <w:tc>
          <w:tcPr>
            <w:tcW w:w="1423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101%</w:t>
            </w:r>
          </w:p>
        </w:tc>
      </w:tr>
      <w:tr w:rsidR="00BD4A5E" w:rsidRPr="009A6AC7" w:rsidTr="00907D5B">
        <w:tc>
          <w:tcPr>
            <w:tcW w:w="98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68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23" w:type="dxa"/>
          </w:tcPr>
          <w:p w:rsidR="00BD4A5E" w:rsidRPr="009A6AC7" w:rsidRDefault="00BD4A5E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BD4A5E" w:rsidRPr="009A6AC7" w:rsidRDefault="00BD4A5E" w:rsidP="00BD4A5E">
      <w:pPr>
        <w:widowControl w:val="0"/>
        <w:tabs>
          <w:tab w:val="left" w:pos="144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B251AE" w:rsidRPr="009A6AC7" w:rsidRDefault="00B251AE" w:rsidP="00B251AE">
      <w:pPr>
        <w:widowControl w:val="0"/>
        <w:spacing w:after="0" w:line="355" w:lineRule="exact"/>
        <w:ind w:left="10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</w:t>
      </w:r>
      <w:r w:rsidR="005950E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составила за 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019</w:t>
      </w:r>
      <w:r w:rsidR="005950E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г 0,5 %, за 2020г. 0,9 %.</w:t>
      </w:r>
    </w:p>
    <w:p w:rsidR="00B251AE" w:rsidRPr="009A6AC7" w:rsidRDefault="00B251AE" w:rsidP="00B251AE">
      <w:pPr>
        <w:widowControl w:val="0"/>
        <w:spacing w:after="0" w:line="350" w:lineRule="exact"/>
        <w:ind w:left="10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Общая сумма предоставленных льгот за 2020 год составила 4 тыс. рублей, что на 3 тыс. рублей  больше чем  за 2019 год.</w:t>
      </w:r>
    </w:p>
    <w:p w:rsidR="005950EB" w:rsidRPr="009A6AC7" w:rsidRDefault="005950EB" w:rsidP="00B251AE">
      <w:pPr>
        <w:widowControl w:val="0"/>
        <w:spacing w:after="0" w:line="350" w:lineRule="exact"/>
        <w:ind w:left="10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B251AE">
      <w:pPr>
        <w:widowControl w:val="0"/>
        <w:spacing w:after="0" w:line="350" w:lineRule="exact"/>
        <w:ind w:left="10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5950EB">
      <w:pPr>
        <w:ind w:left="100" w:firstLine="70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В соответствии с решениями сельских поселений по налогу на имущество физических лиц установлены льготы в виде освобождения от налогообложения следующие категории граждан:</w:t>
      </w:r>
    </w:p>
    <w:p w:rsidR="005950EB" w:rsidRPr="009A6AC7" w:rsidRDefault="005950EB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 Дети-сироты, дети, оставшиеся без попечения родителей по достижению ими возраста 18 лет, а учащихся из их числа старше 18 лет до окончания учебы в учебных заведениях на очной форме обучения, но не старше 24 лет.</w:t>
      </w:r>
      <w:r w:rsidR="004F4BBE" w:rsidRPr="009A6AC7">
        <w:rPr>
          <w:rFonts w:ascii="Times New Roman" w:hAnsi="Times New Roman" w:cs="Times New Roman"/>
          <w:sz w:val="28"/>
          <w:szCs w:val="28"/>
        </w:rPr>
        <w:t xml:space="preserve"> ( льгота 2020 года);</w:t>
      </w:r>
    </w:p>
    <w:p w:rsidR="004F4BBE" w:rsidRPr="009A6AC7" w:rsidRDefault="004F4BBE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 Несовершеннолетние дети до 18 лет;(льгота 2019 года)</w:t>
      </w:r>
    </w:p>
    <w:p w:rsidR="004F4BBE" w:rsidRPr="009A6AC7" w:rsidRDefault="004F4BBE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lastRenderedPageBreak/>
        <w:t>В размере 50% от подлежащей уплате налогоплательщикам суммы налога в отношении объекта налогообложения для категорий налогоплательщиков:</w:t>
      </w:r>
    </w:p>
    <w:p w:rsidR="004F4BBE" w:rsidRPr="009A6AC7" w:rsidRDefault="004F4BBE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-многодетные семьи;(льгота 2019 года)</w:t>
      </w:r>
    </w:p>
    <w:p w:rsidR="004F4BBE" w:rsidRPr="009A6AC7" w:rsidRDefault="004F4BBE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-матери-одиночки;(льгота 2019 года)</w:t>
      </w:r>
    </w:p>
    <w:p w:rsidR="004F4BBE" w:rsidRPr="009A6AC7" w:rsidRDefault="004F4BBE" w:rsidP="005950EB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-инвалиды 3 группы.(льгота 2019 года)</w:t>
      </w:r>
    </w:p>
    <w:p w:rsidR="005950EB" w:rsidRPr="009A6AC7" w:rsidRDefault="005950EB" w:rsidP="005950E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9A6AC7">
      <w:pPr>
        <w:widowControl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налоговых расходах за 2019-2020</w:t>
      </w:r>
      <w:r w:rsid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представлена в таблице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5.</w:t>
      </w:r>
    </w:p>
    <w:p w:rsidR="005950EB" w:rsidRPr="009A6AC7" w:rsidRDefault="005950EB" w:rsidP="005950EB">
      <w:pPr>
        <w:widowControl w:val="0"/>
        <w:spacing w:after="0" w:line="24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5950EB">
      <w:pPr>
        <w:widowControl w:val="0"/>
        <w:spacing w:after="0" w:line="350" w:lineRule="exact"/>
        <w:ind w:left="10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5950EB" w:rsidRPr="009A6AC7" w:rsidRDefault="005950EB" w:rsidP="005950EB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Style w:val="a3"/>
        <w:tblW w:w="9419" w:type="dxa"/>
        <w:tblLook w:val="04A0" w:firstRow="1" w:lastRow="0" w:firstColumn="1" w:lastColumn="0" w:noHBand="0" w:noVBand="1"/>
      </w:tblPr>
      <w:tblGrid>
        <w:gridCol w:w="981"/>
        <w:gridCol w:w="4571"/>
        <w:gridCol w:w="1147"/>
        <w:gridCol w:w="1147"/>
        <w:gridCol w:w="1573"/>
      </w:tblGrid>
      <w:tr w:rsidR="005950EB" w:rsidRPr="009A6AC7" w:rsidTr="00907D5B">
        <w:tc>
          <w:tcPr>
            <w:tcW w:w="988" w:type="dxa"/>
            <w:vMerge w:val="restart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672" w:type="dxa"/>
            <w:vMerge w:val="restart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  <w:tc>
          <w:tcPr>
            <w:tcW w:w="2336" w:type="dxa"/>
            <w:gridSpan w:val="2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423" w:type="dxa"/>
            <w:vMerge w:val="restart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Темп роста</w:t>
            </w:r>
          </w:p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(снижения) 2020г. к 2019г., %</w:t>
            </w:r>
          </w:p>
        </w:tc>
      </w:tr>
      <w:tr w:rsidR="005950EB" w:rsidRPr="009A6AC7" w:rsidTr="00907D5B">
        <w:tc>
          <w:tcPr>
            <w:tcW w:w="988" w:type="dxa"/>
            <w:vMerge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23" w:type="dxa"/>
            <w:vMerge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EB" w:rsidRPr="009A6AC7" w:rsidTr="00907D5B">
        <w:tc>
          <w:tcPr>
            <w:tcW w:w="98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Объем налоговых расходов в результате освобождения от налогообложения социально незащищенных групп населения, тыс. руб., в том числе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3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5950EB" w:rsidRPr="009A6AC7" w:rsidTr="00907D5B">
        <w:tc>
          <w:tcPr>
            <w:tcW w:w="98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2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EB" w:rsidRPr="009A6AC7" w:rsidTr="00907D5B">
        <w:trPr>
          <w:trHeight w:val="587"/>
        </w:trPr>
        <w:tc>
          <w:tcPr>
            <w:tcW w:w="98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3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</w:tr>
      <w:tr w:rsidR="005950EB" w:rsidRPr="009A6AC7" w:rsidTr="00907D5B">
        <w:tc>
          <w:tcPr>
            <w:tcW w:w="98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Общее количество налогоплательщиков, ед.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3137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3163</w:t>
            </w:r>
          </w:p>
        </w:tc>
        <w:tc>
          <w:tcPr>
            <w:tcW w:w="1423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5950EB" w:rsidRPr="009A6AC7" w:rsidTr="00907D5B">
        <w:tc>
          <w:tcPr>
            <w:tcW w:w="98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Востребованность, %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68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23" w:type="dxa"/>
          </w:tcPr>
          <w:p w:rsidR="005950EB" w:rsidRPr="009A6AC7" w:rsidRDefault="005950EB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</w:tbl>
    <w:p w:rsidR="005950EB" w:rsidRPr="009A6AC7" w:rsidRDefault="005950EB" w:rsidP="005950EB">
      <w:pPr>
        <w:rPr>
          <w:rFonts w:ascii="Times New Roman" w:hAnsi="Times New Roman" w:cs="Times New Roman"/>
          <w:sz w:val="28"/>
          <w:szCs w:val="28"/>
        </w:rPr>
      </w:pPr>
    </w:p>
    <w:p w:rsidR="005950EB" w:rsidRPr="009A6AC7" w:rsidRDefault="005950EB" w:rsidP="005950EB">
      <w:pPr>
        <w:widowControl w:val="0"/>
        <w:spacing w:after="0" w:line="355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плательщиков, и составила за 2019 г 1,8%, за 2020 г 0,2</w:t>
      </w:r>
      <w:r w:rsidR="004F4BB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%.</w:t>
      </w:r>
    </w:p>
    <w:p w:rsidR="005950EB" w:rsidRPr="009A6AC7" w:rsidRDefault="005950EB" w:rsidP="005950EB">
      <w:pPr>
        <w:rPr>
          <w:rFonts w:ascii="Times New Roman" w:hAnsi="Times New Roman" w:cs="Times New Roman"/>
          <w:sz w:val="28"/>
          <w:szCs w:val="28"/>
        </w:rPr>
      </w:pPr>
    </w:p>
    <w:p w:rsidR="004F4BBE" w:rsidRDefault="004F4BBE" w:rsidP="004F4BBE">
      <w:pPr>
        <w:widowControl w:val="0"/>
        <w:spacing w:after="345" w:line="341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Общая сумма предоставленных льгот за 2020 год составила 1 тыс. рублей(6 чел), что на 13 тыс. рублей меньше чем за 2019 год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(53 чел)</w:t>
      </w:r>
      <w:r w:rsid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9A6AC7" w:rsidRPr="009A6AC7" w:rsidRDefault="009A6AC7" w:rsidP="004F4BBE">
      <w:pPr>
        <w:widowControl w:val="0"/>
        <w:spacing w:after="345" w:line="341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Уменьшение обусловлено  принятием единого  нормативного акта регулирующего местные налоги  действующие  на территории Пировского муниципального округа в связи  с преобразованием  Пировского района и  входящих в него поселений  в муниципальный округ. </w:t>
      </w:r>
    </w:p>
    <w:p w:rsidR="004F4BBE" w:rsidRPr="009A6AC7" w:rsidRDefault="004F4BBE" w:rsidP="004F4BBE">
      <w:pPr>
        <w:widowControl w:val="0"/>
        <w:spacing w:after="0" w:line="336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Налоговые льготы по земельному налогу, налогу на имущество физических лиц, предоставленные в виде полного освобождения от уплаты налогов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муниципального образования, его эффективность определяется социальной значимостью.</w:t>
      </w:r>
    </w:p>
    <w:p w:rsidR="004F4BBE" w:rsidRPr="009A6AC7" w:rsidRDefault="004F4BBE" w:rsidP="009A6AC7">
      <w:pPr>
        <w:widowControl w:val="0"/>
        <w:tabs>
          <w:tab w:val="left" w:pos="1940"/>
        </w:tabs>
        <w:spacing w:after="0" w:line="336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  <w:t xml:space="preserve">поскольку налоговые расходы носят социальный характер,направлены на поддержку социально незащищенных групп населения, отвечают общественным интересам, способствуют решению социальных задач экономической политики муниципального образования </w:t>
      </w:r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 муниципальный округ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по повышению уровня и качества жизни отдельных категорий граждан, являются целесообразными, не оказывают отрицательного влияния на экономическое развитие муниципального образования </w:t>
      </w:r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 район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, их действие в 20</w:t>
      </w:r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эффективным.</w:t>
      </w:r>
    </w:p>
    <w:p w:rsidR="00972D15" w:rsidRPr="009A6AC7" w:rsidRDefault="004F4BBE" w:rsidP="00972D15">
      <w:pPr>
        <w:widowControl w:val="0"/>
        <w:spacing w:after="0" w:line="322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Исходя из результатов проведенной оценки эффективности налоговых расходов муниципального образования 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 район,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предоставляемых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отдельным категориям граждан и учреждениям, созданным органами местного самоуправления муниципального образования Пировский район, в виде полного освобождения от уплаты земельного налога, налога на имущество физических лиц, указанные налоговые расходы признаются эффективными и не требующими отмены.</w:t>
      </w:r>
    </w:p>
    <w:p w:rsidR="00B251AE" w:rsidRPr="009A6AC7" w:rsidRDefault="00B251AE" w:rsidP="00B251AE">
      <w:pPr>
        <w:widowControl w:val="0"/>
        <w:spacing w:after="0" w:line="355" w:lineRule="exact"/>
        <w:ind w:left="10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BD4A5E">
      <w:pPr>
        <w:widowControl w:val="0"/>
        <w:tabs>
          <w:tab w:val="left" w:pos="144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BD4A5E" w:rsidRPr="009A6AC7" w:rsidRDefault="00BD4A5E" w:rsidP="00BD4A5E">
      <w:pPr>
        <w:widowControl w:val="0"/>
        <w:tabs>
          <w:tab w:val="left" w:pos="144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7C4681" w:rsidRPr="009A6AC7" w:rsidRDefault="007C4681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sectPr w:rsidR="007C4681" w:rsidRPr="009A6AC7" w:rsidSect="0010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30AC"/>
    <w:multiLevelType w:val="multilevel"/>
    <w:tmpl w:val="07A47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84269"/>
    <w:multiLevelType w:val="multilevel"/>
    <w:tmpl w:val="F4086E20"/>
    <w:lvl w:ilvl="0">
      <w:start w:val="2018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062DC"/>
    <w:multiLevelType w:val="multilevel"/>
    <w:tmpl w:val="9CFE438A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9363A"/>
    <w:multiLevelType w:val="multilevel"/>
    <w:tmpl w:val="F67A4464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6062F"/>
    <w:multiLevelType w:val="multilevel"/>
    <w:tmpl w:val="CA583B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1E0C51"/>
    <w:multiLevelType w:val="multilevel"/>
    <w:tmpl w:val="60504F7E"/>
    <w:lvl w:ilvl="0">
      <w:start w:val="2018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B14D26"/>
    <w:multiLevelType w:val="multilevel"/>
    <w:tmpl w:val="C9068AFC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D1AF2"/>
    <w:multiLevelType w:val="hybridMultilevel"/>
    <w:tmpl w:val="951023F0"/>
    <w:lvl w:ilvl="0" w:tplc="E66201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5533704"/>
    <w:multiLevelType w:val="multilevel"/>
    <w:tmpl w:val="96B65A56"/>
    <w:lvl w:ilvl="0">
      <w:start w:val="2018"/>
      <w:numFmt w:val="decimal"/>
      <w:lvlText w:val="2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65C4E"/>
    <w:multiLevelType w:val="multilevel"/>
    <w:tmpl w:val="D4B48102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837F2"/>
    <w:multiLevelType w:val="multilevel"/>
    <w:tmpl w:val="06E4C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86BBD"/>
    <w:multiLevelType w:val="multilevel"/>
    <w:tmpl w:val="0F907B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C2297D"/>
    <w:multiLevelType w:val="multilevel"/>
    <w:tmpl w:val="DBF24E1A"/>
    <w:lvl w:ilvl="0">
      <w:start w:val="2018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01DFE"/>
    <w:multiLevelType w:val="multilevel"/>
    <w:tmpl w:val="87821DC6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20"/>
    <w:rsid w:val="0003180C"/>
    <w:rsid w:val="0006215D"/>
    <w:rsid w:val="00107DC6"/>
    <w:rsid w:val="00131621"/>
    <w:rsid w:val="00144AD2"/>
    <w:rsid w:val="001E0E90"/>
    <w:rsid w:val="001E5AB5"/>
    <w:rsid w:val="003605E6"/>
    <w:rsid w:val="00376D67"/>
    <w:rsid w:val="00397189"/>
    <w:rsid w:val="00485E99"/>
    <w:rsid w:val="004A770E"/>
    <w:rsid w:val="004F4BBE"/>
    <w:rsid w:val="00590956"/>
    <w:rsid w:val="005950EB"/>
    <w:rsid w:val="005E62B4"/>
    <w:rsid w:val="006512B2"/>
    <w:rsid w:val="00664062"/>
    <w:rsid w:val="00727849"/>
    <w:rsid w:val="007C4681"/>
    <w:rsid w:val="008A7C13"/>
    <w:rsid w:val="008E5212"/>
    <w:rsid w:val="00972D15"/>
    <w:rsid w:val="009A6AC7"/>
    <w:rsid w:val="009D0B48"/>
    <w:rsid w:val="009E3BD2"/>
    <w:rsid w:val="00A62C20"/>
    <w:rsid w:val="00AF66F8"/>
    <w:rsid w:val="00B251AE"/>
    <w:rsid w:val="00B2674B"/>
    <w:rsid w:val="00B83006"/>
    <w:rsid w:val="00BB25FF"/>
    <w:rsid w:val="00BD4A5E"/>
    <w:rsid w:val="00C02964"/>
    <w:rsid w:val="00D234C0"/>
    <w:rsid w:val="00D6357C"/>
    <w:rsid w:val="00E41964"/>
    <w:rsid w:val="00E822E8"/>
    <w:rsid w:val="00F31F12"/>
    <w:rsid w:val="00F6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1D238-0835-4357-A9D6-14D139C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ECB96-5461-44B1-B46F-E96CFE07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2799</Words>
  <Characters>15960</Characters>
  <Application>Microsoft Office Word</Application>
  <DocSecurity>4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Андрей</cp:lastModifiedBy>
  <cp:revision>2</cp:revision>
  <cp:lastPrinted>2021-07-15T08:06:00Z</cp:lastPrinted>
  <dcterms:created xsi:type="dcterms:W3CDTF">2021-07-15T08:21:00Z</dcterms:created>
  <dcterms:modified xsi:type="dcterms:W3CDTF">2021-07-15T08:21:00Z</dcterms:modified>
</cp:coreProperties>
</file>