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685"/>
        <w:tblW w:w="0" w:type="auto"/>
        <w:tblLook w:val="04A0"/>
      </w:tblPr>
      <w:tblGrid>
        <w:gridCol w:w="830"/>
        <w:gridCol w:w="1057"/>
        <w:gridCol w:w="1658"/>
        <w:gridCol w:w="10958"/>
      </w:tblGrid>
      <w:tr w:rsidR="00C313AC" w:rsidTr="00960E87">
        <w:trPr>
          <w:trHeight w:val="841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128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91"/>
              <w:gridCol w:w="2489"/>
            </w:tblGrid>
            <w:tr w:rsidR="00C313AC" w:rsidRPr="00FE6A9C" w:rsidTr="00C313AC">
              <w:trPr>
                <w:gridAfter w:val="1"/>
                <w:wAfter w:w="2505" w:type="dxa"/>
                <w:trHeight w:val="315"/>
              </w:trPr>
              <w:tc>
                <w:tcPr>
                  <w:tcW w:w="10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313AC" w:rsidRPr="00FE6A9C" w:rsidRDefault="00C313AC" w:rsidP="00C313AC">
                  <w:pPr>
                    <w:framePr w:hSpace="180" w:wrap="around" w:vAnchor="page" w:hAnchor="margin" w:y="2685"/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6A9C">
                    <w:rPr>
                      <w:rFonts w:ascii="Arial" w:hAnsi="Arial" w:cs="Arial"/>
                      <w:sz w:val="24"/>
                      <w:szCs w:val="24"/>
                    </w:rPr>
                    <w:t>Приложение №1</w:t>
                  </w:r>
                </w:p>
              </w:tc>
            </w:tr>
            <w:tr w:rsidR="00C313AC" w:rsidRPr="00FE6A9C" w:rsidTr="00C313AC">
              <w:trPr>
                <w:gridAfter w:val="1"/>
                <w:wAfter w:w="2505" w:type="dxa"/>
                <w:trHeight w:val="630"/>
              </w:trPr>
              <w:tc>
                <w:tcPr>
                  <w:tcW w:w="10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13AC" w:rsidRDefault="00C313AC" w:rsidP="00C313AC">
                  <w:pPr>
                    <w:framePr w:hSpace="180" w:wrap="around" w:vAnchor="page" w:hAnchor="margin" w:y="2685"/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6A9C">
                    <w:rPr>
                      <w:rFonts w:ascii="Arial" w:hAnsi="Arial" w:cs="Arial"/>
                      <w:sz w:val="24"/>
                      <w:szCs w:val="24"/>
                    </w:rPr>
                    <w:t xml:space="preserve">к Решению районного Совета депутатов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C313AC" w:rsidRPr="00FE6A9C" w:rsidRDefault="00C313AC" w:rsidP="00C313AC">
                  <w:pPr>
                    <w:framePr w:hSpace="180" w:wrap="around" w:vAnchor="page" w:hAnchor="margin" w:y="2685"/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6A9C">
                    <w:rPr>
                      <w:rFonts w:ascii="Arial" w:hAnsi="Arial" w:cs="Arial"/>
                      <w:sz w:val="24"/>
                      <w:szCs w:val="24"/>
                    </w:rPr>
                    <w:t>"О районном бюджете на 2018 год</w:t>
                  </w:r>
                </w:p>
                <w:p w:rsidR="00C313AC" w:rsidRPr="00FE6A9C" w:rsidRDefault="00C313AC" w:rsidP="00C313AC">
                  <w:pPr>
                    <w:framePr w:hSpace="180" w:wrap="around" w:vAnchor="page" w:hAnchor="margin" w:y="2685"/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6A9C">
                    <w:rPr>
                      <w:rFonts w:ascii="Arial" w:hAnsi="Arial" w:cs="Arial"/>
                      <w:sz w:val="24"/>
                      <w:szCs w:val="24"/>
                    </w:rPr>
                    <w:t xml:space="preserve"> и на плановый период 2019 и 2020год"   </w:t>
                  </w:r>
                </w:p>
              </w:tc>
            </w:tr>
            <w:tr w:rsidR="00C313AC" w:rsidRPr="00CF4999" w:rsidTr="00C313AC">
              <w:trPr>
                <w:gridAfter w:val="1"/>
                <w:wAfter w:w="2505" w:type="dxa"/>
                <w:trHeight w:val="300"/>
              </w:trPr>
              <w:tc>
                <w:tcPr>
                  <w:tcW w:w="10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13AC" w:rsidRPr="00960E87" w:rsidRDefault="00960E87" w:rsidP="00960E87">
                  <w:pPr>
                    <w:framePr w:hSpace="180" w:wrap="around" w:vAnchor="page" w:hAnchor="margin" w:y="2685"/>
                    <w:jc w:val="righ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0E8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от 23.08.2018 г.</w:t>
                  </w:r>
                  <w:r w:rsidR="00C313AC" w:rsidRPr="00960E8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№</w:t>
                  </w:r>
                  <w:r w:rsidRPr="00960E8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34-205р</w:t>
                  </w:r>
                </w:p>
              </w:tc>
            </w:tr>
            <w:tr w:rsidR="00C313AC" w:rsidRPr="00CF4999" w:rsidTr="00C313AC">
              <w:trPr>
                <w:trHeight w:val="315"/>
              </w:trPr>
              <w:tc>
                <w:tcPr>
                  <w:tcW w:w="12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313AC" w:rsidRPr="00CF4999" w:rsidRDefault="00960E87" w:rsidP="00C313AC">
                  <w:pPr>
                    <w:framePr w:hSpace="180" w:wrap="around" w:vAnchor="page" w:hAnchor="margin" w:y="2685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031E9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Перечень главных администраторов доходов районного бюджета</w:t>
                  </w:r>
                </w:p>
              </w:tc>
            </w:tr>
          </w:tbl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13AC" w:rsidTr="00960E87">
        <w:trPr>
          <w:trHeight w:val="8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C313AC" w:rsidTr="00960E87">
        <w:tc>
          <w:tcPr>
            <w:tcW w:w="959" w:type="dxa"/>
            <w:tcBorders>
              <w:top w:val="single" w:sz="4" w:space="0" w:color="auto"/>
            </w:tcBorders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26" w:type="dxa"/>
            <w:gridSpan w:val="2"/>
            <w:tcBorders>
              <w:top w:val="single" w:sz="4" w:space="0" w:color="auto"/>
            </w:tcBorders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социальной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126" w:type="dxa"/>
            <w:gridSpan w:val="2"/>
            <w:vAlign w:val="bottom"/>
          </w:tcPr>
          <w:p w:rsidR="00C313AC" w:rsidRDefault="00C313AC" w:rsidP="00C313AC">
            <w:pPr>
              <w:rPr>
                <w:rFonts w:ascii="Arial" w:hAnsi="Arial" w:cs="Arial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1 11 05013 05 1000 120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которые не разграничена и которые расположены в границах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1 11 05013 05 2000 120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Пеня по доходам, получаемым в виде арендной платы за земельные участки,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которые не разграничена и которые расположены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111 05025 05 1000 120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заключение договоров аренды за земли, находящиеся в собственности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 (за исключением земельных участков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бюджетных и автономных учреждений), (перерасчеты, недоимка и задолженность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соответствующему платежу, в том числе по отмененному)</w:t>
            </w:r>
            <w:proofErr w:type="gramEnd"/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111 05025 05 2000 120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Пеня по доходам, получаемым в виде арендной платы, а также средства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продажи права на заключение договоров аренды за земли, находящиеся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собственности муниципальных районов (за исключением земельных участков 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бюджетных и автономных учреждений)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1 11 05075 05 1000 120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вляющего казну муниципальных районов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 исключением земельных участков),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1 11 05075 05 2000 120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Пеня по доходам от сдачи в аренду имущества, сост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вляющего казну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районов (за исключением земельных участков)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эксплуатацией имущества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9291" w:type="dxa"/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разграничена и которые расположены в границах сельских поселений и межселенных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территорий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районов (за исключением земельных участков муниципальных бюджетных и автономных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учреждений)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1 14 06313 10 0000 430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результате перераспределения таких земельных участков и земель (или) земельных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126" w:type="dxa"/>
            <w:gridSpan w:val="2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126" w:type="dxa"/>
            <w:gridSpan w:val="2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получателям средств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126" w:type="dxa"/>
            <w:gridSpan w:val="2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оказания платных услуг (работ) получателями средств бюджетов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126" w:type="dxa"/>
            <w:gridSpan w:val="2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Проценты,  полученные от предоставления бюджетных кредитов внутри страны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 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1 16 23051 05 0000 140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обязательному страхованию гражданской ответственности, когда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возмещения ущерба при возникновении иных страховых случаев,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когда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выступают получатели средств бюджетов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1 16 32000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05 0000 140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Денежные взыскания, налагаемые в возмещение ущерба, причиненного в результате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незаконного или нецелевого использования бюджетных средств (в части бюджетов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районов)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2 02 15001 05 2711 151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 муниципальных районов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(городских округов) из регионального фонда финансовой поддержки  в рамках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"Управление государственными финансами"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9291" w:type="dxa"/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сбалансированности бюджетов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 и прочие мероприятия» государственной программы Красноярского края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«Развитие культуры и туризма»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9291" w:type="dxa"/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доступным и комфортным жильем граждан»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2 02 25519 05 0000 151</w:t>
            </w:r>
          </w:p>
        </w:tc>
        <w:tc>
          <w:tcPr>
            <w:tcW w:w="9291" w:type="dxa"/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2 02 29999 05 1021 151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региональные выплаты и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оплаты труда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по министерству финансов Красноярского края в рамках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2 02 29999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05 1031 151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бюджетам муниципальных районов на персональные выплаты,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устанавливаемые в целях повышения оплаты труда молодым специалистам,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персональные выплаты, устанавливаемые с учетом опыта работы при наличии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ученой степени, почетного звания, нагрудного знака (значка), по министерству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исполнительной власти 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2 02 29999 05 1043 151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повышение размеров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оплаты труда специалистов по работе с молодежью, методистов муниципальных молодежных центров в рамках подпрограммы «Вовлечение молодежи в социальную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практику» государственной программы Красноярского края «Молодежь Красноярского края в ХХ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веке»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2 02 29999 05 1047 151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повышение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бюджетной сферы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 с 1 января 2018 года на 4 процента по министерству финансов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2 02 29999 05 1048 151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увеличение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педагогических работников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учреждений дополнительного образования, реализующих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дополнительного образования детей, и непосредственно осуществляющих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тренировочный процесс работников муниципальных спортивных школ, спортивных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 олимпийского резерва, реализующих программы спортивной подготовки,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министерству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отдельных органов исполнительной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власт</w:t>
            </w:r>
            <w:proofErr w:type="spellEnd"/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2 02 29999 05 1049 151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увеличение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учреждений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2 02 29999 05 7393 151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осуществление дорожной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 в отношении автомобильных дорог общего пользования местного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 за счет средств дорожного фонда Красноярского края в рамках подпрограммы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2 02 29999 05 7395 151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 в отношении автомобильных дорог общего пользования местного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2 02 29999 05 7397 151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в каникулярное время в рамках подпрограммы «Развитие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и дополнительного образования» государственной программы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«Развитие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проведение мероприятий,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направленных на обеспечение безопасного участия детей в дорожном движении,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подрограммы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"Повышение безопасности дорожного движения в Красноярском крае" государственной программы Красноярского края "Развитие транспортной системы"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2 02 29999 05 7412 151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первичных мер пожарной безопасности в рамках подпрограммы "Предупреждение, спасение, помощь населению края в чрезвычайных ситуациях" 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финансирование (возмещение) расходов на содержание единых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дежурно-диспетчерских служб муниципальных образований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 в рамках подпрограммы "Предупреждение, спасение, помощь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населению края в чрезвычайных ситуациях" государственной программы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 "Защита от чрезвычайных ситуаций природного и техногенного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характера и обеспечение безопасности населения"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2 02 29999 05 7437 151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на модернизацию и укрепление материально-технической базы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2 02 29999 05 7449 151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государственной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молодежных центров в рамках подпрограммы «Вовлечение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молодежи в социальную практику» государственной программы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 «Молодежь Красноярского края в XXI веке»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2 02 29999 05 7466 151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подготовку документов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территориального планирования и градостроительного зонирования (внесение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них изменений), на разработку документации по планировке территории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«Стимулирование жилищного строительства» 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Красноярского края «Создание условий для обеспечения доступным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комфортным жильем граждан»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910 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2 02 29999 05 7475 151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обеспечение деятельности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архивов края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2 02 29999 05 7481 151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социокультурных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народного творчества» государственной программы Красноярского края «Развитие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и туризма»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комплектование книжных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фондов библиотек муниципальных образований Красноярского края в рамках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«Обеспечение условий реализации государственной программы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прочие мероприятия» государственной программы Красноярского края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и туризма»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2 02 29999 05 7492 151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мероприятий, направленных на повышение безопасности дорожного движения,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подпрограммы «Повышение безопасности дорожного движения»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 программы Красноярского края «Развитие транспортной системы»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2 02 29999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05 7509 151</w:t>
            </w:r>
          </w:p>
        </w:tc>
        <w:tc>
          <w:tcPr>
            <w:tcW w:w="9291" w:type="dxa"/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бюджетам муниципальных образований на капитальный ремонт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и ремонт автомобильных дорог общего пользования местного значения за счет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дорожного фонда Красноярского края в рамках подпрограммы «Дороги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Красноярья» государственной программы Красноярского края «Развитие транспортной системы»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2 02 29999 05 7511 151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 муниципальных образований на выравнивание обеспеченности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 Красноярского края по реализации ими  отдельных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 в рамках подпрограммы "Создание условий для эффективного и ответственного управления муниципальными финансами, повышения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2 02 29999 05 7555 151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(возмещение) расходов по капитальному ремонту, реконструкции находящихся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"Модернизация, реконструкция и капитальный ремонт объектов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жилищно-коммунального хозяйства и повышение энергетической эффективности"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2 02 29999 05 7591 151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актуализацию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документов территориального планирования и градостроительного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зонирования муниципальных образований в рамках подпрограммы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«Стимулирование жилищного строительства» государственной программы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 «Создание условий для обеспечения доступным и комфортным жильем граждан»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2 02 29999 05 7607 151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среднегопредпринимательства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2 02 29999 05 7645 151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создание условий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развития услуг связи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малочисленных и труднодоступных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населенных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пунктах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в рамках подпрограммы «Инфраструктура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информационного общества и электронного правительства»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Красноярского края «Развитие информационного общества»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2 02 29999 05 7741 151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для реализации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2 02 29999 05 7749 151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проектов по решению вопросов местного значения сельских поселений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подпрограммы «Поддержка муниципальных проектов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благоустройству территорий и повышению активности населения в решении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вопросов местного значения» государственной программы Красноярского края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«Содействие развитию местного самоуправления»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2 02 30024 05 0151 151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2 02 30024 05 0640 151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социальной поддержки граждан»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государственных гарантий реализации прав на получение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бесплатного дошкольного образования в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дошкольных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образовательных организациях,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бесплатного дошкольного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в муниципальных общеобразовательных организациях в части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2 02 30024 05 7429 151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территориальных соглашений и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2 02 30024 05 7513 151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системой социальной защиты населения, обеспечивающих решение вопросов </w:t>
            </w:r>
            <w:proofErr w:type="gramEnd"/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социальной поддержки и социального обслуживания населения») в рамках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«Повышение качества и доступности социальных услуг» 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Красноярского края «Развитие системы социальной поддержки граждан»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 на выполнение государственных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созданию и обеспечению деятельности административных комиссий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судебной власти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края на выполнение отдельных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 полномочий по решению вопросов  поддержки сельскохозяйственного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сырья и продовольствия"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государственных полномочий по организации и осуществлению деятельности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 опеке и попечительству в отношении несовершеннолетних в рамках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"Государственная поддержка детей-сирот, расширение практики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применения семейных форм воспитания" государственной программы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края "Развитие образования" 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выделения денежных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на осуществление присмотра и ухода за детьми-инвалидами, детьми-сиротами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  <w:proofErr w:type="gramEnd"/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гарантий реализации прав на получение общедоступного и бесплатного начального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9291" w:type="dxa"/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9291" w:type="dxa"/>
            <w:vAlign w:val="center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2 02 39999 05 7408 151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государственной программы Красноярского края «Развитие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2 02 39999 05 7409 151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2 02 49999 05 7411 151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 трансферты бюджетам муниципальных районов Красноярского края, реализующих муниципальные программы, направленные на развитие сельских территорий, в рамках подпрограммы "Устойчивое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  <w:proofErr w:type="gramEnd"/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2 02 49999 05 7744 151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муниципальных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 в целях содействия достижению и (или) поощрения достижения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наилучших значений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эффективности деятельности органов местного самоуправления городских округов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муниципальных районов в рамках подпрограммы 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«Содействие развитию местного самоуправления»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tabs>
                <w:tab w:val="left" w:pos="1265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</w:t>
            </w:r>
          </w:p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2 07 05020 05 0000 180</w:t>
            </w:r>
          </w:p>
        </w:tc>
        <w:tc>
          <w:tcPr>
            <w:tcW w:w="9291" w:type="dxa"/>
            <w:vAlign w:val="bottom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районов) для осуществления возврата (зачета) излишне уплаченных или излишне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2 18 60010 05 0000 151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313AC" w:rsidTr="00C313AC">
        <w:tc>
          <w:tcPr>
            <w:tcW w:w="959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</w:tcPr>
          <w:p w:rsidR="00C313AC" w:rsidRPr="004524C8" w:rsidRDefault="00C313AC" w:rsidP="00C313A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C313AC" w:rsidRPr="004524C8" w:rsidRDefault="00C313AC" w:rsidP="00C313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9291" w:type="dxa"/>
          </w:tcPr>
          <w:p w:rsidR="00C313AC" w:rsidRPr="004524C8" w:rsidRDefault="00C313AC" w:rsidP="00C313A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 районов</w:t>
            </w:r>
          </w:p>
        </w:tc>
      </w:tr>
      <w:tr w:rsidR="002E7504" w:rsidTr="008F3FD5">
        <w:trPr>
          <w:trHeight w:val="841"/>
        </w:trPr>
        <w:tc>
          <w:tcPr>
            <w:tcW w:w="959" w:type="dxa"/>
            <w:vAlign w:val="center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701" w:type="dxa"/>
            <w:vAlign w:val="center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26" w:type="dxa"/>
            <w:gridSpan w:val="2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социальной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126" w:type="dxa"/>
            <w:gridSpan w:val="2"/>
            <w:vAlign w:val="bottom"/>
          </w:tcPr>
          <w:p w:rsidR="002E7504" w:rsidRDefault="002E7504" w:rsidP="008F3FD5">
            <w:pPr>
              <w:rPr>
                <w:rFonts w:ascii="Arial" w:hAnsi="Arial" w:cs="Arial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1 11 05013 05 1000 120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которые не разграничена и которые расположены в границах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1 11 05013 05 2000 120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Пеня по доходам, получаемым в виде арендной платы за земельные участки,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которые не разграничена и которые расположены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111 05025 05 1000 120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заключение договоров аренды за земли, находящиеся в собственности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 (за исключением земельных участков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бюджетных и автономных учреждений), (перерасчеты, недоимка и задолженность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соответствующему платежу, в том числе по отмененному)</w:t>
            </w:r>
            <w:proofErr w:type="gramEnd"/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111 05025 05 2000 120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Пеня по доходам, получаемым в виде арендной платы, а также средства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продажи права на заключение договоров аренды за земли, находящиеся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собственности муниципальных районов (за исключением земельных участков 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бюджетных и автономных учреждений)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1 11 05075 05 1000 120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</w:t>
            </w:r>
            <w:r w:rsidR="008F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вляющего казну муниципальных районов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 исключением земельных участков),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1 11 05075 05 2000 120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Пеня по доходам от сдачи в аренду имущества, сост</w:t>
            </w:r>
            <w:r w:rsidR="008F3F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вляющего казну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районов (за исключением земельных участков)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эксплуатацией имущества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 разграничена и которые расположены в границах сельских поселений и межселенных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территорий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районов (за исключением земельных участков муниципальных бюджетных и автономных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учреждений)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1 14 06313 10 0000 430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результате перераспределения таких земельных участков и земель (или) земельных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126" w:type="dxa"/>
            <w:gridSpan w:val="2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126" w:type="dxa"/>
            <w:gridSpan w:val="2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получателям средств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126" w:type="dxa"/>
            <w:gridSpan w:val="2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оказания платных услуг (работ) получателями средств бюджетов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126" w:type="dxa"/>
            <w:gridSpan w:val="2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Проценты,  полученные от предоставления бюджетных кредитов внутри страны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 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1 16 23051 05 0000 140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обязательному страхованию гражданской ответственности, когда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возмещения ущерба при возникновении иных страховых случаев,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когда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выступают получатели средств бюджетов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районов)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2 02 15001 05 2711 151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 муниципальных районов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(городских округов) из регионального фонда финансовой поддержки  в рамках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"Управление государственными финансами"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муниципальных районов на поддержку мер по обеспечению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сбалансированности бюджетов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 и прочие мероприятия» государственной программы Красноярского края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«Развитие культуры и туризма»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выплат молодым семьям на приобретение (строительство) жилья в рамках подпрограммы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«Улучшение жилищных условий отдельных категорий граждан» государственной программы Красноярского края «Создание условий для обеспечения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доступным и комфортным жильем граждан»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2 02 25519 05 0000 151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2 02 29999 05 1021 151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региональные выплаты и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обеспечивающие уровень заработной платы работников бюджетной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сферы не ниже размера минимальной заработной платы (минимального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оплаты труда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по министерству финансов Красноярского края в рамках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2 02 29999 05 1031 151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на персональные выплаты,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устанавливаемые в целях повышения оплаты труда молодым специалистам,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персональные выплаты, устанавливаемые с учетом опыта работы при наличии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ученой степени, почетного звания, нагрудного знака (значка), по министерству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органов исполнительной власти 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2 02 29999 05 1043 151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повышение размеров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оплаты труда специалистов по работе с молодежью, методистов муниципальных молодежных центров в рамках подпрограммы «Вовлечение молодежи в социальную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практику» государственной программы Красноярского края «Молодежь Красноярского края в ХХ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веке»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2 02 29999 05 1047 151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повышение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бюджетной сферы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 с 1 января 2018 года на 4 процента по министерству финансов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2 02 29999 05 1048 151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увеличение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педагогических работников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учреждений дополнительного образования, реализующих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дополнительного образования детей, и непосредственно осуществляющих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тренировочный процесс работников муниципальных спортивных школ, спортивных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школ олимпийского резерва, реализующих программы спортивной подготовки,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министерству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отдельных органов исполнительной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власт</w:t>
            </w:r>
            <w:proofErr w:type="spellEnd"/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2 02 29999 05 1049 151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увеличение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учреждений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исполнительной власти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2 02 29999 05 7393 151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осуществление дорожной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 в отношении автомобильных дорог общего пользования местного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 за счет средств дорожного фонда Красноярского края в рамках подпрограммы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2 02 29999 05 7395 151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деятельности в отношении автомобильных дорог общего пользования местного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2 02 29999 05 7397 151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детей в каникулярное время в рамках подпрограммы «Развитие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и дополнительного образования» государственной программы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«Развитие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проведение мероприятий,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направленных на обеспечение безопасного участия детей в дорожном движении,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подрограммы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"Повышение безопасности дорожного движения в Красноярском крае" государственной программы Красноярского края "Развитие транспортной системы"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2 02 29999 05 7412 151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первичных мер пожарной безопасности в рамках подпрограммы "Предупреждение, спасение, помощь населению края в чрезвычайных ситуациях" 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частичное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финансирование (возмещение) расходов на содержание единых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дежурно-диспетчерских служб муниципальных образований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 в рамках подпрограммы "Предупреждение, спасение, помощь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населению края в чрезвычайных ситуациях" государственной программы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 "Защита от чрезвычайных ситуаций природного и техногенного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характера и обеспечение безопасности населения"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на создание новых и поддержку действующих спортивных клубов по месту жительства в рамках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2 02 29999 05 7437 151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на модернизацию и укрепление материально-технической базы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2 02 29999 05 7449 151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молодежных центров в рамках подпрограммы «Вовлечение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молодежи в социальную практику» государственной программы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края «Молодежь Красноярского края в XXI веке»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2 02 29999 05 7466 151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подготовку документов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территориального планирования и градостроительного зонирования (внесение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них изменений), на разработку документации по планировке территории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«Стимулирование жилищного строительства» 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Красноярского края «Создание условий для обеспечения доступным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комфортным жильем граждан»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910 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2 02 29999 05 7475 151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обеспечение деятельности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архивов края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2 02 29999 05 7481 151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социокультурных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народного творчества» государственной программы Красноярского края «Развитие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и туризма»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комплектование книжных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фондов библиотек муниципальных образований Красноярского края в рамках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«Обеспечение условий реализации государственной программы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и прочие мероприятия» государственной программы Красноярского края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 и туризма»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2 02 29999 05 7492 151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мероприятий, направленных на повышение безопасности дорожного движения,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подпрограммы «Повышение безопасности дорожного движения»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 программы Красноярского края «Развитие транспортной системы»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2 02 29999 05 7509 151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ремонт автомобильных дорог общего пользования местного значения за счет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 дорожного фонда Красноярского края в рамках подпрограммы «Дороги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Красноярья» государственной программы Красноярского края «Развитие транспортной системы»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2 02 29999 05 7511 151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 муниципальных образований на выравнивание обеспеченности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образований  Красноярского края по реализации ими  отдельных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 в рамках подпрограммы "Создание условий для эффективного и ответственного управления муниципальными финансами, повышения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2 02 29999 05 7555 151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финансирование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(возмещение) расходов по капитальному ремонту, реконструкции находящихся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муниципальной собственности объектов коммунальной инфраструктуры, источников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тепловой энергии и тепловых сетей, объектов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"Модернизация, реконструкция и капитальный ремонт объектов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жилищно-коммунального хозяйства и повышение энергетической эффективности"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2 02 29999 05 7591 151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актуализацию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документов территориального планирования и градостроительного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зонирования муниципальных образований в рамках подпрограммы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«Стимулирование жилищного строительства» государственной программы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 «Создание условий для обеспечения доступным и комфортным жильем граждан»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2 02 29999 05 7607 151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среднегопредпринимательства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2 02 29999 05 7645 151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создание условий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развития услуг связи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малочисленных и труднодоступных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населенных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пунктах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края в рамках подпрограммы «Инфраструктура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информационного общества и электронного правительства»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Красноярского края «Развитие информационного общества»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2 02 29999 05 7741 151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для реализации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2 02 29999 05 7749 151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проектов по решению вопросов местного значения сельских поселений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подпрограммы «Поддержка муниципальных проектов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благоустройству территорий и повышению активности населения в решении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вопросов местного значения» государственной программы Красноярского края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«Содействие развитию местного самоуправления»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2 02 30024 05 0151 151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2 02 30024 05 0640 151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социальной поддержки граждан»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государственных гарантий реализации прав на получение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бесплатного дошкольного образования в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дошкольных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образовательных организациях,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бесплатного дошкольного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 в муниципальных общеобразовательных организациях в части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гарантий реализации прав на получение общедоступного и бесплатного начального общего,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2 02 30024 05 7429 151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2 02 30024 05 7513 151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системой социальной защиты населения, обеспечивающих решение вопросов </w:t>
            </w:r>
            <w:proofErr w:type="gramEnd"/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социальной поддержки и социального обслуживания населения») в рамках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«Повышение качества и доступности социальных услуг» государственной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Красноярского края «Развитие системы социальной поддержки граждан»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 на выполнение государственных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созданию и обеспечению деятельности административных комиссий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судебной власти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края на выполнение отдельных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 полномочий по решению вопросов  поддержки сельскохозяйственного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сырья и продовольствия"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по организации проведения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мероприятий по отлову и содержанию безнадзорных животных в рамках подпрограммы «Развитие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государственных полномочий по организации и осуществлению деятельности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опеке и попечительству в отношении несовершеннолетних в рамках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"Государственная поддержка детей-сирот, расширение практики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применения семейных форм воспитания" государственной программы Красноярского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края "Развитие образования" 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выделения денежных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 на осуществление присмотра и ухода за детьми-инвалидами, детьми-сиротами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  <w:proofErr w:type="gramEnd"/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гарантий реализации прав на получение общедоступного и бесплатного начального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общеобразовательные программы, без взимания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9291" w:type="dxa"/>
            <w:vAlign w:val="center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2 02 39999 05 7408 151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государственной программы Красноярского края «Развитие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2 02 39999 05 7409 151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2 02 49999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05 7411 151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межбюджетные  трансферты бюджетам муниципальных районов Красноярского края,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реализующих муниципальные программы, направленные на развитие сельских территорий, в рамках подпрограммы "Устойчивое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  <w:proofErr w:type="gramEnd"/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2 02 49999 05 7744 151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муниципальных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 в целях содействия достижению и (или) поощрения достижения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наилучших значений </w:t>
            </w:r>
            <w:proofErr w:type="gramStart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эффективности деятельности органов местного самоуправления городских округов</w:t>
            </w:r>
            <w:proofErr w:type="gramEnd"/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муниципальных районов в рамках подпрограммы 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края «Содействие развитию местного самоуправления»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tabs>
                <w:tab w:val="left" w:pos="1265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</w:t>
            </w:r>
          </w:p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2 07 05020 05 0000 180</w:t>
            </w:r>
          </w:p>
        </w:tc>
        <w:tc>
          <w:tcPr>
            <w:tcW w:w="9291" w:type="dxa"/>
            <w:vAlign w:val="bottom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районов) для осуществления возврата (зачета) излишне уплаченных или излишне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2 18 60010 05 0000 151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E7504" w:rsidTr="008F3FD5">
        <w:tc>
          <w:tcPr>
            <w:tcW w:w="959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</w:tcPr>
          <w:p w:rsidR="002E7504" w:rsidRPr="004524C8" w:rsidRDefault="002E7504" w:rsidP="008F3F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835" w:type="dxa"/>
          </w:tcPr>
          <w:p w:rsidR="002E7504" w:rsidRPr="004524C8" w:rsidRDefault="002E7504" w:rsidP="008F3FD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9291" w:type="dxa"/>
          </w:tcPr>
          <w:p w:rsidR="002E7504" w:rsidRPr="004524C8" w:rsidRDefault="002E7504" w:rsidP="008F3F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24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 районов</w:t>
            </w:r>
          </w:p>
        </w:tc>
      </w:tr>
    </w:tbl>
    <w:p w:rsidR="002E7504" w:rsidRDefault="002E7504" w:rsidP="00960E87"/>
    <w:sectPr w:rsidR="002E7504" w:rsidSect="00C313A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504"/>
    <w:rsid w:val="00190F8B"/>
    <w:rsid w:val="002E7504"/>
    <w:rsid w:val="008F3FD5"/>
    <w:rsid w:val="00960E87"/>
    <w:rsid w:val="00C3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504"/>
  </w:style>
  <w:style w:type="table" w:styleId="a5">
    <w:name w:val="Table Grid"/>
    <w:basedOn w:val="a1"/>
    <w:uiPriority w:val="59"/>
    <w:rsid w:val="002E7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29</Pages>
  <Words>10718</Words>
  <Characters>61096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</cp:revision>
  <dcterms:created xsi:type="dcterms:W3CDTF">2018-08-24T04:19:00Z</dcterms:created>
  <dcterms:modified xsi:type="dcterms:W3CDTF">2018-08-24T07:32:00Z</dcterms:modified>
</cp:coreProperties>
</file>