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C658C" w14:textId="77777777" w:rsidR="00C67E8E" w:rsidRPr="00876697" w:rsidRDefault="00C67E8E" w:rsidP="00C67E8E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170224093"/>
      <w:bookmarkStart w:id="1" w:name="_GoBack"/>
      <w:r w:rsidRPr="0087669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D5F5944" wp14:editId="3DC3EE8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0A9AA" w14:textId="77777777" w:rsidR="00C67E8E" w:rsidRPr="00876697" w:rsidRDefault="00C67E8E" w:rsidP="00C67E8E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76697">
        <w:rPr>
          <w:rFonts w:ascii="Arial" w:hAnsi="Arial" w:cs="Arial"/>
          <w:b/>
          <w:sz w:val="28"/>
          <w:szCs w:val="28"/>
        </w:rPr>
        <w:t>КРАСНОЯРСКИЙ КРАЙ</w:t>
      </w:r>
    </w:p>
    <w:p w14:paraId="18A9B7B3" w14:textId="77777777" w:rsidR="00C67E8E" w:rsidRPr="00876697" w:rsidRDefault="00C67E8E" w:rsidP="00C67E8E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76697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14:paraId="41F918CE" w14:textId="77777777" w:rsidR="00C67E8E" w:rsidRPr="00876697" w:rsidRDefault="00C67E8E" w:rsidP="00C67E8E">
      <w:pPr>
        <w:spacing w:after="1" w:line="2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76697">
        <w:rPr>
          <w:rFonts w:ascii="Arial" w:hAnsi="Arial" w:cs="Arial"/>
          <w:b/>
          <w:sz w:val="28"/>
          <w:szCs w:val="28"/>
        </w:rPr>
        <w:t>ПИРОВСКОГО МУНИЦИПАЛЬНОГО ОКРУГА</w:t>
      </w:r>
    </w:p>
    <w:p w14:paraId="0C397B51" w14:textId="77777777" w:rsidR="00C67E8E" w:rsidRPr="00876697" w:rsidRDefault="00C67E8E" w:rsidP="00C67E8E">
      <w:pPr>
        <w:spacing w:after="1" w:line="220" w:lineRule="atLeast"/>
        <w:jc w:val="center"/>
        <w:rPr>
          <w:rFonts w:ascii="Arial" w:hAnsi="Arial" w:cs="Arial"/>
          <w:sz w:val="28"/>
          <w:szCs w:val="28"/>
        </w:rPr>
      </w:pPr>
    </w:p>
    <w:p w14:paraId="143C9C29" w14:textId="77777777" w:rsidR="00C67E8E" w:rsidRPr="00876697" w:rsidRDefault="00C67E8E" w:rsidP="00C67E8E">
      <w:pPr>
        <w:spacing w:after="1" w:line="220" w:lineRule="atLeast"/>
        <w:jc w:val="center"/>
        <w:rPr>
          <w:rFonts w:ascii="Arial" w:hAnsi="Arial" w:cs="Arial"/>
          <w:b/>
          <w:sz w:val="28"/>
          <w:szCs w:val="28"/>
        </w:rPr>
      </w:pPr>
      <w:r w:rsidRPr="00876697">
        <w:rPr>
          <w:rFonts w:ascii="Arial" w:hAnsi="Arial" w:cs="Arial"/>
          <w:b/>
          <w:sz w:val="28"/>
          <w:szCs w:val="28"/>
        </w:rPr>
        <w:t>ПОСТАНОВЛЕНИЕ</w:t>
      </w:r>
    </w:p>
    <w:p w14:paraId="743F7A2D" w14:textId="77777777" w:rsidR="00C67E8E" w:rsidRPr="00876697" w:rsidRDefault="00C67E8E" w:rsidP="00C67E8E">
      <w:pPr>
        <w:spacing w:after="1" w:line="220" w:lineRule="atLeast"/>
        <w:rPr>
          <w:rFonts w:ascii="Arial" w:hAnsi="Arial" w:cs="Arial"/>
          <w:sz w:val="28"/>
          <w:szCs w:val="28"/>
        </w:rPr>
      </w:pPr>
    </w:p>
    <w:tbl>
      <w:tblPr>
        <w:tblStyle w:val="a3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45"/>
        <w:gridCol w:w="3834"/>
      </w:tblGrid>
      <w:tr w:rsidR="00C67E8E" w:rsidRPr="00876697" w14:paraId="10EC02DC" w14:textId="77777777" w:rsidTr="00C67E8E">
        <w:trPr>
          <w:trHeight w:val="721"/>
        </w:trPr>
        <w:tc>
          <w:tcPr>
            <w:tcW w:w="3115" w:type="dxa"/>
          </w:tcPr>
          <w:p w14:paraId="423F13C6" w14:textId="64A7FA8C" w:rsidR="00C67E8E" w:rsidRPr="00876697" w:rsidRDefault="00876697" w:rsidP="00A4201F">
            <w:pPr>
              <w:spacing w:after="1" w:line="22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24.09.</w:t>
            </w:r>
            <w:r w:rsidR="00C67E8E" w:rsidRPr="00876697">
              <w:rPr>
                <w:rFonts w:ascii="Arial" w:hAnsi="Arial" w:cs="Arial"/>
                <w:sz w:val="28"/>
                <w:szCs w:val="28"/>
              </w:rPr>
              <w:t>2024г</w:t>
            </w:r>
          </w:p>
        </w:tc>
        <w:tc>
          <w:tcPr>
            <w:tcW w:w="3145" w:type="dxa"/>
          </w:tcPr>
          <w:p w14:paraId="08E65D7D" w14:textId="77777777" w:rsidR="00C67E8E" w:rsidRPr="00876697" w:rsidRDefault="00C67E8E" w:rsidP="00A4201F">
            <w:pPr>
              <w:spacing w:after="1" w:line="22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6697">
              <w:rPr>
                <w:rFonts w:ascii="Arial" w:hAnsi="Arial" w:cs="Arial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834" w:type="dxa"/>
          </w:tcPr>
          <w:p w14:paraId="089D2DA0" w14:textId="7D54084B" w:rsidR="00C67E8E" w:rsidRPr="00876697" w:rsidRDefault="00876697" w:rsidP="00C67E8E">
            <w:pPr>
              <w:spacing w:after="1" w:line="22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№347-п</w:t>
            </w:r>
          </w:p>
        </w:tc>
      </w:tr>
    </w:tbl>
    <w:p w14:paraId="452ABF41" w14:textId="77777777" w:rsidR="00C67E8E" w:rsidRPr="00876697" w:rsidRDefault="00C67E8E" w:rsidP="00C67E8E">
      <w:pPr>
        <w:spacing w:after="0" w:line="22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126C734" w14:textId="0708A593" w:rsidR="00C67E8E" w:rsidRPr="00876697" w:rsidRDefault="00C67E8E" w:rsidP="00C67E8E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О создании </w:t>
      </w:r>
      <w:bookmarkStart w:id="2" w:name="_Hlk177550135"/>
      <w:r w:rsidR="009814E2" w:rsidRPr="00876697">
        <w:rPr>
          <w:rFonts w:ascii="Arial" w:eastAsia="Calibri" w:hAnsi="Arial" w:cs="Arial"/>
          <w:color w:val="000000"/>
          <w:sz w:val="28"/>
          <w:szCs w:val="28"/>
        </w:rPr>
        <w:t xml:space="preserve">и деятельности </w:t>
      </w:r>
      <w:bookmarkStart w:id="3" w:name="_Hlk178000845"/>
      <w:r w:rsidR="009814E2" w:rsidRPr="00876697">
        <w:rPr>
          <w:rFonts w:ascii="Arial" w:eastAsia="Calibri" w:hAnsi="Arial" w:cs="Arial"/>
          <w:color w:val="000000"/>
          <w:sz w:val="28"/>
          <w:szCs w:val="28"/>
        </w:rPr>
        <w:t xml:space="preserve">рабочей группы </w:t>
      </w:r>
      <w:bookmarkStart w:id="4" w:name="_Hlk177544162"/>
      <w:r w:rsidR="00E6676E" w:rsidRPr="00876697">
        <w:rPr>
          <w:rFonts w:ascii="Arial" w:eastAsia="Calibri" w:hAnsi="Arial" w:cs="Arial"/>
          <w:color w:val="000000"/>
          <w:sz w:val="28"/>
          <w:szCs w:val="28"/>
        </w:rPr>
        <w:t>на терр</w:t>
      </w:r>
      <w:r w:rsidR="00C81DFD" w:rsidRPr="00876697">
        <w:rPr>
          <w:rFonts w:ascii="Arial" w:eastAsia="Calibri" w:hAnsi="Arial" w:cs="Arial"/>
          <w:color w:val="000000"/>
          <w:sz w:val="28"/>
          <w:szCs w:val="28"/>
        </w:rPr>
        <w:t xml:space="preserve">итории Пировского муниципального округа Красноярского края 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t>по противодействию нелегальной занятости</w:t>
      </w:r>
      <w:bookmarkEnd w:id="4"/>
    </w:p>
    <w:bookmarkEnd w:id="0"/>
    <w:bookmarkEnd w:id="2"/>
    <w:p w14:paraId="2C8397FA" w14:textId="77777777" w:rsidR="00C67E8E" w:rsidRPr="00876697" w:rsidRDefault="00C67E8E" w:rsidP="00C67E8E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6A1841" w14:textId="0B06EA1F" w:rsidR="00C67E8E" w:rsidRPr="00876697" w:rsidRDefault="00C67E8E" w:rsidP="00856C75">
      <w:pPr>
        <w:tabs>
          <w:tab w:val="left" w:pos="851"/>
        </w:tabs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bookmarkStart w:id="5" w:name="_Hlk170222023"/>
      <w:bookmarkEnd w:id="3"/>
      <w:r w:rsidRPr="00876697">
        <w:rPr>
          <w:rFonts w:ascii="Arial" w:hAnsi="Arial" w:cs="Arial"/>
          <w:color w:val="000000" w:themeColor="text1"/>
          <w:sz w:val="28"/>
          <w:szCs w:val="28"/>
        </w:rPr>
        <w:t xml:space="preserve">Руководствуясь </w:t>
      </w:r>
      <w:r w:rsidR="001513A1" w:rsidRPr="00876697">
        <w:rPr>
          <w:rFonts w:ascii="Arial" w:hAnsi="Arial" w:cs="Arial"/>
          <w:color w:val="000000" w:themeColor="text1"/>
          <w:sz w:val="28"/>
          <w:szCs w:val="28"/>
        </w:rPr>
        <w:t>Федеральным законом от 12.12.2023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</w:t>
      </w:r>
      <w:r w:rsidR="001513A1" w:rsidRPr="00876697">
        <w:rPr>
          <w:rFonts w:ascii="Arial" w:hAnsi="Arial" w:cs="Arial"/>
        </w:rPr>
        <w:t xml:space="preserve"> </w:t>
      </w:r>
      <w:r w:rsidR="001513A1" w:rsidRPr="00876697">
        <w:rPr>
          <w:rFonts w:ascii="Arial" w:hAnsi="Arial" w:cs="Arial"/>
          <w:color w:val="000000" w:themeColor="text1"/>
          <w:sz w:val="28"/>
          <w:szCs w:val="28"/>
        </w:rPr>
        <w:t>Постановление</w:t>
      </w:r>
      <w:r w:rsidR="00DA49FA" w:rsidRPr="00876697">
        <w:rPr>
          <w:rFonts w:ascii="Arial" w:hAnsi="Arial" w:cs="Arial"/>
          <w:color w:val="000000" w:themeColor="text1"/>
          <w:sz w:val="28"/>
          <w:szCs w:val="28"/>
        </w:rPr>
        <w:t>м</w:t>
      </w:r>
      <w:r w:rsidR="001513A1" w:rsidRPr="00876697">
        <w:rPr>
          <w:rFonts w:ascii="Arial" w:hAnsi="Arial" w:cs="Arial"/>
          <w:color w:val="000000" w:themeColor="text1"/>
          <w:sz w:val="28"/>
          <w:szCs w:val="28"/>
        </w:rPr>
        <w:t xml:space="preserve"> Правительства Красноярского края от 30.08.2024 № 610-п «О создании межведомственной комиссии Красноярского края по противодействию нелегальной занятости», статьями</w:t>
      </w:r>
      <w:r w:rsidRPr="00876697">
        <w:rPr>
          <w:rFonts w:ascii="Arial" w:eastAsia="Calibri" w:hAnsi="Arial" w:cs="Arial"/>
          <w:color w:val="000000" w:themeColor="text1"/>
          <w:sz w:val="28"/>
          <w:szCs w:val="28"/>
        </w:rPr>
        <w:t xml:space="preserve"> 11,36 Устава Пировского муниципального округа, ПОСТАНОВЛЯЮ:</w:t>
      </w:r>
    </w:p>
    <w:p w14:paraId="18AAF218" w14:textId="6392DB11" w:rsidR="00856C75" w:rsidRPr="00876697" w:rsidRDefault="00C67E8E" w:rsidP="001513A1">
      <w:pPr>
        <w:spacing w:after="0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697">
        <w:rPr>
          <w:rFonts w:ascii="Arial" w:hAnsi="Arial" w:cs="Arial"/>
          <w:color w:val="000000" w:themeColor="text1"/>
          <w:sz w:val="28"/>
          <w:szCs w:val="28"/>
        </w:rPr>
        <w:t xml:space="preserve">1.Создать </w:t>
      </w:r>
      <w:r w:rsidR="001513A1" w:rsidRPr="00876697">
        <w:rPr>
          <w:rFonts w:ascii="Arial" w:hAnsi="Arial" w:cs="Arial"/>
          <w:color w:val="000000" w:themeColor="text1"/>
          <w:sz w:val="28"/>
          <w:szCs w:val="28"/>
        </w:rPr>
        <w:t>рабочую группу на территории Пировского муниципального округа Красноярского края по противодействию нелегальной занятости</w:t>
      </w:r>
      <w:bookmarkStart w:id="6" w:name="_Hlk177719979"/>
      <w:r w:rsidRPr="00876697">
        <w:rPr>
          <w:rFonts w:ascii="Arial" w:hAnsi="Arial" w:cs="Arial"/>
          <w:sz w:val="28"/>
          <w:szCs w:val="28"/>
        </w:rPr>
        <w:t xml:space="preserve">, </w:t>
      </w:r>
      <w:bookmarkEnd w:id="6"/>
      <w:r w:rsidRPr="00876697">
        <w:rPr>
          <w:rFonts w:ascii="Arial" w:hAnsi="Arial" w:cs="Arial"/>
          <w:sz w:val="28"/>
          <w:szCs w:val="28"/>
        </w:rPr>
        <w:t xml:space="preserve">согласно приложению №1. </w:t>
      </w:r>
    </w:p>
    <w:p w14:paraId="614677E2" w14:textId="2619951F" w:rsidR="00C67E8E" w:rsidRPr="00876697" w:rsidRDefault="00C67E8E" w:rsidP="00856C75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876697">
        <w:rPr>
          <w:rFonts w:ascii="Arial" w:hAnsi="Arial" w:cs="Arial"/>
          <w:color w:val="000000" w:themeColor="text1"/>
          <w:sz w:val="28"/>
          <w:szCs w:val="28"/>
        </w:rPr>
        <w:t>2.Утвердить положение о</w:t>
      </w:r>
      <w:r w:rsidR="009814E2" w:rsidRPr="00876697">
        <w:rPr>
          <w:rFonts w:ascii="Arial" w:hAnsi="Arial" w:cs="Arial"/>
          <w:color w:val="000000" w:themeColor="text1"/>
          <w:sz w:val="28"/>
          <w:szCs w:val="28"/>
        </w:rPr>
        <w:t xml:space="preserve"> создании и деятельности рабочей группы</w:t>
      </w:r>
      <w:r w:rsidRPr="008766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513A1" w:rsidRPr="00876697">
        <w:rPr>
          <w:rFonts w:ascii="Arial" w:hAnsi="Arial" w:cs="Arial"/>
          <w:color w:val="000000" w:themeColor="text1"/>
          <w:sz w:val="28"/>
          <w:szCs w:val="28"/>
        </w:rPr>
        <w:t xml:space="preserve">Пировского муниципального округа </w:t>
      </w:r>
      <w:r w:rsidR="00693FBE" w:rsidRPr="00876697">
        <w:rPr>
          <w:rFonts w:ascii="Arial" w:hAnsi="Arial" w:cs="Arial"/>
          <w:sz w:val="28"/>
          <w:szCs w:val="28"/>
        </w:rPr>
        <w:t xml:space="preserve">Красноярского края </w:t>
      </w:r>
      <w:r w:rsidR="00693FBE" w:rsidRPr="00876697">
        <w:rPr>
          <w:rFonts w:ascii="Arial" w:eastAsia="Calibri" w:hAnsi="Arial" w:cs="Arial"/>
          <w:color w:val="000000"/>
          <w:sz w:val="28"/>
          <w:szCs w:val="28"/>
        </w:rPr>
        <w:t>по противодействию нелегальной занятости</w:t>
      </w:r>
      <w:r w:rsidRPr="00876697">
        <w:rPr>
          <w:rFonts w:ascii="Arial" w:hAnsi="Arial" w:cs="Arial"/>
          <w:color w:val="000000" w:themeColor="text1"/>
          <w:sz w:val="28"/>
          <w:szCs w:val="28"/>
        </w:rPr>
        <w:t>, согласно приложению №2.</w:t>
      </w:r>
    </w:p>
    <w:p w14:paraId="0931CF52" w14:textId="23505126" w:rsidR="00856C75" w:rsidRPr="00876697" w:rsidRDefault="00856C75" w:rsidP="00856C75">
      <w:pPr>
        <w:tabs>
          <w:tab w:val="left" w:pos="993"/>
        </w:tabs>
        <w:spacing w:after="0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697">
        <w:rPr>
          <w:rFonts w:ascii="Arial" w:hAnsi="Arial" w:cs="Arial"/>
          <w:color w:val="000000" w:themeColor="text1"/>
          <w:sz w:val="28"/>
          <w:szCs w:val="28"/>
        </w:rPr>
        <w:t>3</w:t>
      </w:r>
      <w:r w:rsidR="00C67E8E" w:rsidRPr="00876697">
        <w:rPr>
          <w:rFonts w:ascii="Arial" w:hAnsi="Arial" w:cs="Arial"/>
          <w:color w:val="000000" w:themeColor="text1"/>
          <w:sz w:val="28"/>
          <w:szCs w:val="28"/>
        </w:rPr>
        <w:t>.Контроль</w:t>
      </w:r>
      <w:r w:rsidR="00DA49FA" w:rsidRPr="008766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67E8E" w:rsidRPr="00876697">
        <w:rPr>
          <w:rFonts w:ascii="Arial" w:hAnsi="Arial" w:cs="Arial"/>
          <w:color w:val="000000" w:themeColor="text1"/>
          <w:sz w:val="28"/>
          <w:szCs w:val="28"/>
        </w:rPr>
        <w:t>за выполнением постановления оставляю за собой.</w:t>
      </w:r>
    </w:p>
    <w:p w14:paraId="736B5412" w14:textId="048542D4" w:rsidR="00C67E8E" w:rsidRPr="00876697" w:rsidRDefault="00856C75" w:rsidP="00856C75">
      <w:pPr>
        <w:tabs>
          <w:tab w:val="left" w:pos="993"/>
        </w:tabs>
        <w:spacing w:after="0"/>
        <w:ind w:firstLine="85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697">
        <w:rPr>
          <w:rFonts w:ascii="Arial" w:hAnsi="Arial" w:cs="Arial"/>
          <w:color w:val="000000" w:themeColor="text1"/>
          <w:sz w:val="28"/>
          <w:szCs w:val="28"/>
        </w:rPr>
        <w:t>4</w:t>
      </w:r>
      <w:r w:rsidR="00C67E8E" w:rsidRPr="00876697">
        <w:rPr>
          <w:rFonts w:ascii="Arial" w:hAnsi="Arial" w:cs="Arial"/>
          <w:color w:val="000000" w:themeColor="text1"/>
          <w:sz w:val="28"/>
          <w:szCs w:val="28"/>
        </w:rPr>
        <w:t>.</w:t>
      </w:r>
      <w:r w:rsidR="00C67E8E" w:rsidRPr="00876697">
        <w:rPr>
          <w:rFonts w:ascii="Arial" w:eastAsia="Calibri" w:hAnsi="Arial" w:cs="Arial"/>
          <w:color w:val="000000" w:themeColor="text1"/>
          <w:sz w:val="28"/>
          <w:szCs w:val="28"/>
        </w:rPr>
        <w:t>Постановление вступает в силу после официального опубликования в районной газете «Заря».</w:t>
      </w:r>
    </w:p>
    <w:p w14:paraId="77851F10" w14:textId="77777777" w:rsidR="00C67E8E" w:rsidRPr="00876697" w:rsidRDefault="00C67E8E" w:rsidP="00856C75">
      <w:pPr>
        <w:spacing w:after="0" w:line="220" w:lineRule="atLeas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90591A3" w14:textId="77777777" w:rsidR="00C67E8E" w:rsidRPr="00876697" w:rsidRDefault="00C67E8E" w:rsidP="00C67E8E">
      <w:pPr>
        <w:spacing w:after="1" w:line="22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7"/>
      </w:tblGrid>
      <w:tr w:rsidR="00C67E8E" w:rsidRPr="00876697" w14:paraId="16E55375" w14:textId="77777777" w:rsidTr="00B7795F">
        <w:tc>
          <w:tcPr>
            <w:tcW w:w="4820" w:type="dxa"/>
          </w:tcPr>
          <w:p w14:paraId="75B0F88C" w14:textId="3D339E1C" w:rsidR="00C67E8E" w:rsidRPr="00876697" w:rsidRDefault="00DA49FA" w:rsidP="00A4201F">
            <w:pPr>
              <w:spacing w:after="1" w:line="220" w:lineRule="atLeast"/>
              <w:outlineLvl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6697">
              <w:rPr>
                <w:rFonts w:ascii="Arial" w:hAnsi="Arial" w:cs="Arial"/>
                <w:sz w:val="28"/>
                <w:szCs w:val="28"/>
              </w:rPr>
              <w:t>И.о</w:t>
            </w:r>
            <w:proofErr w:type="spellEnd"/>
            <w:r w:rsidRPr="00876697">
              <w:rPr>
                <w:rFonts w:ascii="Arial" w:hAnsi="Arial" w:cs="Arial"/>
                <w:sz w:val="28"/>
                <w:szCs w:val="28"/>
              </w:rPr>
              <w:t>. г</w:t>
            </w:r>
            <w:r w:rsidR="00C67E8E" w:rsidRPr="00876697">
              <w:rPr>
                <w:rFonts w:ascii="Arial" w:hAnsi="Arial" w:cs="Arial"/>
                <w:sz w:val="28"/>
                <w:szCs w:val="28"/>
              </w:rPr>
              <w:t>лав</w:t>
            </w:r>
            <w:r w:rsidRPr="00876697">
              <w:rPr>
                <w:rFonts w:ascii="Arial" w:hAnsi="Arial" w:cs="Arial"/>
                <w:sz w:val="28"/>
                <w:szCs w:val="28"/>
              </w:rPr>
              <w:t>ы</w:t>
            </w:r>
            <w:r w:rsidR="00C67E8E" w:rsidRPr="00876697">
              <w:rPr>
                <w:rFonts w:ascii="Arial" w:hAnsi="Arial" w:cs="Arial"/>
                <w:sz w:val="28"/>
                <w:szCs w:val="28"/>
              </w:rPr>
              <w:t xml:space="preserve"> Пировского округа</w:t>
            </w:r>
          </w:p>
        </w:tc>
        <w:tc>
          <w:tcPr>
            <w:tcW w:w="4677" w:type="dxa"/>
          </w:tcPr>
          <w:p w14:paraId="213C0700" w14:textId="02276E6D" w:rsidR="00C67E8E" w:rsidRPr="00876697" w:rsidRDefault="00C67E8E" w:rsidP="00A4201F">
            <w:pPr>
              <w:spacing w:after="1" w:line="220" w:lineRule="atLeast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DA49FA" w:rsidRPr="0087669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="00DA49FA" w:rsidRPr="00876697">
              <w:rPr>
                <w:rFonts w:ascii="Arial" w:hAnsi="Arial" w:cs="Arial"/>
                <w:sz w:val="28"/>
                <w:szCs w:val="28"/>
              </w:rPr>
              <w:t>С.С</w:t>
            </w:r>
            <w:r w:rsidRPr="00876697">
              <w:rPr>
                <w:rFonts w:ascii="Arial" w:hAnsi="Arial" w:cs="Arial"/>
                <w:sz w:val="28"/>
                <w:szCs w:val="28"/>
              </w:rPr>
              <w:t>.</w:t>
            </w:r>
            <w:r w:rsidR="00DA49FA" w:rsidRPr="00876697">
              <w:rPr>
                <w:rFonts w:ascii="Arial" w:hAnsi="Arial" w:cs="Arial"/>
                <w:sz w:val="28"/>
                <w:szCs w:val="28"/>
              </w:rPr>
              <w:t>Ивченко</w:t>
            </w:r>
            <w:proofErr w:type="spellEnd"/>
          </w:p>
        </w:tc>
      </w:tr>
    </w:tbl>
    <w:bookmarkEnd w:id="5"/>
    <w:p w14:paraId="76BF7BC7" w14:textId="77777777" w:rsidR="00C67E8E" w:rsidRPr="00876697" w:rsidRDefault="00C67E8E" w:rsidP="00C67E8E">
      <w:pPr>
        <w:spacing w:after="1" w:line="220" w:lineRule="atLeast"/>
        <w:outlineLvl w:val="0"/>
        <w:rPr>
          <w:rFonts w:ascii="Arial" w:hAnsi="Arial" w:cs="Arial"/>
          <w:sz w:val="28"/>
          <w:szCs w:val="28"/>
        </w:rPr>
      </w:pPr>
      <w:r w:rsidRPr="00876697">
        <w:rPr>
          <w:rFonts w:ascii="Arial" w:hAnsi="Arial" w:cs="Arial"/>
          <w:sz w:val="28"/>
          <w:szCs w:val="28"/>
        </w:rPr>
        <w:t xml:space="preserve">                  </w:t>
      </w:r>
    </w:p>
    <w:p w14:paraId="2AFC7E0D" w14:textId="77777777" w:rsidR="00C67E8E" w:rsidRPr="00876697" w:rsidRDefault="00C67E8E" w:rsidP="00C67E8E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8"/>
          <w:szCs w:val="28"/>
        </w:rPr>
      </w:pPr>
    </w:p>
    <w:p w14:paraId="337C7CD5" w14:textId="77777777" w:rsidR="00C67E8E" w:rsidRPr="00876697" w:rsidRDefault="00C67E8E" w:rsidP="00C67E8E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8"/>
          <w:szCs w:val="28"/>
        </w:rPr>
      </w:pPr>
    </w:p>
    <w:p w14:paraId="49CDD57D" w14:textId="4F0239CB" w:rsidR="00C67E8E" w:rsidRPr="00876697" w:rsidRDefault="00C67E8E" w:rsidP="00C67E8E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8"/>
          <w:szCs w:val="28"/>
        </w:rPr>
      </w:pPr>
    </w:p>
    <w:p w14:paraId="7883FBA4" w14:textId="77777777" w:rsidR="00C67E8E" w:rsidRPr="00876697" w:rsidRDefault="00C67E8E" w:rsidP="00C67E8E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8"/>
          <w:szCs w:val="28"/>
        </w:rPr>
      </w:pPr>
    </w:p>
    <w:p w14:paraId="5FCBED66" w14:textId="77777777" w:rsidR="00C67E8E" w:rsidRPr="00876697" w:rsidRDefault="00C67E8E" w:rsidP="00C67E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CB97DC" w14:textId="513B246C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bookmarkStart w:id="7" w:name="_Hlk177550271"/>
      <w:r w:rsidRPr="00876697">
        <w:rPr>
          <w:rFonts w:ascii="Arial" w:eastAsia="Times New Roman" w:hAnsi="Arial" w:cs="Arial"/>
          <w:color w:val="000000"/>
          <w:sz w:val="28"/>
          <w:szCs w:val="28"/>
        </w:rPr>
        <w:t>Приложение № 1</w:t>
      </w:r>
    </w:p>
    <w:p w14:paraId="7E88E4C5" w14:textId="183036D8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Times New Roman" w:hAnsi="Arial" w:cs="Arial"/>
          <w:color w:val="000000"/>
          <w:sz w:val="28"/>
          <w:szCs w:val="28"/>
        </w:rPr>
        <w:t>к постановлению администрации Пировского муниципального округа</w:t>
      </w:r>
    </w:p>
    <w:p w14:paraId="64BD5E90" w14:textId="37AB9D7F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от </w:t>
      </w:r>
      <w:r w:rsidR="00876697" w:rsidRPr="00876697">
        <w:rPr>
          <w:rFonts w:ascii="Arial" w:eastAsia="Calibri" w:hAnsi="Arial" w:cs="Arial"/>
          <w:color w:val="000000"/>
          <w:sz w:val="28"/>
          <w:szCs w:val="28"/>
        </w:rPr>
        <w:t>24.09.2024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 №</w:t>
      </w:r>
      <w:r w:rsidR="00876697" w:rsidRPr="00876697">
        <w:rPr>
          <w:rFonts w:ascii="Arial" w:eastAsia="Calibri" w:hAnsi="Arial" w:cs="Arial"/>
          <w:color w:val="000000"/>
          <w:sz w:val="28"/>
          <w:szCs w:val="28"/>
        </w:rPr>
        <w:t>347-п</w:t>
      </w:r>
    </w:p>
    <w:bookmarkEnd w:id="7"/>
    <w:p w14:paraId="679EAD2D" w14:textId="77777777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</w:p>
    <w:p w14:paraId="1A8FC2C8" w14:textId="77777777" w:rsidR="00856C75" w:rsidRPr="00876697" w:rsidRDefault="00856C75" w:rsidP="00442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</w:p>
    <w:p w14:paraId="3C20829E" w14:textId="5EC1A369" w:rsidR="00856C75" w:rsidRPr="00876697" w:rsidRDefault="00856C75" w:rsidP="00856C7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b/>
          <w:color w:val="000000"/>
          <w:sz w:val="28"/>
          <w:szCs w:val="28"/>
        </w:rPr>
        <w:t xml:space="preserve">Состав </w:t>
      </w:r>
      <w:r w:rsidR="009814E2" w:rsidRPr="00876697">
        <w:rPr>
          <w:rFonts w:ascii="Arial" w:eastAsia="Calibri" w:hAnsi="Arial" w:cs="Arial"/>
          <w:b/>
          <w:color w:val="000000"/>
          <w:sz w:val="28"/>
          <w:szCs w:val="28"/>
        </w:rPr>
        <w:t xml:space="preserve">рабочей группы </w:t>
      </w:r>
      <w:r w:rsidR="001513A1" w:rsidRPr="00876697">
        <w:rPr>
          <w:rFonts w:ascii="Arial" w:eastAsia="Calibri" w:hAnsi="Arial" w:cs="Arial"/>
          <w:b/>
          <w:color w:val="000000"/>
          <w:sz w:val="28"/>
          <w:szCs w:val="28"/>
        </w:rPr>
        <w:t xml:space="preserve">на территории Пировского муниципального округа </w:t>
      </w:r>
      <w:r w:rsidR="009814E2" w:rsidRPr="00876697">
        <w:rPr>
          <w:rFonts w:ascii="Arial" w:eastAsia="Calibri" w:hAnsi="Arial" w:cs="Arial"/>
          <w:b/>
          <w:color w:val="000000"/>
          <w:sz w:val="28"/>
          <w:szCs w:val="28"/>
        </w:rPr>
        <w:t xml:space="preserve">Красноярского края </w:t>
      </w:r>
      <w:r w:rsidRPr="00876697">
        <w:rPr>
          <w:rFonts w:ascii="Arial" w:eastAsia="Calibri" w:hAnsi="Arial" w:cs="Arial"/>
          <w:b/>
          <w:color w:val="000000"/>
          <w:sz w:val="28"/>
          <w:szCs w:val="28"/>
        </w:rPr>
        <w:t>по противодействию нелегальной занятости (далее –</w:t>
      </w:r>
      <w:r w:rsidR="009814E2" w:rsidRPr="00876697">
        <w:rPr>
          <w:rFonts w:ascii="Arial" w:eastAsia="Calibri" w:hAnsi="Arial" w:cs="Arial"/>
          <w:b/>
          <w:color w:val="000000"/>
          <w:sz w:val="28"/>
          <w:szCs w:val="28"/>
        </w:rPr>
        <w:t xml:space="preserve"> Рабочая группа</w:t>
      </w:r>
      <w:r w:rsidRPr="00876697">
        <w:rPr>
          <w:rFonts w:ascii="Arial" w:eastAsia="Calibri" w:hAnsi="Arial" w:cs="Arial"/>
          <w:b/>
          <w:color w:val="000000"/>
          <w:sz w:val="28"/>
          <w:szCs w:val="28"/>
        </w:rPr>
        <w:t>)</w:t>
      </w:r>
    </w:p>
    <w:p w14:paraId="6FC5FC73" w14:textId="77777777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3708"/>
        <w:gridCol w:w="5926"/>
      </w:tblGrid>
      <w:tr w:rsidR="00856C75" w:rsidRPr="00876697" w14:paraId="50A2524B" w14:textId="77777777" w:rsidTr="00A4201F">
        <w:trPr>
          <w:trHeight w:val="879"/>
        </w:trPr>
        <w:tc>
          <w:tcPr>
            <w:tcW w:w="3708" w:type="dxa"/>
          </w:tcPr>
          <w:p w14:paraId="14D0A381" w14:textId="77777777" w:rsidR="00856C75" w:rsidRPr="00876697" w:rsidRDefault="00856C75" w:rsidP="00A4201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1D53F2" w14:textId="77777777" w:rsidR="00856C75" w:rsidRPr="00876697" w:rsidRDefault="00856C75" w:rsidP="00A4201F">
            <w:pPr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Председатель комиссии:</w:t>
            </w:r>
          </w:p>
          <w:p w14:paraId="372A3AB7" w14:textId="77777777" w:rsidR="00856C75" w:rsidRPr="00876697" w:rsidRDefault="00856C75" w:rsidP="00A4201F">
            <w:pPr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Евсеев Александр Ильич</w:t>
            </w:r>
          </w:p>
        </w:tc>
        <w:tc>
          <w:tcPr>
            <w:tcW w:w="5926" w:type="dxa"/>
          </w:tcPr>
          <w:p w14:paraId="32EA9810" w14:textId="77777777" w:rsidR="00856C75" w:rsidRPr="00876697" w:rsidRDefault="00856C75" w:rsidP="00A420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CD86032" w14:textId="77777777" w:rsidR="00856C75" w:rsidRPr="00876697" w:rsidRDefault="00856C75" w:rsidP="00A420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3EF5BD2" w14:textId="77777777" w:rsidR="00856C75" w:rsidRPr="00876697" w:rsidRDefault="00856C75" w:rsidP="00A420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Глава Пировского округа   </w:t>
            </w:r>
          </w:p>
        </w:tc>
      </w:tr>
      <w:tr w:rsidR="00856C75" w:rsidRPr="00876697" w14:paraId="3DF2F126" w14:textId="77777777" w:rsidTr="00A4201F">
        <w:trPr>
          <w:trHeight w:val="879"/>
        </w:trPr>
        <w:tc>
          <w:tcPr>
            <w:tcW w:w="3708" w:type="dxa"/>
          </w:tcPr>
          <w:p w14:paraId="7E3BDA43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931466E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Заместитель председателя комиссии:</w:t>
            </w:r>
          </w:p>
          <w:p w14:paraId="5267E12C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76362E72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Ивченко Сергей Сергеевич</w:t>
            </w:r>
          </w:p>
          <w:p w14:paraId="17A0C6F9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0DFE062B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6" w:type="dxa"/>
          </w:tcPr>
          <w:p w14:paraId="653F4C93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4869A301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179F4405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54012172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4A6D0401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Первый заместитель главы Пировского округа </w:t>
            </w:r>
          </w:p>
          <w:p w14:paraId="533F824A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46762840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C75" w:rsidRPr="00876697" w14:paraId="4AE346E4" w14:textId="77777777" w:rsidTr="00A4201F">
        <w:trPr>
          <w:trHeight w:val="340"/>
        </w:trPr>
        <w:tc>
          <w:tcPr>
            <w:tcW w:w="3708" w:type="dxa"/>
          </w:tcPr>
          <w:p w14:paraId="50897EF5" w14:textId="364604F2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Члены комиссии:</w:t>
            </w:r>
          </w:p>
        </w:tc>
        <w:tc>
          <w:tcPr>
            <w:tcW w:w="5926" w:type="dxa"/>
          </w:tcPr>
          <w:p w14:paraId="0DAE7854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794AEFED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C75" w:rsidRPr="00876697" w14:paraId="6CFCC128" w14:textId="77777777" w:rsidTr="00A4201F">
        <w:trPr>
          <w:trHeight w:val="740"/>
        </w:trPr>
        <w:tc>
          <w:tcPr>
            <w:tcW w:w="3708" w:type="dxa"/>
          </w:tcPr>
          <w:p w14:paraId="0C2372F8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Иванова Светлана Ивановна</w:t>
            </w:r>
          </w:p>
          <w:p w14:paraId="46FE5B47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7007BB3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89651C0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6" w:type="dxa"/>
          </w:tcPr>
          <w:p w14:paraId="19CB16C8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Начальник отдела экономики администрации Пировского округа</w:t>
            </w:r>
          </w:p>
          <w:p w14:paraId="1F35BCF1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B9E2B8F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DFA0E21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C75" w:rsidRPr="00876697" w14:paraId="714B4124" w14:textId="77777777" w:rsidTr="00A4201F">
        <w:trPr>
          <w:trHeight w:val="740"/>
        </w:trPr>
        <w:tc>
          <w:tcPr>
            <w:tcW w:w="3708" w:type="dxa"/>
          </w:tcPr>
          <w:p w14:paraId="378B0C13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Терешков Станислав Геннадьевич</w:t>
            </w:r>
          </w:p>
          <w:p w14:paraId="6C5B0825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7B546C13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70C2FFD3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Терешков Александр Геннадьевич</w:t>
            </w:r>
          </w:p>
        </w:tc>
        <w:tc>
          <w:tcPr>
            <w:tcW w:w="5926" w:type="dxa"/>
          </w:tcPr>
          <w:p w14:paraId="03DD234A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Руководитель клиентской службы СФР в Пировском муниципальном округе (по согласованию)</w:t>
            </w:r>
          </w:p>
          <w:p w14:paraId="559F7512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615B0D4D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Депутат Пировского окружного Совета депутатов, член комиссии по бюджетной, налоговой, экономической политике, земельным, имущественным отношениям и правоохранительной деятельности (по согласованию)</w:t>
            </w:r>
          </w:p>
          <w:p w14:paraId="7D1A3409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C75" w:rsidRPr="00876697" w14:paraId="5B2FB053" w14:textId="77777777" w:rsidTr="00A4201F">
        <w:trPr>
          <w:trHeight w:val="821"/>
        </w:trPr>
        <w:tc>
          <w:tcPr>
            <w:tcW w:w="3708" w:type="dxa"/>
          </w:tcPr>
          <w:p w14:paraId="6F0EF64A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lastRenderedPageBreak/>
              <w:t>Шляхтина Татьяна Васильевна</w:t>
            </w:r>
          </w:p>
        </w:tc>
        <w:tc>
          <w:tcPr>
            <w:tcW w:w="5926" w:type="dxa"/>
          </w:tcPr>
          <w:p w14:paraId="2C0B6A99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Начальник отдела учета и отчетности администрации Пировского муниципального округа </w:t>
            </w:r>
          </w:p>
          <w:p w14:paraId="4D0530D8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C75" w:rsidRPr="00876697" w14:paraId="1D8E84AE" w14:textId="77777777" w:rsidTr="00A4201F">
        <w:trPr>
          <w:trHeight w:val="821"/>
        </w:trPr>
        <w:tc>
          <w:tcPr>
            <w:tcW w:w="3708" w:type="dxa"/>
          </w:tcPr>
          <w:p w14:paraId="4F8C4288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Наумова Алёна Михайловна </w:t>
            </w:r>
          </w:p>
        </w:tc>
        <w:tc>
          <w:tcPr>
            <w:tcW w:w="5926" w:type="dxa"/>
          </w:tcPr>
          <w:p w14:paraId="52E14834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Директор КГКУ «ЦЗН Пировского муниципального округа»</w:t>
            </w:r>
          </w:p>
          <w:p w14:paraId="279BC2D7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C75" w:rsidRPr="00876697" w14:paraId="4051527A" w14:textId="77777777" w:rsidTr="00A4201F">
        <w:trPr>
          <w:trHeight w:val="821"/>
        </w:trPr>
        <w:tc>
          <w:tcPr>
            <w:tcW w:w="3708" w:type="dxa"/>
          </w:tcPr>
          <w:p w14:paraId="7F84C121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6697">
              <w:rPr>
                <w:rFonts w:ascii="Arial" w:hAnsi="Arial" w:cs="Arial"/>
                <w:sz w:val="28"/>
                <w:szCs w:val="28"/>
              </w:rPr>
              <w:t>Сайботалов</w:t>
            </w:r>
            <w:proofErr w:type="spellEnd"/>
            <w:r w:rsidRPr="00876697">
              <w:rPr>
                <w:rFonts w:ascii="Arial" w:hAnsi="Arial" w:cs="Arial"/>
                <w:sz w:val="28"/>
                <w:szCs w:val="28"/>
              </w:rPr>
              <w:t xml:space="preserve"> Марат </w:t>
            </w:r>
            <w:proofErr w:type="spellStart"/>
            <w:r w:rsidRPr="00876697">
              <w:rPr>
                <w:rFonts w:ascii="Arial" w:hAnsi="Arial" w:cs="Arial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5926" w:type="dxa"/>
          </w:tcPr>
          <w:p w14:paraId="22F1F87D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Начальник УП и ПДН ОП №1 МО МВД России «</w:t>
            </w:r>
            <w:proofErr w:type="spellStart"/>
            <w:r w:rsidRPr="00876697">
              <w:rPr>
                <w:rFonts w:ascii="Arial" w:hAnsi="Arial" w:cs="Arial"/>
                <w:sz w:val="28"/>
                <w:szCs w:val="28"/>
              </w:rPr>
              <w:t>Казачинский</w:t>
            </w:r>
            <w:proofErr w:type="spellEnd"/>
            <w:r w:rsidRPr="00876697">
              <w:rPr>
                <w:rFonts w:ascii="Arial" w:hAnsi="Arial" w:cs="Arial"/>
                <w:sz w:val="28"/>
                <w:szCs w:val="28"/>
              </w:rPr>
              <w:t>» (по согласованию)</w:t>
            </w:r>
          </w:p>
          <w:p w14:paraId="37D6A3A9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C75" w:rsidRPr="00876697" w14:paraId="343AA7F2" w14:textId="77777777" w:rsidTr="00A4201F">
        <w:trPr>
          <w:trHeight w:val="821"/>
        </w:trPr>
        <w:tc>
          <w:tcPr>
            <w:tcW w:w="3708" w:type="dxa"/>
          </w:tcPr>
          <w:p w14:paraId="0AD5E21F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Астапова Марина Николаевна</w:t>
            </w:r>
          </w:p>
          <w:p w14:paraId="4A5083E5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0DE0D0B8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04B3E53C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046DDFBB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062CAD81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7B08D38D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6697">
              <w:rPr>
                <w:rFonts w:ascii="Arial" w:hAnsi="Arial" w:cs="Arial"/>
                <w:sz w:val="28"/>
                <w:szCs w:val="28"/>
              </w:rPr>
              <w:t>Мемма</w:t>
            </w:r>
            <w:proofErr w:type="spellEnd"/>
            <w:r w:rsidRPr="00876697">
              <w:rPr>
                <w:rFonts w:ascii="Arial" w:hAnsi="Arial" w:cs="Arial"/>
                <w:sz w:val="28"/>
                <w:szCs w:val="28"/>
              </w:rPr>
              <w:t xml:space="preserve"> Надежда Николаевна</w:t>
            </w:r>
          </w:p>
          <w:p w14:paraId="1CA8B013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0E779974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1D46B4BC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3C904F9D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074B002C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63524C0F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Федорова Оксана Васильевна</w:t>
            </w:r>
          </w:p>
          <w:p w14:paraId="673CBE81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206539A6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6697">
              <w:rPr>
                <w:rFonts w:ascii="Arial" w:hAnsi="Arial" w:cs="Arial"/>
                <w:sz w:val="28"/>
                <w:szCs w:val="28"/>
              </w:rPr>
              <w:t>Школобердо</w:t>
            </w:r>
            <w:proofErr w:type="spellEnd"/>
            <w:r w:rsidRPr="00876697">
              <w:rPr>
                <w:rFonts w:ascii="Arial" w:hAnsi="Arial" w:cs="Arial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5926" w:type="dxa"/>
          </w:tcPr>
          <w:p w14:paraId="66616686" w14:textId="77777777" w:rsidR="00856C75" w:rsidRPr="00876697" w:rsidRDefault="00856C75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Депутат Пировского окружного Совета депутатов, член комиссии по бюджетной, налоговой, экономической политике, земельным, имущественным отношениям и правоохранительной деятельности </w:t>
            </w:r>
          </w:p>
          <w:p w14:paraId="41A71EFC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(по согласованию) </w:t>
            </w:r>
          </w:p>
          <w:p w14:paraId="435C9080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1204801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Начальник отделения – старший судебный пристав отделения судебных приставов по Пировскому району Главного управления Федеральной службы судебных приставов по Красноярскому краю (по согласованию)</w:t>
            </w:r>
          </w:p>
          <w:p w14:paraId="5E772F78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D64F805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 xml:space="preserve">Начальник финансового отдела администрации Пировского муниципального округа </w:t>
            </w:r>
          </w:p>
          <w:p w14:paraId="458BA119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8B00849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Заместитель начальника отдела работы с налогоплательщиками Межрайонной инспекции Федеральной налоговой службы №17 по Красноярскому краю (по согласованию)</w:t>
            </w:r>
          </w:p>
        </w:tc>
      </w:tr>
      <w:tr w:rsidR="009814E2" w:rsidRPr="00876697" w14:paraId="5B742860" w14:textId="77777777" w:rsidTr="00A4201F">
        <w:trPr>
          <w:trHeight w:val="821"/>
        </w:trPr>
        <w:tc>
          <w:tcPr>
            <w:tcW w:w="3708" w:type="dxa"/>
          </w:tcPr>
          <w:p w14:paraId="4936CB93" w14:textId="77777777" w:rsidR="009814E2" w:rsidRPr="00876697" w:rsidRDefault="009814E2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1F2D31FB" w14:textId="6E54E089" w:rsidR="009814E2" w:rsidRPr="00876697" w:rsidRDefault="009814E2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Трофимов Александр Владимирович</w:t>
            </w:r>
          </w:p>
        </w:tc>
        <w:tc>
          <w:tcPr>
            <w:tcW w:w="5926" w:type="dxa"/>
          </w:tcPr>
          <w:p w14:paraId="37CDD443" w14:textId="77777777" w:rsidR="009814E2" w:rsidRPr="00876697" w:rsidRDefault="009814E2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</w:p>
          <w:p w14:paraId="23E320F5" w14:textId="2FF07BE5" w:rsidR="009814E2" w:rsidRPr="00876697" w:rsidRDefault="009814E2" w:rsidP="00A4201F">
            <w:pPr>
              <w:spacing w:after="0" w:line="257" w:lineRule="auto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Главный специалист отдела правовой и кадровой работы администрации Пировского муниципального округа;</w:t>
            </w:r>
          </w:p>
        </w:tc>
      </w:tr>
      <w:tr w:rsidR="00856C75" w:rsidRPr="00876697" w14:paraId="7B4A0583" w14:textId="77777777" w:rsidTr="00A4201F">
        <w:trPr>
          <w:trHeight w:val="907"/>
        </w:trPr>
        <w:tc>
          <w:tcPr>
            <w:tcW w:w="3708" w:type="dxa"/>
          </w:tcPr>
          <w:p w14:paraId="4949B712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2C01044F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t>Секретарь комиссии:</w:t>
            </w:r>
          </w:p>
          <w:p w14:paraId="3E0F0B37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22DFF84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lastRenderedPageBreak/>
              <w:t>Чумаков Руслан Андреевич</w:t>
            </w:r>
          </w:p>
        </w:tc>
        <w:tc>
          <w:tcPr>
            <w:tcW w:w="5926" w:type="dxa"/>
          </w:tcPr>
          <w:p w14:paraId="19B0502F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1C00DDC3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8484EA4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38FDCA63" w14:textId="77777777" w:rsidR="00856C75" w:rsidRPr="00876697" w:rsidRDefault="00856C75" w:rsidP="00A4201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6697">
              <w:rPr>
                <w:rFonts w:ascii="Arial" w:hAnsi="Arial" w:cs="Arial"/>
                <w:sz w:val="28"/>
                <w:szCs w:val="28"/>
              </w:rPr>
              <w:lastRenderedPageBreak/>
              <w:t>Ведущий специалист отдела экономики администрации Пировского округа</w:t>
            </w:r>
          </w:p>
        </w:tc>
      </w:tr>
    </w:tbl>
    <w:p w14:paraId="4FE1A409" w14:textId="77777777" w:rsidR="00856C75" w:rsidRPr="00876697" w:rsidRDefault="00856C75" w:rsidP="00856C7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91B0362" w14:textId="77777777" w:rsidR="00E0754E" w:rsidRPr="00876697" w:rsidRDefault="00E0754E" w:rsidP="00856C75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0AD3A98" w14:textId="09CB31A5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r w:rsidRPr="00876697">
        <w:rPr>
          <w:rFonts w:ascii="Arial" w:eastAsia="Times New Roman" w:hAnsi="Arial" w:cs="Arial"/>
          <w:color w:val="000000"/>
          <w:sz w:val="28"/>
          <w:szCs w:val="28"/>
        </w:rPr>
        <w:t>Приложение № 2</w:t>
      </w:r>
    </w:p>
    <w:p w14:paraId="70ADD034" w14:textId="77777777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Times New Roman" w:hAnsi="Arial" w:cs="Arial"/>
          <w:color w:val="000000"/>
          <w:sz w:val="28"/>
          <w:szCs w:val="28"/>
        </w:rPr>
        <w:t>к постановлению администрации Пировского муниципального округа</w:t>
      </w:r>
    </w:p>
    <w:p w14:paraId="571945D0" w14:textId="25F79CBC" w:rsidR="00856C75" w:rsidRPr="00876697" w:rsidRDefault="00856C75" w:rsidP="00856C7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от </w:t>
      </w:r>
      <w:r w:rsidR="00876697" w:rsidRPr="00876697">
        <w:rPr>
          <w:rFonts w:ascii="Arial" w:eastAsia="Calibri" w:hAnsi="Arial" w:cs="Arial"/>
          <w:color w:val="000000"/>
          <w:sz w:val="28"/>
          <w:szCs w:val="28"/>
        </w:rPr>
        <w:t>24.09.2024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 №</w:t>
      </w:r>
      <w:r w:rsidR="00876697" w:rsidRPr="00876697">
        <w:rPr>
          <w:rFonts w:ascii="Arial" w:eastAsia="Calibri" w:hAnsi="Arial" w:cs="Arial"/>
          <w:color w:val="000000"/>
          <w:sz w:val="28"/>
          <w:szCs w:val="28"/>
        </w:rPr>
        <w:t>347-п</w:t>
      </w:r>
    </w:p>
    <w:p w14:paraId="47917871" w14:textId="77777777" w:rsidR="00856C75" w:rsidRPr="00876697" w:rsidRDefault="00856C75" w:rsidP="00856C75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93D8C1C" w14:textId="68D6983B" w:rsidR="00856C75" w:rsidRPr="00876697" w:rsidRDefault="00856C75" w:rsidP="00856C7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Положение о</w:t>
      </w:r>
      <w:r w:rsidR="009814E2"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порядке создани</w:t>
      </w:r>
      <w:r w:rsidR="006539FA"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я</w:t>
      </w:r>
      <w:r w:rsidR="009814E2"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и деятельности рабочей группы</w:t>
      </w:r>
      <w:r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</w:t>
      </w:r>
      <w:r w:rsidR="001513A1"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на территории Пировского муниципального округа </w:t>
      </w:r>
      <w:r w:rsidR="009814E2"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>Красноярского края</w:t>
      </w:r>
      <w:r w:rsidRPr="00876697">
        <w:rPr>
          <w:rFonts w:ascii="Arial" w:eastAsia="Calibri" w:hAnsi="Arial" w:cs="Arial"/>
          <w:b/>
          <w:color w:val="000000"/>
          <w:spacing w:val="-4"/>
          <w:sz w:val="28"/>
          <w:szCs w:val="28"/>
        </w:rPr>
        <w:t xml:space="preserve"> по противодействию нелегальной занятости</w:t>
      </w:r>
    </w:p>
    <w:p w14:paraId="4934F593" w14:textId="77777777" w:rsidR="00856C75" w:rsidRPr="00876697" w:rsidRDefault="00856C75" w:rsidP="00856C7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</w:p>
    <w:p w14:paraId="7695D238" w14:textId="77777777" w:rsidR="009814E2" w:rsidRPr="00876697" w:rsidRDefault="009814E2" w:rsidP="009814E2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1. Общие положения</w:t>
      </w:r>
    </w:p>
    <w:p w14:paraId="6CAEB390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</w:p>
    <w:p w14:paraId="052B9A05" w14:textId="482B3315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1.1. Положение о порядке создания и деятельности рабочей группы </w:t>
      </w:r>
      <w:r w:rsidR="006539FA"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на территории Пировского муниципального округа </w:t>
      </w: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Красноярского края по противодействию нелегальной занятости (далее – Положение) определяет порядок создания и деятельности рабочей группы </w:t>
      </w:r>
      <w:r w:rsidR="006539FA"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на территории Пировского муниципального округа</w:t>
      </w: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 Красноярского края по противодействию нелегальной занятости (далее – Рабочая группа, Комиссия).</w:t>
      </w:r>
    </w:p>
    <w:p w14:paraId="74C06B49" w14:textId="64689D90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trike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1.2. Рабочая группа создается в целях выполнения задач, возложенных на Комиссию, на территории Пировского муниципального округа Красноярского края.</w:t>
      </w:r>
    </w:p>
    <w:p w14:paraId="14E0B593" w14:textId="2B68B4C4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1.3.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Красноярского края, законами и иными </w:t>
      </w:r>
      <w:bookmarkStart w:id="8" w:name="_Hlk177719476"/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нормативными правовыми актами </w:t>
      </w:r>
      <w:bookmarkEnd w:id="8"/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Красноярского края, Уставом Пировского муниципального округа, нормативными правовыми актами Пировского муниципального округа, а также Положением.</w:t>
      </w:r>
    </w:p>
    <w:p w14:paraId="0BA28B2B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pacing w:val="-4"/>
          <w:sz w:val="28"/>
          <w:szCs w:val="28"/>
        </w:rPr>
      </w:pPr>
    </w:p>
    <w:p w14:paraId="75C19E06" w14:textId="77777777" w:rsidR="009814E2" w:rsidRPr="00876697" w:rsidRDefault="009814E2" w:rsidP="009814E2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2. Организационные основы деятельности Рабочей группы</w:t>
      </w:r>
    </w:p>
    <w:p w14:paraId="1FD84F3B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</w:p>
    <w:p w14:paraId="4864586F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2.1. Деятельность Рабочей группы осуществляется в форме заседаний, которые могут быть проведены в очном формате или в формате видеоконференцсвязи.</w:t>
      </w:r>
    </w:p>
    <w:p w14:paraId="4CA17789" w14:textId="12D4E3D0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2.2. Состав Рабочей группы утверждается </w:t>
      </w:r>
      <w:r w:rsidR="00693FBE"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администрацией Пировского муниципального округа </w:t>
      </w: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 xml:space="preserve">(далее – </w:t>
      </w:r>
      <w:r w:rsidR="00693FBE"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Администрация</w:t>
      </w: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). Информация о составе Рабочей группы должна быть направлена ответственному секретарю Комиссии секретарем Рабочей группы в течение 10 рабочих дней после его утверждения.</w:t>
      </w:r>
    </w:p>
    <w:p w14:paraId="69739B1C" w14:textId="50D91680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lastRenderedPageBreak/>
        <w:t>Рабочая группа формируется в составе председателя Рабочей группы, заместителя председателя Рабочей группы, секретаря Рабочей группы и членов Рабочей группы.</w:t>
      </w:r>
    </w:p>
    <w:p w14:paraId="131260EF" w14:textId="4E98A404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Председатель Рабочей группы, заместитель председателя Рабочей группы и секретарь Рабочей группы назначаются из числа представителей органов местного самоуправления муниципального образования, на территории которого создана Рабочая группа.</w:t>
      </w:r>
    </w:p>
    <w:p w14:paraId="431D698C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A66E697" w14:textId="51AFAE75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В состав Рабочей группы могут входить представители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общероссийских объединений работодателей </w:t>
      </w:r>
      <w:r w:rsidRPr="00876697">
        <w:rPr>
          <w:rFonts w:ascii="Arial" w:eastAsia="Calibri" w:hAnsi="Arial" w:cs="Arial"/>
          <w:color w:val="000000"/>
          <w:spacing w:val="-4"/>
          <w:sz w:val="28"/>
          <w:szCs w:val="28"/>
        </w:rPr>
        <w:t>(по согласованию), объединений профессиональных союзов (по согласованию),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 профессиональных союзов, их объединений и работодателей, их объединений, представители иных заинтересованных органов и организаций (по согласованию).</w:t>
      </w:r>
    </w:p>
    <w:p w14:paraId="38A91AAE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Председатель Рабочей группы является членом Комиссии.</w:t>
      </w:r>
    </w:p>
    <w:p w14:paraId="4A71474C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14:paraId="76C91063" w14:textId="5BC48CF4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Члены Рабочей группы не вправе разглашать сведения, ставшие им известными в ходе работы Рабочей группы.</w:t>
      </w:r>
    </w:p>
    <w:p w14:paraId="1A86A7BE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2.3. Председатель Рабочей группы:</w:t>
      </w:r>
    </w:p>
    <w:p w14:paraId="3ADDEE94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1) руководит деятельностью Рабочей группы;</w:t>
      </w:r>
    </w:p>
    <w:p w14:paraId="6F167356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2) определяет формат и повестку заседаний Рабочей группы, дату, время их проведения; </w:t>
      </w:r>
    </w:p>
    <w:p w14:paraId="4B53A6B3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3) проводит заседания Рабочей группы;</w:t>
      </w:r>
    </w:p>
    <w:p w14:paraId="632EEFA0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4) дает поручения членам Рабочей группы и контролирует их выполнение;</w:t>
      </w:r>
    </w:p>
    <w:p w14:paraId="1AABBBB9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5) подписывает протоколы заседаний Рабочей группы;</w:t>
      </w:r>
    </w:p>
    <w:p w14:paraId="494D5F94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6) осуществляет контроль за исполнением решений Рабочей группы;</w:t>
      </w:r>
    </w:p>
    <w:p w14:paraId="38589386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7) несет ответственность за выполнение возложенных на Рабочую группу задач.</w:t>
      </w:r>
    </w:p>
    <w:p w14:paraId="39203E97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14:paraId="250E0890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2.4. Члены Рабочей группы:</w:t>
      </w:r>
    </w:p>
    <w:p w14:paraId="266B50C2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1) принимают участие в работе Рабочей группы, изучают поступающие документы, готовят по ним свои замечания, предложения;</w:t>
      </w:r>
    </w:p>
    <w:p w14:paraId="7E05F126" w14:textId="5590C8FF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2) участвуют в заседаниях Рабочей группы, а в случае невозможности присутствия на заседании Рабочей группы не позднее чем за 3 рабочих дня до проведения заседания Рабочей группы представляют секретарю Рабочей группы свое мнение по рассматриваемым на заседании Рабочей группы вопросам в 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lastRenderedPageBreak/>
        <w:t>письменной форме, которое оглашается на заседании и приобщается к протоколу заседания Рабочей группы.</w:t>
      </w:r>
    </w:p>
    <w:p w14:paraId="4501345E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Члены Рабочей группы не вправе делегировать свои полномочия другим лицам.</w:t>
      </w:r>
    </w:p>
    <w:p w14:paraId="5A42D3D6" w14:textId="2E7BC60A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Члены Рабочей группы не вправе разглашать сведения, ставшие им известными в ходе работы Рабочей группы.</w:t>
      </w:r>
    </w:p>
    <w:p w14:paraId="50C5A2D7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2.5. Секретарь Рабочей группы:</w:t>
      </w:r>
    </w:p>
    <w:p w14:paraId="4904F3BD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1) осуществляет подготовку и организацию проведения заседаний Рабочей группы;</w:t>
      </w:r>
    </w:p>
    <w:p w14:paraId="5E076722" w14:textId="5D693A95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2) информирует членов Рабочей группы и лиц, приглашенных на заседание Рабочей группы, о повестке заседания, дате, времени и месте его проведения не позднее чем за 5 дней до заседания;</w:t>
      </w:r>
    </w:p>
    <w:p w14:paraId="5D0C7C82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3) оформляет решения Рабочей группы протоколами;</w:t>
      </w:r>
    </w:p>
    <w:p w14:paraId="43117C6A" w14:textId="7B0AB8E6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4) обеспечивает рассылку копий решений членам Рабочей группы, в Комиссию, а также работодателям, рассмотренным и (или) заслушанным на заседаниях Рабочей группы.</w:t>
      </w:r>
    </w:p>
    <w:p w14:paraId="10DECBA6" w14:textId="2FF4B2B4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2.6. Заседания Рабочей группы проводятся по мере необходимости, но не реже одного раза в квартал.</w:t>
      </w:r>
    </w:p>
    <w:p w14:paraId="4E374A50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Заседание Рабочей группы считается правомочным, если на нем присутствует более половины ее состава. </w:t>
      </w:r>
    </w:p>
    <w:p w14:paraId="3A2AC2F1" w14:textId="2D0B9234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Заседания Рабочей группы ведет председатель Рабочей группы, а в случае его отсутствия – заместитель председателя Рабочей группы.</w:t>
      </w:r>
    </w:p>
    <w:p w14:paraId="15857643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14:paraId="3C16B298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Подготовка и организация проведения заседаний Рабочей группы осуществляются секретарем Рабочей группы.</w:t>
      </w:r>
    </w:p>
    <w:p w14:paraId="4DCE4B48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2.7. Решения Рабочей группы оформляется протоколом, который подписывается председательствующим на заседании Рабочей группы.</w:t>
      </w:r>
    </w:p>
    <w:p w14:paraId="7E2AEFBB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2.8. Решения Рабочей группы, принятые в пределах её компетенции, направляются членам Рабочей группы, в Комиссию, а также работодателям, рассмотренным и (или) заслушанным на заседаниях Рабочей группы.</w:t>
      </w:r>
    </w:p>
    <w:p w14:paraId="503BCC53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trike/>
          <w:color w:val="000000"/>
          <w:sz w:val="28"/>
          <w:szCs w:val="28"/>
        </w:rPr>
      </w:pPr>
    </w:p>
    <w:p w14:paraId="211A5B81" w14:textId="77777777" w:rsidR="009814E2" w:rsidRPr="00876697" w:rsidRDefault="009814E2" w:rsidP="009814E2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3. Задачи и права Рабочей группы</w:t>
      </w:r>
    </w:p>
    <w:p w14:paraId="0B35250E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0DB3E9D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3.1. Основными задачами Рабочей группы являются:</w:t>
      </w:r>
    </w:p>
    <w:p w14:paraId="45FDCD2C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1) обеспечение взаимодействия органов местного самоуправления, профессиональных союзов, их объединений и работодателей, их объединений, представителей иных заинтересованных органов и организаций в целях реализации полномочий Рабочей группы.</w:t>
      </w:r>
    </w:p>
    <w:p w14:paraId="34B4FD68" w14:textId="46874616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2) осуществление мониторинга и анализа результатов работы по противодействию нелегальной занятости на территории 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lastRenderedPageBreak/>
        <w:t>муниципального образования;</w:t>
      </w:r>
    </w:p>
    <w:p w14:paraId="1E6A5241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3) проведение анализа письменных обращений граждан и юридических лиц, поступивших в органы местного самоуправления муниципального образования, содержащих информацию о фактах (признаках) нелегальной занятости.</w:t>
      </w:r>
    </w:p>
    <w:p w14:paraId="6FE2486C" w14:textId="28F954E0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3.2. Рабочая группа в рамках возложенных на нее задач вправе приглашать на заседания Рабочей группы и заслушивать работодателей, должностных лиц и специалистов (экспертов) органов и организаций, не входящих в состав Рабочих групп.</w:t>
      </w:r>
    </w:p>
    <w:p w14:paraId="57015C02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3.3. Рабочая группа представляет в Комиссию:</w:t>
      </w:r>
    </w:p>
    <w:p w14:paraId="6A338D78" w14:textId="0039DAB0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1) предложения о направлении в органы государственной власти и государственные внебюджетные фонды запросов о предоставлении информации, включая персональные данные и сведения, в том числе:</w:t>
      </w:r>
    </w:p>
    <w:p w14:paraId="56C71F24" w14:textId="1E604D4D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14:paraId="30028D28" w14:textId="6F824296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14:paraId="6CEE12A4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14:paraId="044E18FD" w14:textId="7341567F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14:paraId="43215BAE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14:paraId="71C6FDC5" w14:textId="2CA03675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2) предложения о направлении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14:paraId="7A026D6B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3) предложения о направлении в налоговые органы Российской Федерации запросов сведений и информации, в том числе составляющих налоговую тайну, перечень которых утверждается в соответствии с </w:t>
      </w:r>
      <w:hyperlink r:id="rId6" w:history="1">
        <w:r w:rsidRPr="00876697">
          <w:rPr>
            <w:rFonts w:ascii="Arial" w:eastAsia="Calibri" w:hAnsi="Arial" w:cs="Arial"/>
            <w:color w:val="000000"/>
            <w:sz w:val="28"/>
            <w:szCs w:val="28"/>
          </w:rPr>
          <w:t>частью 3 статьи 67</w:t>
        </w:r>
      </w:hyperlink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 Федерального закона от 12.12.2023 № 565-ФЗ «О занятости населения в Российской Федерации»;</w:t>
      </w:r>
    </w:p>
    <w:p w14:paraId="4A2C8FA4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4) информацию о результатах реализации Рабочей группой 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lastRenderedPageBreak/>
        <w:t>возложенных на неё задач;</w:t>
      </w:r>
    </w:p>
    <w:p w14:paraId="2A8F6477" w14:textId="1955E4C6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5) информацию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труда. </w:t>
      </w:r>
    </w:p>
    <w:p w14:paraId="5A0DF38F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3.4. Рабочая группа рассматривает на своем заседании ситуации, связанные:</w:t>
      </w:r>
    </w:p>
    <w:p w14:paraId="644595FB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с</w:t>
      </w:r>
      <w:r w:rsidRPr="00876697">
        <w:rPr>
          <w:rFonts w:ascii="Arial" w:eastAsia="Calibri" w:hAnsi="Arial" w:cs="Arial"/>
          <w:color w:val="000000"/>
          <w:spacing w:val="-2"/>
          <w:sz w:val="28"/>
          <w:szCs w:val="28"/>
        </w:rPr>
        <w:t xml:space="preserve"> осуществлением трудовой деятельности в нарушение установленного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t xml:space="preserve"> трудовым законодательством порядка оформления трудовых отношений;</w:t>
      </w:r>
    </w:p>
    <w:p w14:paraId="5C97A0A3" w14:textId="77777777" w:rsidR="009814E2" w:rsidRPr="00876697" w:rsidRDefault="009814E2" w:rsidP="009814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с</w:t>
      </w:r>
      <w:r w:rsidRPr="00876697">
        <w:rPr>
          <w:rFonts w:ascii="Arial" w:eastAsia="Calibri" w:hAnsi="Arial" w:cs="Arial"/>
          <w:color w:val="000000"/>
          <w:spacing w:val="-2"/>
          <w:sz w:val="28"/>
          <w:szCs w:val="28"/>
        </w:rPr>
        <w:t xml:space="preserve"> 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t>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14:paraId="49E846BB" w14:textId="7BDBCC76" w:rsidR="00856C75" w:rsidRPr="00876697" w:rsidRDefault="009814E2" w:rsidP="00693FB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76697">
        <w:rPr>
          <w:rFonts w:ascii="Arial" w:eastAsia="Calibri" w:hAnsi="Arial" w:cs="Arial"/>
          <w:color w:val="000000"/>
          <w:sz w:val="28"/>
          <w:szCs w:val="28"/>
        </w:rPr>
        <w:t>с</w:t>
      </w:r>
      <w:r w:rsidRPr="00876697">
        <w:rPr>
          <w:rFonts w:ascii="Arial" w:eastAsia="Calibri" w:hAnsi="Arial" w:cs="Arial"/>
          <w:color w:val="000000"/>
          <w:spacing w:val="-2"/>
          <w:sz w:val="28"/>
          <w:szCs w:val="28"/>
        </w:rPr>
        <w:t xml:space="preserve"> подменой трудовых отношений гражданско-правовыми отношениями</w:t>
      </w:r>
      <w:r w:rsidRPr="00876697">
        <w:rPr>
          <w:rFonts w:ascii="Arial" w:eastAsia="Calibri" w:hAnsi="Arial" w:cs="Arial"/>
          <w:color w:val="000000"/>
          <w:sz w:val="28"/>
          <w:szCs w:val="28"/>
        </w:rPr>
        <w:t>, в том числе при взаимодействии с физическими лицами, применяющими специальный налоговый режим «Налог на профессиональный доход».</w:t>
      </w:r>
      <w:bookmarkEnd w:id="1"/>
    </w:p>
    <w:sectPr w:rsidR="00856C75" w:rsidRPr="0087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1E81"/>
    <w:multiLevelType w:val="hybridMultilevel"/>
    <w:tmpl w:val="B19C59AA"/>
    <w:lvl w:ilvl="0" w:tplc="3B08F74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F329B2"/>
    <w:multiLevelType w:val="hybridMultilevel"/>
    <w:tmpl w:val="04E06744"/>
    <w:lvl w:ilvl="0" w:tplc="54BAC5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1F36"/>
    <w:multiLevelType w:val="hybridMultilevel"/>
    <w:tmpl w:val="E36417E2"/>
    <w:lvl w:ilvl="0" w:tplc="ABBAA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B7"/>
    <w:rsid w:val="001513A1"/>
    <w:rsid w:val="001523F0"/>
    <w:rsid w:val="00183019"/>
    <w:rsid w:val="002301B7"/>
    <w:rsid w:val="002666DD"/>
    <w:rsid w:val="002C0793"/>
    <w:rsid w:val="00323C61"/>
    <w:rsid w:val="00442DB2"/>
    <w:rsid w:val="006539FA"/>
    <w:rsid w:val="00693FBE"/>
    <w:rsid w:val="007A42F6"/>
    <w:rsid w:val="00856C75"/>
    <w:rsid w:val="00876697"/>
    <w:rsid w:val="009814E2"/>
    <w:rsid w:val="009D53DA"/>
    <w:rsid w:val="00A21F22"/>
    <w:rsid w:val="00B7795F"/>
    <w:rsid w:val="00C67E8E"/>
    <w:rsid w:val="00C81DFD"/>
    <w:rsid w:val="00CC39FF"/>
    <w:rsid w:val="00DA49FA"/>
    <w:rsid w:val="00E0754E"/>
    <w:rsid w:val="00E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852C"/>
  <w15:chartTrackingRefBased/>
  <w15:docId w15:val="{B28E805E-EBC0-41CB-BD58-9D9EFF3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E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E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67E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56C75"/>
  </w:style>
  <w:style w:type="character" w:styleId="a4">
    <w:name w:val="Hyperlink"/>
    <w:rsid w:val="00856C75"/>
    <w:rPr>
      <w:rFonts w:cs="Times New Roman"/>
      <w:color w:val="0000FF"/>
      <w:u w:val="single"/>
    </w:rPr>
  </w:style>
  <w:style w:type="paragraph" w:styleId="a5">
    <w:name w:val="List"/>
    <w:basedOn w:val="a"/>
    <w:rsid w:val="00856C7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56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6">
    <w:basedOn w:val="a"/>
    <w:next w:val="a7"/>
    <w:uiPriority w:val="99"/>
    <w:unhideWhenUsed/>
    <w:rsid w:val="0085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56C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56C75"/>
    <w:rPr>
      <w:rFonts w:ascii="Calibri" w:eastAsia="Calibri" w:hAnsi="Calibri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856C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56C75"/>
    <w:rPr>
      <w:rFonts w:ascii="Calibri" w:eastAsia="Calibri" w:hAnsi="Calibri" w:cs="Times New Roman"/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56C7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6C7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e">
    <w:name w:val="List Paragraph"/>
    <w:basedOn w:val="a"/>
    <w:uiPriority w:val="34"/>
    <w:qFormat/>
    <w:rsid w:val="00856C75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semiHidden/>
    <w:unhideWhenUsed/>
    <w:rsid w:val="00856C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6C7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6C7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6C7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6C7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f4">
    <w:name w:val="Revision"/>
    <w:hidden/>
    <w:uiPriority w:val="99"/>
    <w:semiHidden/>
    <w:rsid w:val="00856C7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2">
    <w:name w:val="Сетка таблицы2"/>
    <w:basedOn w:val="a1"/>
    <w:next w:val="a3"/>
    <w:uiPriority w:val="39"/>
    <w:rsid w:val="00856C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56C75"/>
    <w:rPr>
      <w:rFonts w:ascii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9814E2"/>
  </w:style>
  <w:style w:type="paragraph" w:customStyle="1" w:styleId="af5">
    <w:basedOn w:val="a"/>
    <w:next w:val="a7"/>
    <w:uiPriority w:val="99"/>
    <w:unhideWhenUsed/>
    <w:rsid w:val="0098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9814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093&amp;dst=1007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Professional</cp:lastModifiedBy>
  <cp:revision>9</cp:revision>
  <cp:lastPrinted>2024-09-20T03:20:00Z</cp:lastPrinted>
  <dcterms:created xsi:type="dcterms:W3CDTF">2024-09-18T02:27:00Z</dcterms:created>
  <dcterms:modified xsi:type="dcterms:W3CDTF">2024-09-25T10:02:00Z</dcterms:modified>
</cp:coreProperties>
</file>