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795C" w:rsidRPr="00AF445F" w:rsidRDefault="0074795C">
      <w:pPr>
        <w:rPr>
          <w:rFonts w:ascii="Arial" w:hAnsi="Arial" w:cs="Arial"/>
          <w:sz w:val="24"/>
          <w:szCs w:val="24"/>
        </w:rPr>
      </w:pPr>
      <w:bookmarkStart w:id="0" w:name="_GoBack"/>
    </w:p>
    <w:p w:rsidR="00AF445F" w:rsidRPr="00AF445F" w:rsidRDefault="00AF445F" w:rsidP="00AF445F">
      <w:pPr>
        <w:jc w:val="center"/>
        <w:rPr>
          <w:rFonts w:ascii="Arial" w:hAnsi="Arial" w:cs="Arial"/>
          <w:sz w:val="24"/>
          <w:szCs w:val="24"/>
        </w:rPr>
      </w:pPr>
      <w:r w:rsidRPr="00AF445F">
        <w:rPr>
          <w:rFonts w:ascii="Arial" w:hAnsi="Arial" w:cs="Arial"/>
          <w:noProof/>
          <w:sz w:val="24"/>
          <w:szCs w:val="24"/>
          <w:lang w:eastAsia="ru-RU"/>
        </w:rPr>
        <w:drawing>
          <wp:inline distT="0" distB="0" distL="0" distR="0" wp14:anchorId="799A3D39" wp14:editId="2D2BB449">
            <wp:extent cx="526415" cy="67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415" cy="673100"/>
                    </a:xfrm>
                    <a:prstGeom prst="rect">
                      <a:avLst/>
                    </a:prstGeom>
                    <a:noFill/>
                    <a:ln>
                      <a:noFill/>
                    </a:ln>
                  </pic:spPr>
                </pic:pic>
              </a:graphicData>
            </a:graphic>
          </wp:inline>
        </w:drawing>
      </w:r>
    </w:p>
    <w:p w:rsidR="00AF445F" w:rsidRPr="00AF445F" w:rsidRDefault="00AF445F" w:rsidP="00AF445F">
      <w:pPr>
        <w:spacing w:after="0" w:line="240" w:lineRule="auto"/>
        <w:ind w:right="-1"/>
        <w:jc w:val="center"/>
        <w:rPr>
          <w:rFonts w:ascii="Arial" w:hAnsi="Arial" w:cs="Arial"/>
          <w:b/>
          <w:sz w:val="24"/>
          <w:szCs w:val="24"/>
        </w:rPr>
      </w:pPr>
      <w:r w:rsidRPr="00AF445F">
        <w:rPr>
          <w:rFonts w:ascii="Arial" w:hAnsi="Arial" w:cs="Arial"/>
          <w:b/>
          <w:sz w:val="24"/>
          <w:szCs w:val="24"/>
        </w:rPr>
        <w:t>КРАСНОЯРСКИЙ КРАЙ</w:t>
      </w:r>
    </w:p>
    <w:p w:rsidR="00AF445F" w:rsidRPr="00AF445F" w:rsidRDefault="00AF445F" w:rsidP="00AF445F">
      <w:pPr>
        <w:spacing w:after="0" w:line="240" w:lineRule="auto"/>
        <w:ind w:right="-1"/>
        <w:jc w:val="center"/>
        <w:rPr>
          <w:rFonts w:ascii="Arial" w:hAnsi="Arial" w:cs="Arial"/>
          <w:b/>
          <w:sz w:val="24"/>
          <w:szCs w:val="24"/>
        </w:rPr>
      </w:pPr>
      <w:r w:rsidRPr="00AF445F">
        <w:rPr>
          <w:rFonts w:ascii="Arial" w:hAnsi="Arial" w:cs="Arial"/>
          <w:b/>
          <w:sz w:val="24"/>
          <w:szCs w:val="24"/>
        </w:rPr>
        <w:t>АДМИНИСТРАЦИЯ</w:t>
      </w:r>
    </w:p>
    <w:p w:rsidR="00AF445F" w:rsidRPr="00AF445F" w:rsidRDefault="00AF445F" w:rsidP="00AF445F">
      <w:pPr>
        <w:ind w:right="-1"/>
        <w:jc w:val="center"/>
        <w:rPr>
          <w:rFonts w:ascii="Arial" w:hAnsi="Arial" w:cs="Arial"/>
          <w:b/>
          <w:sz w:val="24"/>
          <w:szCs w:val="24"/>
        </w:rPr>
      </w:pPr>
      <w:r w:rsidRPr="00AF445F">
        <w:rPr>
          <w:rFonts w:ascii="Arial" w:hAnsi="Arial" w:cs="Arial"/>
          <w:b/>
          <w:sz w:val="24"/>
          <w:szCs w:val="24"/>
        </w:rPr>
        <w:t>ПИРОВСКОГО МУНИЦИПАЛЬНОГО ОКРУГА</w:t>
      </w:r>
    </w:p>
    <w:p w:rsidR="00AF445F" w:rsidRPr="00AF445F" w:rsidRDefault="00AF445F" w:rsidP="00AF445F">
      <w:pPr>
        <w:spacing w:after="0" w:line="240" w:lineRule="auto"/>
        <w:ind w:right="-1"/>
        <w:jc w:val="center"/>
        <w:rPr>
          <w:rFonts w:ascii="Arial" w:hAnsi="Arial" w:cs="Arial"/>
          <w:b/>
          <w:sz w:val="24"/>
          <w:szCs w:val="24"/>
        </w:rPr>
      </w:pPr>
    </w:p>
    <w:p w:rsidR="00AF445F" w:rsidRPr="00AF445F" w:rsidRDefault="00AF445F" w:rsidP="00AF445F">
      <w:pPr>
        <w:ind w:right="-1"/>
        <w:jc w:val="center"/>
        <w:rPr>
          <w:rFonts w:ascii="Arial" w:hAnsi="Arial" w:cs="Arial"/>
          <w:b/>
          <w:sz w:val="24"/>
          <w:szCs w:val="24"/>
        </w:rPr>
      </w:pPr>
      <w:r w:rsidRPr="00AF445F">
        <w:rPr>
          <w:rFonts w:ascii="Arial" w:hAnsi="Arial" w:cs="Arial"/>
          <w:b/>
          <w:sz w:val="24"/>
          <w:szCs w:val="24"/>
        </w:rPr>
        <w:t>ПОСТАНОВЛЕНИЕ</w:t>
      </w:r>
    </w:p>
    <w:p w:rsidR="00AF445F" w:rsidRPr="00AF445F" w:rsidRDefault="00AF445F" w:rsidP="00AF445F">
      <w:pPr>
        <w:ind w:right="-1"/>
        <w:jc w:val="both"/>
        <w:rPr>
          <w:rFonts w:ascii="Arial" w:hAnsi="Arial" w:cs="Arial"/>
          <w:sz w:val="24"/>
          <w:szCs w:val="24"/>
        </w:rPr>
      </w:pPr>
      <w:r w:rsidRPr="00AF445F">
        <w:rPr>
          <w:rFonts w:ascii="Arial" w:hAnsi="Arial" w:cs="Arial"/>
          <w:sz w:val="24"/>
          <w:szCs w:val="24"/>
        </w:rPr>
        <w:t xml:space="preserve">28 августа 2024 г.                            с. Пировское                          </w:t>
      </w:r>
      <w:r w:rsidRPr="00AF445F">
        <w:rPr>
          <w:rFonts w:ascii="Arial" w:hAnsi="Arial" w:cs="Arial"/>
          <w:sz w:val="24"/>
          <w:szCs w:val="24"/>
        </w:rPr>
        <w:tab/>
        <w:t xml:space="preserve">      № 315-п</w:t>
      </w:r>
    </w:p>
    <w:p w:rsidR="00AF445F" w:rsidRPr="00AF445F" w:rsidRDefault="00AF445F" w:rsidP="00AF445F">
      <w:pPr>
        <w:tabs>
          <w:tab w:val="left" w:pos="9356"/>
        </w:tabs>
        <w:ind w:right="-1"/>
        <w:jc w:val="center"/>
        <w:rPr>
          <w:rFonts w:ascii="Arial" w:hAnsi="Arial" w:cs="Arial"/>
          <w:sz w:val="24"/>
          <w:szCs w:val="24"/>
        </w:rPr>
      </w:pPr>
      <w:r w:rsidRPr="00AF445F">
        <w:rPr>
          <w:rFonts w:ascii="Arial" w:hAnsi="Arial" w:cs="Arial"/>
          <w:sz w:val="24"/>
          <w:szCs w:val="24"/>
        </w:rPr>
        <w:t xml:space="preserve">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утверждении порядка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w:t>
      </w:r>
    </w:p>
    <w:p w:rsidR="00AF445F" w:rsidRPr="00AF445F" w:rsidRDefault="00AF445F" w:rsidP="00AF445F">
      <w:pPr>
        <w:ind w:right="-1"/>
        <w:jc w:val="both"/>
        <w:rPr>
          <w:rFonts w:ascii="Arial" w:hAnsi="Arial" w:cs="Arial"/>
          <w:sz w:val="24"/>
          <w:szCs w:val="24"/>
        </w:rPr>
      </w:pPr>
      <w:r w:rsidRPr="00AF445F">
        <w:rPr>
          <w:rFonts w:ascii="Arial" w:hAnsi="Arial" w:cs="Arial"/>
          <w:sz w:val="24"/>
          <w:szCs w:val="24"/>
        </w:rPr>
        <w:tab/>
        <w:t>В соответствии со статьями 156, 158 Жилищного Кодекса РФ, приказом Министерства строительства и жилищно-коммунального хозяйства РФ от 06.04.2018 г. № 213/</w:t>
      </w:r>
      <w:proofErr w:type="spellStart"/>
      <w:r w:rsidRPr="00AF445F">
        <w:rPr>
          <w:rFonts w:ascii="Arial" w:hAnsi="Arial" w:cs="Arial"/>
          <w:sz w:val="24"/>
          <w:szCs w:val="24"/>
        </w:rPr>
        <w:t>пр</w:t>
      </w:r>
      <w:proofErr w:type="spellEnd"/>
      <w:r w:rsidRPr="00AF445F">
        <w:rPr>
          <w:rFonts w:ascii="Arial" w:hAnsi="Arial" w:cs="Arial"/>
          <w:sz w:val="24"/>
          <w:szCs w:val="24"/>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руководствуясь Уставом Пировского муниципального округа, ПОСТАНОВЛЯЮ:</w:t>
      </w:r>
    </w:p>
    <w:p w:rsidR="00AF445F" w:rsidRPr="00AF445F" w:rsidRDefault="00AF445F" w:rsidP="00AF445F">
      <w:pPr>
        <w:tabs>
          <w:tab w:val="left" w:pos="1021"/>
        </w:tabs>
        <w:ind w:right="-1" w:firstLine="738"/>
        <w:jc w:val="both"/>
        <w:rPr>
          <w:rFonts w:ascii="Arial" w:hAnsi="Arial" w:cs="Arial"/>
          <w:sz w:val="24"/>
          <w:szCs w:val="24"/>
        </w:rPr>
      </w:pPr>
      <w:r w:rsidRPr="00AF445F">
        <w:rPr>
          <w:rFonts w:ascii="Arial" w:hAnsi="Arial" w:cs="Arial"/>
          <w:sz w:val="24"/>
          <w:szCs w:val="24"/>
        </w:rPr>
        <w:t>1.</w:t>
      </w:r>
      <w:r w:rsidRPr="00AF445F">
        <w:rPr>
          <w:rFonts w:ascii="Arial" w:hAnsi="Arial" w:cs="Arial"/>
          <w:sz w:val="24"/>
          <w:szCs w:val="24"/>
        </w:rPr>
        <w:tab/>
        <w:t>Установить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на 2024-2026 гг., согласно приложению № 1.</w:t>
      </w:r>
    </w:p>
    <w:p w:rsidR="00AF445F" w:rsidRPr="00AF445F" w:rsidRDefault="00AF445F" w:rsidP="00AF445F">
      <w:pPr>
        <w:widowControl w:val="0"/>
        <w:tabs>
          <w:tab w:val="left" w:pos="1021"/>
        </w:tabs>
        <w:autoSpaceDE w:val="0"/>
        <w:autoSpaceDN w:val="0"/>
        <w:adjustRightInd w:val="0"/>
        <w:ind w:right="-1" w:firstLine="540"/>
        <w:jc w:val="both"/>
        <w:rPr>
          <w:rFonts w:ascii="Arial" w:hAnsi="Arial" w:cs="Arial"/>
          <w:sz w:val="24"/>
          <w:szCs w:val="24"/>
        </w:rPr>
      </w:pPr>
      <w:r w:rsidRPr="00AF445F">
        <w:rPr>
          <w:rFonts w:ascii="Arial" w:hAnsi="Arial" w:cs="Arial"/>
          <w:sz w:val="24"/>
          <w:szCs w:val="24"/>
        </w:rPr>
        <w:t>2.</w:t>
      </w:r>
      <w:r w:rsidRPr="00AF445F">
        <w:rPr>
          <w:rFonts w:ascii="Arial" w:hAnsi="Arial" w:cs="Arial"/>
          <w:sz w:val="24"/>
          <w:szCs w:val="24"/>
        </w:rPr>
        <w:tab/>
        <w:t>Утвердить порядок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согласно приложению № 2.</w:t>
      </w:r>
    </w:p>
    <w:p w:rsidR="00AF445F" w:rsidRPr="00AF445F" w:rsidRDefault="00AF445F" w:rsidP="00AF445F">
      <w:pPr>
        <w:widowControl w:val="0"/>
        <w:autoSpaceDE w:val="0"/>
        <w:autoSpaceDN w:val="0"/>
        <w:adjustRightInd w:val="0"/>
        <w:ind w:right="-1" w:firstLine="540"/>
        <w:jc w:val="both"/>
        <w:rPr>
          <w:rFonts w:ascii="Arial" w:hAnsi="Arial" w:cs="Arial"/>
          <w:sz w:val="24"/>
          <w:szCs w:val="24"/>
        </w:rPr>
      </w:pPr>
      <w:r w:rsidRPr="00AF445F">
        <w:rPr>
          <w:rFonts w:ascii="Arial" w:hAnsi="Arial" w:cs="Arial"/>
          <w:sz w:val="24"/>
          <w:szCs w:val="24"/>
        </w:rPr>
        <w:t xml:space="preserve">3. Контроль за исполнением настоящего постановления возложить на заместителя главы Пировского муниципального округа по обеспечению жизнедеятельности </w:t>
      </w:r>
      <w:proofErr w:type="spellStart"/>
      <w:r w:rsidRPr="00AF445F">
        <w:rPr>
          <w:rFonts w:ascii="Arial" w:hAnsi="Arial" w:cs="Arial"/>
          <w:sz w:val="24"/>
          <w:szCs w:val="24"/>
        </w:rPr>
        <w:t>Гольма</w:t>
      </w:r>
      <w:proofErr w:type="spellEnd"/>
      <w:r w:rsidRPr="00AF445F">
        <w:rPr>
          <w:rFonts w:ascii="Arial" w:hAnsi="Arial" w:cs="Arial"/>
          <w:sz w:val="24"/>
          <w:szCs w:val="24"/>
        </w:rPr>
        <w:t xml:space="preserve"> А.Г.</w:t>
      </w:r>
    </w:p>
    <w:p w:rsidR="00AF445F" w:rsidRPr="00AF445F" w:rsidRDefault="00AF445F" w:rsidP="00AF445F">
      <w:pPr>
        <w:widowControl w:val="0"/>
        <w:autoSpaceDE w:val="0"/>
        <w:autoSpaceDN w:val="0"/>
        <w:adjustRightInd w:val="0"/>
        <w:ind w:right="-1" w:firstLine="540"/>
        <w:jc w:val="both"/>
        <w:rPr>
          <w:rFonts w:ascii="Arial" w:hAnsi="Arial" w:cs="Arial"/>
          <w:sz w:val="24"/>
          <w:szCs w:val="24"/>
        </w:rPr>
      </w:pPr>
      <w:r w:rsidRPr="00AF445F">
        <w:rPr>
          <w:rFonts w:ascii="Arial" w:hAnsi="Arial" w:cs="Arial"/>
          <w:sz w:val="24"/>
          <w:szCs w:val="24"/>
        </w:rPr>
        <w:t>4. Постановление вступает в силу с момента официального опубликования в газете «Заря».</w:t>
      </w:r>
    </w:p>
    <w:p w:rsidR="00AF445F" w:rsidRPr="00AF445F" w:rsidRDefault="00AF445F" w:rsidP="00AF445F">
      <w:pPr>
        <w:widowControl w:val="0"/>
        <w:autoSpaceDE w:val="0"/>
        <w:autoSpaceDN w:val="0"/>
        <w:adjustRightInd w:val="0"/>
        <w:ind w:right="-1" w:firstLine="540"/>
        <w:jc w:val="both"/>
        <w:rPr>
          <w:rFonts w:ascii="Arial" w:hAnsi="Arial" w:cs="Arial"/>
          <w:sz w:val="24"/>
          <w:szCs w:val="24"/>
        </w:rPr>
      </w:pPr>
    </w:p>
    <w:p w:rsidR="00AF445F" w:rsidRPr="00AF445F" w:rsidRDefault="00AF445F" w:rsidP="00AF445F">
      <w:pPr>
        <w:rPr>
          <w:rFonts w:ascii="Arial" w:hAnsi="Arial" w:cs="Arial"/>
          <w:sz w:val="24"/>
          <w:szCs w:val="24"/>
        </w:rPr>
      </w:pPr>
      <w:proofErr w:type="spellStart"/>
      <w:r w:rsidRPr="00AF445F">
        <w:rPr>
          <w:rFonts w:ascii="Arial" w:hAnsi="Arial" w:cs="Arial"/>
          <w:sz w:val="24"/>
          <w:szCs w:val="24"/>
        </w:rPr>
        <w:lastRenderedPageBreak/>
        <w:t>И.о</w:t>
      </w:r>
      <w:proofErr w:type="spellEnd"/>
      <w:r w:rsidRPr="00AF445F">
        <w:rPr>
          <w:rFonts w:ascii="Arial" w:hAnsi="Arial" w:cs="Arial"/>
          <w:sz w:val="24"/>
          <w:szCs w:val="24"/>
        </w:rPr>
        <w:t>. главы Пировского муниципального округа</w:t>
      </w:r>
      <w:r w:rsidRPr="00AF445F">
        <w:rPr>
          <w:rFonts w:ascii="Arial" w:hAnsi="Arial" w:cs="Arial"/>
          <w:sz w:val="24"/>
          <w:szCs w:val="24"/>
        </w:rPr>
        <w:tab/>
        <w:t xml:space="preserve">                    С.С. Ивченко</w:t>
      </w: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p w:rsidR="00AF445F" w:rsidRPr="00AF445F" w:rsidRDefault="00AF445F">
      <w:pPr>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19"/>
        <w:gridCol w:w="4745"/>
      </w:tblGrid>
      <w:tr w:rsidR="007A18AA" w:rsidRPr="00AF445F" w:rsidTr="0074795C">
        <w:tc>
          <w:tcPr>
            <w:tcW w:w="4719" w:type="dxa"/>
            <w:tcBorders>
              <w:top w:val="nil"/>
            </w:tcBorders>
          </w:tcPr>
          <w:p w:rsidR="007A18AA" w:rsidRPr="00AF445F" w:rsidRDefault="007A18AA" w:rsidP="00A33419">
            <w:pPr>
              <w:rPr>
                <w:rFonts w:ascii="Arial" w:eastAsia="Times New Roman" w:hAnsi="Arial" w:cs="Arial"/>
                <w:sz w:val="24"/>
                <w:szCs w:val="24"/>
                <w:lang w:eastAsia="ru-RU"/>
              </w:rPr>
            </w:pPr>
          </w:p>
          <w:p w:rsidR="00AF445F" w:rsidRPr="00AF445F" w:rsidRDefault="00AF445F" w:rsidP="00A33419">
            <w:pPr>
              <w:rPr>
                <w:rFonts w:ascii="Arial" w:eastAsia="Times New Roman" w:hAnsi="Arial" w:cs="Arial"/>
                <w:sz w:val="24"/>
                <w:szCs w:val="24"/>
                <w:lang w:eastAsia="ru-RU"/>
              </w:rPr>
            </w:pPr>
          </w:p>
          <w:p w:rsidR="00AF445F" w:rsidRPr="00AF445F" w:rsidRDefault="00AF445F" w:rsidP="00A33419">
            <w:pPr>
              <w:rPr>
                <w:rFonts w:ascii="Arial" w:eastAsia="Times New Roman" w:hAnsi="Arial" w:cs="Arial"/>
                <w:sz w:val="24"/>
                <w:szCs w:val="24"/>
                <w:lang w:eastAsia="ru-RU"/>
              </w:rPr>
            </w:pPr>
          </w:p>
        </w:tc>
        <w:tc>
          <w:tcPr>
            <w:tcW w:w="4745" w:type="dxa"/>
            <w:tcBorders>
              <w:top w:val="nil"/>
            </w:tcBorders>
          </w:tcPr>
          <w:p w:rsidR="007A18AA" w:rsidRPr="00AF445F" w:rsidRDefault="007A18AA" w:rsidP="00A33419">
            <w:pPr>
              <w:rPr>
                <w:rFonts w:ascii="Arial" w:eastAsia="Times New Roman" w:hAnsi="Arial" w:cs="Arial"/>
                <w:sz w:val="24"/>
                <w:szCs w:val="24"/>
                <w:lang w:eastAsia="ru-RU"/>
              </w:rPr>
            </w:pPr>
            <w:r w:rsidRPr="00AF445F">
              <w:rPr>
                <w:rFonts w:ascii="Arial" w:eastAsia="Times New Roman" w:hAnsi="Arial" w:cs="Arial"/>
                <w:sz w:val="24"/>
                <w:szCs w:val="24"/>
                <w:lang w:eastAsia="ru-RU"/>
              </w:rPr>
              <w:t xml:space="preserve">Приложение </w:t>
            </w:r>
            <w:r w:rsidR="008313BD" w:rsidRPr="00AF445F">
              <w:rPr>
                <w:rFonts w:ascii="Arial" w:eastAsia="Times New Roman" w:hAnsi="Arial" w:cs="Arial"/>
                <w:sz w:val="24"/>
                <w:szCs w:val="24"/>
                <w:lang w:eastAsia="ru-RU"/>
              </w:rPr>
              <w:t xml:space="preserve">№ 1 </w:t>
            </w:r>
            <w:r w:rsidRPr="00AF445F">
              <w:rPr>
                <w:rFonts w:ascii="Arial" w:eastAsia="Times New Roman" w:hAnsi="Arial" w:cs="Arial"/>
                <w:sz w:val="24"/>
                <w:szCs w:val="24"/>
                <w:lang w:eastAsia="ru-RU"/>
              </w:rPr>
              <w:t>к постановлению</w:t>
            </w:r>
          </w:p>
          <w:p w:rsidR="00C74E76" w:rsidRPr="00AF445F" w:rsidRDefault="007A18AA" w:rsidP="00C74E76">
            <w:pPr>
              <w:rPr>
                <w:rFonts w:ascii="Arial" w:eastAsia="Times New Roman" w:hAnsi="Arial" w:cs="Arial"/>
                <w:sz w:val="24"/>
                <w:szCs w:val="24"/>
                <w:lang w:eastAsia="ru-RU"/>
              </w:rPr>
            </w:pPr>
            <w:r w:rsidRPr="00AF445F">
              <w:rPr>
                <w:rFonts w:ascii="Arial" w:eastAsia="Times New Roman" w:hAnsi="Arial" w:cs="Arial"/>
                <w:sz w:val="24"/>
                <w:szCs w:val="24"/>
                <w:lang w:eastAsia="ru-RU"/>
              </w:rPr>
              <w:t xml:space="preserve">администрации Пировского </w:t>
            </w:r>
            <w:r w:rsidR="0074795C" w:rsidRPr="00AF445F">
              <w:rPr>
                <w:rFonts w:ascii="Arial" w:eastAsia="Times New Roman" w:hAnsi="Arial" w:cs="Arial"/>
                <w:sz w:val="24"/>
                <w:szCs w:val="24"/>
                <w:lang w:eastAsia="ru-RU"/>
              </w:rPr>
              <w:t>округа</w:t>
            </w:r>
          </w:p>
          <w:p w:rsidR="007A18AA" w:rsidRPr="00AF445F" w:rsidRDefault="00E019DA" w:rsidP="007A39E4">
            <w:pPr>
              <w:rPr>
                <w:rFonts w:ascii="Arial" w:eastAsia="Times New Roman" w:hAnsi="Arial" w:cs="Arial"/>
                <w:sz w:val="24"/>
                <w:szCs w:val="24"/>
                <w:lang w:eastAsia="ru-RU"/>
              </w:rPr>
            </w:pPr>
            <w:r w:rsidRPr="00AF445F">
              <w:rPr>
                <w:rFonts w:ascii="Arial" w:eastAsia="Times New Roman" w:hAnsi="Arial" w:cs="Arial"/>
                <w:sz w:val="24"/>
                <w:szCs w:val="24"/>
                <w:lang w:eastAsia="ru-RU"/>
              </w:rPr>
              <w:t>от 28.08.2024 г. № 315-п</w:t>
            </w:r>
          </w:p>
        </w:tc>
      </w:tr>
    </w:tbl>
    <w:p w:rsidR="00A33419" w:rsidRPr="00AF445F" w:rsidRDefault="00A33419" w:rsidP="00A33419">
      <w:pPr>
        <w:spacing w:after="0" w:line="240" w:lineRule="auto"/>
        <w:rPr>
          <w:rFonts w:ascii="Arial" w:eastAsia="Times New Roman" w:hAnsi="Arial" w:cs="Arial"/>
          <w:sz w:val="24"/>
          <w:szCs w:val="24"/>
          <w:lang w:eastAsia="ru-RU"/>
        </w:rPr>
      </w:pPr>
      <w:r w:rsidRPr="00AF445F">
        <w:rPr>
          <w:rFonts w:ascii="Arial" w:eastAsia="Times New Roman" w:hAnsi="Arial" w:cs="Arial"/>
          <w:sz w:val="24"/>
          <w:szCs w:val="24"/>
          <w:lang w:eastAsia="ru-RU"/>
        </w:rPr>
        <w:br/>
      </w:r>
    </w:p>
    <w:p w:rsidR="008313BD" w:rsidRPr="00AF445F" w:rsidRDefault="00F2114B" w:rsidP="00F2114B">
      <w:pPr>
        <w:spacing w:after="0" w:line="240" w:lineRule="auto"/>
        <w:jc w:val="center"/>
        <w:rPr>
          <w:rFonts w:ascii="Arial" w:hAnsi="Arial" w:cs="Arial"/>
          <w:b/>
          <w:bCs/>
          <w:sz w:val="24"/>
          <w:szCs w:val="24"/>
        </w:rPr>
      </w:pPr>
      <w:r w:rsidRPr="00AF445F">
        <w:rPr>
          <w:rFonts w:ascii="Arial" w:hAnsi="Arial" w:cs="Arial"/>
          <w:b/>
          <w:bCs/>
          <w:sz w:val="24"/>
          <w:szCs w:val="24"/>
        </w:rPr>
        <w:t xml:space="preserve">Размер платы за содержание жилого помещения для собственников жилых помещений, которые не приняли решение о выборе способа управления </w:t>
      </w:r>
      <w:r w:rsidRPr="00AF445F">
        <w:rPr>
          <w:rFonts w:ascii="Arial" w:hAnsi="Arial" w:cs="Arial"/>
          <w:b/>
          <w:bCs/>
          <w:sz w:val="24"/>
          <w:szCs w:val="24"/>
        </w:rPr>
        <w:lastRenderedPageBreak/>
        <w:t>многоквартирным домом, решение об установлении размера платы за содержание жилого помещения</w:t>
      </w:r>
      <w:r w:rsidR="008313BD" w:rsidRPr="00AF445F">
        <w:rPr>
          <w:rFonts w:ascii="Arial" w:hAnsi="Arial" w:cs="Arial"/>
          <w:b/>
          <w:bCs/>
          <w:sz w:val="24"/>
          <w:szCs w:val="24"/>
        </w:rPr>
        <w:t>,</w:t>
      </w:r>
    </w:p>
    <w:p w:rsidR="00F2114B" w:rsidRPr="00AF445F" w:rsidRDefault="008313BD" w:rsidP="00F2114B">
      <w:pPr>
        <w:spacing w:after="0" w:line="240" w:lineRule="auto"/>
        <w:jc w:val="center"/>
        <w:rPr>
          <w:rFonts w:ascii="Arial" w:hAnsi="Arial" w:cs="Arial"/>
          <w:b/>
          <w:bCs/>
          <w:sz w:val="24"/>
          <w:szCs w:val="24"/>
        </w:rPr>
      </w:pPr>
      <w:r w:rsidRPr="00AF445F">
        <w:rPr>
          <w:rFonts w:ascii="Arial" w:hAnsi="Arial" w:cs="Arial"/>
          <w:b/>
          <w:bCs/>
          <w:sz w:val="24"/>
          <w:szCs w:val="24"/>
        </w:rPr>
        <w:t>на</w:t>
      </w:r>
      <w:r w:rsidR="00F2114B" w:rsidRPr="00AF445F">
        <w:rPr>
          <w:rFonts w:ascii="Arial" w:hAnsi="Arial" w:cs="Arial"/>
          <w:b/>
          <w:bCs/>
          <w:sz w:val="24"/>
          <w:szCs w:val="24"/>
        </w:rPr>
        <w:t xml:space="preserve"> 202</w:t>
      </w:r>
      <w:r w:rsidR="00AB11D2" w:rsidRPr="00AF445F">
        <w:rPr>
          <w:rFonts w:ascii="Arial" w:hAnsi="Arial" w:cs="Arial"/>
          <w:b/>
          <w:bCs/>
          <w:sz w:val="24"/>
          <w:szCs w:val="24"/>
        </w:rPr>
        <w:t>4</w:t>
      </w:r>
      <w:r w:rsidR="00F2114B" w:rsidRPr="00AF445F">
        <w:rPr>
          <w:rFonts w:ascii="Arial" w:hAnsi="Arial" w:cs="Arial"/>
          <w:b/>
          <w:bCs/>
          <w:sz w:val="24"/>
          <w:szCs w:val="24"/>
        </w:rPr>
        <w:t>-202</w:t>
      </w:r>
      <w:r w:rsidR="00AB11D2" w:rsidRPr="00AF445F">
        <w:rPr>
          <w:rFonts w:ascii="Arial" w:hAnsi="Arial" w:cs="Arial"/>
          <w:b/>
          <w:bCs/>
          <w:sz w:val="24"/>
          <w:szCs w:val="24"/>
        </w:rPr>
        <w:t>6</w:t>
      </w:r>
      <w:r w:rsidR="00F2114B" w:rsidRPr="00AF445F">
        <w:rPr>
          <w:rFonts w:ascii="Arial" w:hAnsi="Arial" w:cs="Arial"/>
          <w:b/>
          <w:bCs/>
          <w:sz w:val="24"/>
          <w:szCs w:val="24"/>
        </w:rPr>
        <w:t xml:space="preserve"> гг.</w:t>
      </w:r>
    </w:p>
    <w:tbl>
      <w:tblPr>
        <w:tblStyle w:val="a3"/>
        <w:tblW w:w="0" w:type="auto"/>
        <w:jc w:val="center"/>
        <w:tblLook w:val="04A0" w:firstRow="1" w:lastRow="0" w:firstColumn="1" w:lastColumn="0" w:noHBand="0" w:noVBand="1"/>
      </w:tblPr>
      <w:tblGrid>
        <w:gridCol w:w="3964"/>
        <w:gridCol w:w="1843"/>
        <w:gridCol w:w="1843"/>
        <w:gridCol w:w="1843"/>
      </w:tblGrid>
      <w:tr w:rsidR="00F2114B" w:rsidRPr="00AF445F" w:rsidTr="008313BD">
        <w:trPr>
          <w:trHeight w:val="920"/>
          <w:jc w:val="center"/>
        </w:trPr>
        <w:tc>
          <w:tcPr>
            <w:tcW w:w="3964" w:type="dxa"/>
            <w:vAlign w:val="center"/>
          </w:tcPr>
          <w:p w:rsidR="00F2114B" w:rsidRPr="00AF445F" w:rsidRDefault="00F2114B" w:rsidP="006366D9">
            <w:pPr>
              <w:jc w:val="center"/>
              <w:rPr>
                <w:rFonts w:ascii="Arial" w:hAnsi="Arial" w:cs="Arial"/>
                <w:sz w:val="24"/>
                <w:szCs w:val="24"/>
              </w:rPr>
            </w:pPr>
            <w:r w:rsidRPr="00AF445F">
              <w:rPr>
                <w:rFonts w:ascii="Arial" w:hAnsi="Arial" w:cs="Arial"/>
                <w:sz w:val="24"/>
                <w:szCs w:val="24"/>
              </w:rPr>
              <w:t>Тип многоквартирного жилого дома</w:t>
            </w:r>
          </w:p>
        </w:tc>
        <w:tc>
          <w:tcPr>
            <w:tcW w:w="1843" w:type="dxa"/>
            <w:vAlign w:val="center"/>
          </w:tcPr>
          <w:p w:rsidR="00F2114B" w:rsidRPr="00AF445F" w:rsidRDefault="00F2114B" w:rsidP="006366D9">
            <w:pPr>
              <w:jc w:val="center"/>
              <w:rPr>
                <w:rFonts w:ascii="Arial" w:hAnsi="Arial" w:cs="Arial"/>
                <w:sz w:val="24"/>
                <w:szCs w:val="24"/>
              </w:rPr>
            </w:pPr>
            <w:r w:rsidRPr="00AF445F">
              <w:rPr>
                <w:rFonts w:ascii="Arial" w:hAnsi="Arial" w:cs="Arial"/>
                <w:sz w:val="24"/>
                <w:szCs w:val="24"/>
              </w:rPr>
              <w:t>Размер платы за содержание жилого помещения, руб./</w:t>
            </w:r>
            <w:proofErr w:type="spellStart"/>
            <w:r w:rsidRPr="00AF445F">
              <w:rPr>
                <w:rFonts w:ascii="Arial" w:hAnsi="Arial" w:cs="Arial"/>
                <w:sz w:val="24"/>
                <w:szCs w:val="24"/>
              </w:rPr>
              <w:t>к</w:t>
            </w:r>
            <w:r w:rsidR="008313BD" w:rsidRPr="00AF445F">
              <w:rPr>
                <w:rFonts w:ascii="Arial" w:hAnsi="Arial" w:cs="Arial"/>
                <w:sz w:val="24"/>
                <w:szCs w:val="24"/>
              </w:rPr>
              <w:t>в</w:t>
            </w:r>
            <w:r w:rsidRPr="00AF445F">
              <w:rPr>
                <w:rFonts w:ascii="Arial" w:hAnsi="Arial" w:cs="Arial"/>
                <w:sz w:val="24"/>
                <w:szCs w:val="24"/>
              </w:rPr>
              <w:t>.м</w:t>
            </w:r>
            <w:proofErr w:type="spellEnd"/>
            <w:r w:rsidRPr="00AF445F">
              <w:rPr>
                <w:rFonts w:ascii="Arial" w:hAnsi="Arial" w:cs="Arial"/>
                <w:sz w:val="24"/>
                <w:szCs w:val="24"/>
              </w:rPr>
              <w:t xml:space="preserve"> в месяц</w:t>
            </w:r>
          </w:p>
          <w:p w:rsidR="00F2114B" w:rsidRPr="00AF445F" w:rsidRDefault="00F2114B" w:rsidP="006366D9">
            <w:pPr>
              <w:jc w:val="center"/>
              <w:rPr>
                <w:rFonts w:ascii="Arial" w:hAnsi="Arial" w:cs="Arial"/>
                <w:sz w:val="24"/>
                <w:szCs w:val="24"/>
              </w:rPr>
            </w:pPr>
            <w:r w:rsidRPr="00AF445F">
              <w:rPr>
                <w:rFonts w:ascii="Arial" w:hAnsi="Arial" w:cs="Arial"/>
                <w:sz w:val="24"/>
                <w:szCs w:val="24"/>
              </w:rPr>
              <w:t>в 202</w:t>
            </w:r>
            <w:r w:rsidR="00AB11D2" w:rsidRPr="00AF445F">
              <w:rPr>
                <w:rFonts w:ascii="Arial" w:hAnsi="Arial" w:cs="Arial"/>
                <w:sz w:val="24"/>
                <w:szCs w:val="24"/>
              </w:rPr>
              <w:t>4</w:t>
            </w:r>
            <w:r w:rsidRPr="00AF445F">
              <w:rPr>
                <w:rFonts w:ascii="Arial" w:hAnsi="Arial" w:cs="Arial"/>
                <w:sz w:val="24"/>
                <w:szCs w:val="24"/>
              </w:rPr>
              <w:t xml:space="preserve"> году*</w:t>
            </w:r>
          </w:p>
        </w:tc>
        <w:tc>
          <w:tcPr>
            <w:tcW w:w="1843" w:type="dxa"/>
          </w:tcPr>
          <w:p w:rsidR="00F2114B" w:rsidRPr="00AF445F" w:rsidRDefault="00F2114B" w:rsidP="006366D9">
            <w:pPr>
              <w:jc w:val="center"/>
              <w:rPr>
                <w:rFonts w:ascii="Arial" w:hAnsi="Arial" w:cs="Arial"/>
                <w:sz w:val="24"/>
                <w:szCs w:val="24"/>
              </w:rPr>
            </w:pPr>
            <w:r w:rsidRPr="00AF445F">
              <w:rPr>
                <w:rFonts w:ascii="Arial" w:hAnsi="Arial" w:cs="Arial"/>
                <w:sz w:val="24"/>
                <w:szCs w:val="24"/>
              </w:rPr>
              <w:t>Размер платы за содержание жилого помещения, руб./</w:t>
            </w:r>
            <w:proofErr w:type="spellStart"/>
            <w:r w:rsidRPr="00AF445F">
              <w:rPr>
                <w:rFonts w:ascii="Arial" w:hAnsi="Arial" w:cs="Arial"/>
                <w:sz w:val="24"/>
                <w:szCs w:val="24"/>
              </w:rPr>
              <w:t>к</w:t>
            </w:r>
            <w:r w:rsidR="008313BD" w:rsidRPr="00AF445F">
              <w:rPr>
                <w:rFonts w:ascii="Arial" w:hAnsi="Arial" w:cs="Arial"/>
                <w:sz w:val="24"/>
                <w:szCs w:val="24"/>
              </w:rPr>
              <w:t>в</w:t>
            </w:r>
            <w:r w:rsidRPr="00AF445F">
              <w:rPr>
                <w:rFonts w:ascii="Arial" w:hAnsi="Arial" w:cs="Arial"/>
                <w:sz w:val="24"/>
                <w:szCs w:val="24"/>
              </w:rPr>
              <w:t>.м</w:t>
            </w:r>
            <w:proofErr w:type="spellEnd"/>
            <w:r w:rsidRPr="00AF445F">
              <w:rPr>
                <w:rFonts w:ascii="Arial" w:hAnsi="Arial" w:cs="Arial"/>
                <w:sz w:val="24"/>
                <w:szCs w:val="24"/>
              </w:rPr>
              <w:t xml:space="preserve"> в месяц</w:t>
            </w:r>
          </w:p>
          <w:p w:rsidR="00F2114B" w:rsidRPr="00AF445F" w:rsidRDefault="00F2114B" w:rsidP="006366D9">
            <w:pPr>
              <w:jc w:val="center"/>
              <w:rPr>
                <w:rFonts w:ascii="Arial" w:hAnsi="Arial" w:cs="Arial"/>
                <w:sz w:val="24"/>
                <w:szCs w:val="24"/>
              </w:rPr>
            </w:pPr>
            <w:r w:rsidRPr="00AF445F">
              <w:rPr>
                <w:rFonts w:ascii="Arial" w:hAnsi="Arial" w:cs="Arial"/>
                <w:sz w:val="24"/>
                <w:szCs w:val="24"/>
              </w:rPr>
              <w:t>в 202</w:t>
            </w:r>
            <w:r w:rsidR="00AB11D2" w:rsidRPr="00AF445F">
              <w:rPr>
                <w:rFonts w:ascii="Arial" w:hAnsi="Arial" w:cs="Arial"/>
                <w:sz w:val="24"/>
                <w:szCs w:val="24"/>
              </w:rPr>
              <w:t>5</w:t>
            </w:r>
            <w:r w:rsidRPr="00AF445F">
              <w:rPr>
                <w:rFonts w:ascii="Arial" w:hAnsi="Arial" w:cs="Arial"/>
                <w:sz w:val="24"/>
                <w:szCs w:val="24"/>
              </w:rPr>
              <w:t xml:space="preserve"> году**</w:t>
            </w:r>
          </w:p>
        </w:tc>
        <w:tc>
          <w:tcPr>
            <w:tcW w:w="1843" w:type="dxa"/>
          </w:tcPr>
          <w:p w:rsidR="00F2114B" w:rsidRPr="00AF445F" w:rsidRDefault="00F2114B" w:rsidP="006366D9">
            <w:pPr>
              <w:jc w:val="center"/>
              <w:rPr>
                <w:rFonts w:ascii="Arial" w:hAnsi="Arial" w:cs="Arial"/>
                <w:sz w:val="24"/>
                <w:szCs w:val="24"/>
              </w:rPr>
            </w:pPr>
            <w:r w:rsidRPr="00AF445F">
              <w:rPr>
                <w:rFonts w:ascii="Arial" w:hAnsi="Arial" w:cs="Arial"/>
                <w:sz w:val="24"/>
                <w:szCs w:val="24"/>
              </w:rPr>
              <w:t>Размер платы за содержание жилого помещения, руб./</w:t>
            </w:r>
            <w:proofErr w:type="spellStart"/>
            <w:r w:rsidRPr="00AF445F">
              <w:rPr>
                <w:rFonts w:ascii="Arial" w:hAnsi="Arial" w:cs="Arial"/>
                <w:sz w:val="24"/>
                <w:szCs w:val="24"/>
              </w:rPr>
              <w:t>к</w:t>
            </w:r>
            <w:r w:rsidR="008313BD" w:rsidRPr="00AF445F">
              <w:rPr>
                <w:rFonts w:ascii="Arial" w:hAnsi="Arial" w:cs="Arial"/>
                <w:sz w:val="24"/>
                <w:szCs w:val="24"/>
              </w:rPr>
              <w:t>в</w:t>
            </w:r>
            <w:r w:rsidRPr="00AF445F">
              <w:rPr>
                <w:rFonts w:ascii="Arial" w:hAnsi="Arial" w:cs="Arial"/>
                <w:sz w:val="24"/>
                <w:szCs w:val="24"/>
              </w:rPr>
              <w:t>.м</w:t>
            </w:r>
            <w:proofErr w:type="spellEnd"/>
            <w:r w:rsidRPr="00AF445F">
              <w:rPr>
                <w:rFonts w:ascii="Arial" w:hAnsi="Arial" w:cs="Arial"/>
                <w:sz w:val="24"/>
                <w:szCs w:val="24"/>
              </w:rPr>
              <w:t xml:space="preserve"> в месяц</w:t>
            </w:r>
          </w:p>
          <w:p w:rsidR="00F2114B" w:rsidRPr="00AF445F" w:rsidRDefault="00F2114B" w:rsidP="006366D9">
            <w:pPr>
              <w:jc w:val="center"/>
              <w:rPr>
                <w:rFonts w:ascii="Arial" w:hAnsi="Arial" w:cs="Arial"/>
                <w:sz w:val="24"/>
                <w:szCs w:val="24"/>
              </w:rPr>
            </w:pPr>
            <w:r w:rsidRPr="00AF445F">
              <w:rPr>
                <w:rFonts w:ascii="Arial" w:hAnsi="Arial" w:cs="Arial"/>
                <w:sz w:val="24"/>
                <w:szCs w:val="24"/>
              </w:rPr>
              <w:t>в 202</w:t>
            </w:r>
            <w:r w:rsidR="00AB11D2" w:rsidRPr="00AF445F">
              <w:rPr>
                <w:rFonts w:ascii="Arial" w:hAnsi="Arial" w:cs="Arial"/>
                <w:sz w:val="24"/>
                <w:szCs w:val="24"/>
              </w:rPr>
              <w:t>6</w:t>
            </w:r>
            <w:r w:rsidRPr="00AF445F">
              <w:rPr>
                <w:rFonts w:ascii="Arial" w:hAnsi="Arial" w:cs="Arial"/>
                <w:sz w:val="24"/>
                <w:szCs w:val="24"/>
              </w:rPr>
              <w:t xml:space="preserve"> году**</w:t>
            </w:r>
          </w:p>
        </w:tc>
      </w:tr>
      <w:tr w:rsidR="00F2114B" w:rsidRPr="00AF445F" w:rsidTr="008313BD">
        <w:trPr>
          <w:jc w:val="center"/>
        </w:trPr>
        <w:tc>
          <w:tcPr>
            <w:tcW w:w="3964" w:type="dxa"/>
            <w:vAlign w:val="center"/>
          </w:tcPr>
          <w:p w:rsidR="00F2114B" w:rsidRPr="00AF445F" w:rsidRDefault="00F2114B" w:rsidP="00F2114B">
            <w:pPr>
              <w:jc w:val="center"/>
              <w:rPr>
                <w:rFonts w:ascii="Arial" w:hAnsi="Arial" w:cs="Arial"/>
                <w:sz w:val="24"/>
                <w:szCs w:val="24"/>
              </w:rPr>
            </w:pPr>
            <w:r w:rsidRPr="00AF445F">
              <w:rPr>
                <w:rFonts w:ascii="Arial" w:hAnsi="Arial" w:cs="Arial"/>
                <w:sz w:val="24"/>
                <w:szCs w:val="24"/>
              </w:rPr>
              <w:t xml:space="preserve">Двухэтажные </w:t>
            </w:r>
            <w:r w:rsidR="008313BD" w:rsidRPr="00AF445F">
              <w:rPr>
                <w:rFonts w:ascii="Arial" w:hAnsi="Arial" w:cs="Arial"/>
                <w:sz w:val="24"/>
                <w:szCs w:val="24"/>
              </w:rPr>
              <w:t xml:space="preserve">деревянные </w:t>
            </w:r>
            <w:r w:rsidRPr="00AF445F">
              <w:rPr>
                <w:rFonts w:ascii="Arial" w:hAnsi="Arial" w:cs="Arial"/>
                <w:sz w:val="24"/>
                <w:szCs w:val="24"/>
              </w:rPr>
              <w:t>многоквартирные дома старше 30 лет с централизованным холодным водоснабжением</w:t>
            </w:r>
          </w:p>
        </w:tc>
        <w:tc>
          <w:tcPr>
            <w:tcW w:w="1843" w:type="dxa"/>
            <w:vAlign w:val="center"/>
          </w:tcPr>
          <w:p w:rsidR="00F2114B" w:rsidRPr="00AF445F" w:rsidRDefault="00F2114B" w:rsidP="00F2114B">
            <w:pPr>
              <w:jc w:val="center"/>
              <w:rPr>
                <w:rFonts w:ascii="Arial" w:hAnsi="Arial" w:cs="Arial"/>
                <w:sz w:val="24"/>
                <w:szCs w:val="24"/>
              </w:rPr>
            </w:pPr>
            <w:r w:rsidRPr="00AF445F">
              <w:rPr>
                <w:rFonts w:ascii="Arial" w:hAnsi="Arial" w:cs="Arial"/>
                <w:sz w:val="24"/>
                <w:szCs w:val="24"/>
              </w:rPr>
              <w:t>38,95</w:t>
            </w:r>
          </w:p>
        </w:tc>
        <w:tc>
          <w:tcPr>
            <w:tcW w:w="1843" w:type="dxa"/>
            <w:vAlign w:val="center"/>
          </w:tcPr>
          <w:p w:rsidR="00F2114B" w:rsidRPr="00AF445F" w:rsidRDefault="00F2114B" w:rsidP="00F2114B">
            <w:pPr>
              <w:jc w:val="center"/>
              <w:rPr>
                <w:rFonts w:ascii="Arial" w:hAnsi="Arial" w:cs="Arial"/>
                <w:sz w:val="24"/>
                <w:szCs w:val="24"/>
              </w:rPr>
            </w:pPr>
            <w:r w:rsidRPr="00AF445F">
              <w:rPr>
                <w:rFonts w:ascii="Arial" w:hAnsi="Arial" w:cs="Arial"/>
                <w:sz w:val="24"/>
                <w:szCs w:val="24"/>
              </w:rPr>
              <w:t>40,51</w:t>
            </w:r>
          </w:p>
        </w:tc>
        <w:tc>
          <w:tcPr>
            <w:tcW w:w="1843" w:type="dxa"/>
            <w:vAlign w:val="center"/>
          </w:tcPr>
          <w:p w:rsidR="00F2114B" w:rsidRPr="00AF445F" w:rsidRDefault="0059127A" w:rsidP="00F2114B">
            <w:pPr>
              <w:jc w:val="center"/>
              <w:rPr>
                <w:rFonts w:ascii="Arial" w:hAnsi="Arial" w:cs="Arial"/>
                <w:sz w:val="24"/>
                <w:szCs w:val="24"/>
              </w:rPr>
            </w:pPr>
            <w:r w:rsidRPr="00AF445F">
              <w:rPr>
                <w:rFonts w:ascii="Arial" w:hAnsi="Arial" w:cs="Arial"/>
                <w:sz w:val="24"/>
                <w:szCs w:val="24"/>
              </w:rPr>
              <w:t>42,13</w:t>
            </w:r>
          </w:p>
        </w:tc>
      </w:tr>
      <w:tr w:rsidR="0059127A" w:rsidRPr="00AF445F" w:rsidTr="008313BD">
        <w:trPr>
          <w:jc w:val="center"/>
        </w:trPr>
        <w:tc>
          <w:tcPr>
            <w:tcW w:w="3964" w:type="dxa"/>
            <w:vAlign w:val="center"/>
          </w:tcPr>
          <w:p w:rsidR="0059127A" w:rsidRPr="00AF445F" w:rsidRDefault="008313BD" w:rsidP="0059127A">
            <w:pPr>
              <w:jc w:val="center"/>
              <w:rPr>
                <w:rFonts w:ascii="Arial" w:hAnsi="Arial" w:cs="Arial"/>
                <w:sz w:val="24"/>
                <w:szCs w:val="24"/>
              </w:rPr>
            </w:pPr>
            <w:r w:rsidRPr="00AF445F">
              <w:rPr>
                <w:rFonts w:ascii="Arial" w:hAnsi="Arial" w:cs="Arial"/>
                <w:sz w:val="24"/>
                <w:szCs w:val="24"/>
              </w:rPr>
              <w:t xml:space="preserve">Двухэтажные деревянные многоквартирные дома </w:t>
            </w:r>
            <w:r w:rsidR="0059127A" w:rsidRPr="00AF445F">
              <w:rPr>
                <w:rFonts w:ascii="Arial" w:hAnsi="Arial" w:cs="Arial"/>
                <w:sz w:val="24"/>
                <w:szCs w:val="24"/>
              </w:rPr>
              <w:t>старше 30 лет с централизованным холодным водоснабжением, признанные аварийным</w:t>
            </w:r>
            <w:r w:rsidR="003946D9" w:rsidRPr="00AF445F">
              <w:rPr>
                <w:rFonts w:ascii="Arial" w:hAnsi="Arial" w:cs="Arial"/>
                <w:sz w:val="24"/>
                <w:szCs w:val="24"/>
              </w:rPr>
              <w:t>и</w:t>
            </w:r>
            <w:r w:rsidR="0059127A" w:rsidRPr="00AF445F">
              <w:rPr>
                <w:rFonts w:ascii="Arial" w:hAnsi="Arial" w:cs="Arial"/>
                <w:sz w:val="24"/>
                <w:szCs w:val="24"/>
              </w:rPr>
              <w:t xml:space="preserve"> и подлежащим</w:t>
            </w:r>
            <w:r w:rsidR="003946D9" w:rsidRPr="00AF445F">
              <w:rPr>
                <w:rFonts w:ascii="Arial" w:hAnsi="Arial" w:cs="Arial"/>
                <w:sz w:val="24"/>
                <w:szCs w:val="24"/>
              </w:rPr>
              <w:t>и</w:t>
            </w:r>
            <w:r w:rsidR="0059127A" w:rsidRPr="00AF445F">
              <w:rPr>
                <w:rFonts w:ascii="Arial" w:hAnsi="Arial" w:cs="Arial"/>
                <w:sz w:val="24"/>
                <w:szCs w:val="24"/>
              </w:rPr>
              <w:t xml:space="preserve"> сносу</w:t>
            </w:r>
          </w:p>
        </w:tc>
        <w:tc>
          <w:tcPr>
            <w:tcW w:w="1843" w:type="dxa"/>
            <w:vAlign w:val="center"/>
          </w:tcPr>
          <w:p w:rsidR="0059127A" w:rsidRPr="00AF445F" w:rsidRDefault="0059127A" w:rsidP="0059127A">
            <w:pPr>
              <w:jc w:val="center"/>
              <w:rPr>
                <w:rFonts w:ascii="Arial" w:hAnsi="Arial" w:cs="Arial"/>
                <w:sz w:val="24"/>
                <w:szCs w:val="24"/>
              </w:rPr>
            </w:pPr>
            <w:r w:rsidRPr="00AF445F">
              <w:rPr>
                <w:rFonts w:ascii="Arial" w:hAnsi="Arial" w:cs="Arial"/>
                <w:sz w:val="24"/>
                <w:szCs w:val="24"/>
              </w:rPr>
              <w:t>22,98</w:t>
            </w:r>
          </w:p>
        </w:tc>
        <w:tc>
          <w:tcPr>
            <w:tcW w:w="1843" w:type="dxa"/>
            <w:vAlign w:val="center"/>
          </w:tcPr>
          <w:p w:rsidR="0059127A" w:rsidRPr="00AF445F" w:rsidRDefault="0059127A" w:rsidP="0059127A">
            <w:pPr>
              <w:jc w:val="center"/>
              <w:rPr>
                <w:rFonts w:ascii="Arial" w:hAnsi="Arial" w:cs="Arial"/>
                <w:sz w:val="24"/>
                <w:szCs w:val="24"/>
              </w:rPr>
            </w:pPr>
            <w:r w:rsidRPr="00AF445F">
              <w:rPr>
                <w:rFonts w:ascii="Arial" w:hAnsi="Arial" w:cs="Arial"/>
                <w:sz w:val="24"/>
                <w:szCs w:val="24"/>
              </w:rPr>
              <w:t>23,90</w:t>
            </w:r>
          </w:p>
        </w:tc>
        <w:tc>
          <w:tcPr>
            <w:tcW w:w="1843" w:type="dxa"/>
            <w:vAlign w:val="center"/>
          </w:tcPr>
          <w:p w:rsidR="0059127A" w:rsidRPr="00AF445F" w:rsidRDefault="003946D9" w:rsidP="0059127A">
            <w:pPr>
              <w:jc w:val="center"/>
              <w:rPr>
                <w:rFonts w:ascii="Arial" w:hAnsi="Arial" w:cs="Arial"/>
                <w:sz w:val="24"/>
                <w:szCs w:val="24"/>
              </w:rPr>
            </w:pPr>
            <w:r w:rsidRPr="00AF445F">
              <w:rPr>
                <w:rFonts w:ascii="Arial" w:hAnsi="Arial" w:cs="Arial"/>
                <w:sz w:val="24"/>
                <w:szCs w:val="24"/>
              </w:rPr>
              <w:t>24,86</w:t>
            </w:r>
          </w:p>
        </w:tc>
      </w:tr>
    </w:tbl>
    <w:p w:rsidR="00F2114B" w:rsidRPr="00AF445F" w:rsidRDefault="00F2114B" w:rsidP="00F2114B">
      <w:pPr>
        <w:spacing w:line="240" w:lineRule="auto"/>
        <w:jc w:val="both"/>
        <w:rPr>
          <w:rFonts w:ascii="Arial" w:eastAsia="Calibri" w:hAnsi="Arial" w:cs="Arial"/>
          <w:sz w:val="24"/>
          <w:szCs w:val="24"/>
        </w:rPr>
      </w:pPr>
      <w:r w:rsidRPr="00AF445F">
        <w:rPr>
          <w:rFonts w:ascii="Arial" w:eastAsia="Calibri" w:hAnsi="Arial" w:cs="Arial"/>
          <w:sz w:val="24"/>
          <w:szCs w:val="24"/>
        </w:rPr>
        <w:t>*- размер платы за содержание жилого помещения определен как сумма платы за услуги и работы по управлению многоквартирным домом, содержанию и текущему ремонту общего имущества в многоквартирном доме, без включения  в нее платы за коммунальные ресурсы, потребляемые при использовании и содержании общего имущества в многоквартирном доме, определяемый как отношение суммы платы за содержание жилого помещения в однотипных многоквартирных домах, к количеству таких многоквартирных домов;</w:t>
      </w:r>
    </w:p>
    <w:p w:rsidR="00F2114B" w:rsidRPr="00AF445F" w:rsidRDefault="00F2114B" w:rsidP="00F2114B">
      <w:pPr>
        <w:spacing w:line="240" w:lineRule="auto"/>
        <w:jc w:val="both"/>
        <w:rPr>
          <w:rFonts w:ascii="Arial" w:eastAsia="Calibri" w:hAnsi="Arial" w:cs="Arial"/>
          <w:sz w:val="24"/>
          <w:szCs w:val="24"/>
        </w:rPr>
      </w:pPr>
      <w:r w:rsidRPr="00AF445F">
        <w:rPr>
          <w:rFonts w:ascii="Arial" w:eastAsia="Calibri" w:hAnsi="Arial" w:cs="Arial"/>
          <w:sz w:val="24"/>
          <w:szCs w:val="24"/>
        </w:rPr>
        <w:t>** - размер платы за содержание жилого помещения определен как сумма платы за услуги и работы по управлению многоквартирным домом, содержанию и текущему ремонту общего имущества в многоквартирном доме, без включения  в нее платы за коммунальные ресурсы, потребляемые при использовании и содержании общего имущества в многоквартирном доме, с применением предельного индекса размера платы за содержание жилого помещения определяемому равным  индексу потребительских цен.</w:t>
      </w:r>
    </w:p>
    <w:p w:rsidR="008313BD" w:rsidRPr="00AF445F" w:rsidRDefault="008313BD">
      <w:pPr>
        <w:rPr>
          <w:rFonts w:ascii="Arial" w:eastAsia="Times New Roman" w:hAnsi="Arial" w:cs="Arial"/>
          <w:sz w:val="24"/>
          <w:szCs w:val="24"/>
          <w:lang w:eastAsia="ru-RU"/>
        </w:rPr>
      </w:pPr>
      <w:r w:rsidRPr="00AF445F">
        <w:rPr>
          <w:rFonts w:ascii="Arial" w:eastAsia="Times New Roman" w:hAnsi="Arial" w:cs="Arial"/>
          <w:sz w:val="24"/>
          <w:szCs w:val="24"/>
          <w:lang w:eastAsia="ru-RU"/>
        </w:rPr>
        <w:br w:type="page"/>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19"/>
        <w:gridCol w:w="4745"/>
      </w:tblGrid>
      <w:tr w:rsidR="008313BD" w:rsidRPr="00AF445F" w:rsidTr="006366D9">
        <w:tc>
          <w:tcPr>
            <w:tcW w:w="4719" w:type="dxa"/>
            <w:tcBorders>
              <w:top w:val="nil"/>
            </w:tcBorders>
          </w:tcPr>
          <w:p w:rsidR="008313BD" w:rsidRPr="00AF445F" w:rsidRDefault="008313BD" w:rsidP="006366D9">
            <w:pPr>
              <w:rPr>
                <w:rFonts w:ascii="Arial" w:eastAsia="Times New Roman" w:hAnsi="Arial" w:cs="Arial"/>
                <w:sz w:val="24"/>
                <w:szCs w:val="24"/>
                <w:lang w:eastAsia="ru-RU"/>
              </w:rPr>
            </w:pPr>
          </w:p>
        </w:tc>
        <w:tc>
          <w:tcPr>
            <w:tcW w:w="4745" w:type="dxa"/>
            <w:tcBorders>
              <w:top w:val="nil"/>
            </w:tcBorders>
          </w:tcPr>
          <w:p w:rsidR="008313BD" w:rsidRPr="00AF445F" w:rsidRDefault="008313BD" w:rsidP="006366D9">
            <w:pPr>
              <w:rPr>
                <w:rFonts w:ascii="Arial" w:eastAsia="Times New Roman" w:hAnsi="Arial" w:cs="Arial"/>
                <w:sz w:val="24"/>
                <w:szCs w:val="24"/>
                <w:lang w:eastAsia="ru-RU"/>
              </w:rPr>
            </w:pPr>
            <w:r w:rsidRPr="00AF445F">
              <w:rPr>
                <w:rFonts w:ascii="Arial" w:eastAsia="Times New Roman" w:hAnsi="Arial" w:cs="Arial"/>
                <w:sz w:val="24"/>
                <w:szCs w:val="24"/>
                <w:lang w:eastAsia="ru-RU"/>
              </w:rPr>
              <w:t>Приложение № 2 к постановлению</w:t>
            </w:r>
          </w:p>
          <w:p w:rsidR="008313BD" w:rsidRPr="00AF445F" w:rsidRDefault="008313BD" w:rsidP="006366D9">
            <w:pPr>
              <w:rPr>
                <w:rFonts w:ascii="Arial" w:eastAsia="Times New Roman" w:hAnsi="Arial" w:cs="Arial"/>
                <w:sz w:val="24"/>
                <w:szCs w:val="24"/>
                <w:lang w:eastAsia="ru-RU"/>
              </w:rPr>
            </w:pPr>
            <w:r w:rsidRPr="00AF445F">
              <w:rPr>
                <w:rFonts w:ascii="Arial" w:eastAsia="Times New Roman" w:hAnsi="Arial" w:cs="Arial"/>
                <w:sz w:val="24"/>
                <w:szCs w:val="24"/>
                <w:lang w:eastAsia="ru-RU"/>
              </w:rPr>
              <w:t>администрации Пировского округа</w:t>
            </w:r>
          </w:p>
          <w:p w:rsidR="008313BD" w:rsidRPr="00AF445F" w:rsidRDefault="00E019DA" w:rsidP="006366D9">
            <w:pPr>
              <w:rPr>
                <w:rFonts w:ascii="Arial" w:eastAsia="Times New Roman" w:hAnsi="Arial" w:cs="Arial"/>
                <w:sz w:val="24"/>
                <w:szCs w:val="24"/>
                <w:lang w:eastAsia="ru-RU"/>
              </w:rPr>
            </w:pPr>
            <w:r w:rsidRPr="00AF445F">
              <w:rPr>
                <w:rFonts w:ascii="Arial" w:eastAsia="Times New Roman" w:hAnsi="Arial" w:cs="Arial"/>
                <w:sz w:val="24"/>
                <w:szCs w:val="24"/>
                <w:lang w:eastAsia="ru-RU"/>
              </w:rPr>
              <w:t>от 28.08.2024 г. № 315-п</w:t>
            </w:r>
          </w:p>
        </w:tc>
      </w:tr>
    </w:tbl>
    <w:p w:rsidR="008313BD" w:rsidRPr="00AF445F" w:rsidRDefault="008313BD" w:rsidP="008313BD">
      <w:pPr>
        <w:spacing w:line="240" w:lineRule="auto"/>
        <w:jc w:val="center"/>
        <w:rPr>
          <w:rFonts w:ascii="Arial" w:hAnsi="Arial" w:cs="Arial"/>
          <w:b/>
          <w:sz w:val="24"/>
          <w:szCs w:val="24"/>
        </w:rPr>
      </w:pPr>
    </w:p>
    <w:p w:rsidR="008313BD" w:rsidRPr="00AF445F" w:rsidRDefault="008313BD" w:rsidP="008313BD">
      <w:pPr>
        <w:spacing w:after="0" w:line="240" w:lineRule="auto"/>
        <w:jc w:val="center"/>
        <w:rPr>
          <w:rFonts w:ascii="Arial" w:hAnsi="Arial" w:cs="Arial"/>
          <w:b/>
          <w:sz w:val="24"/>
          <w:szCs w:val="24"/>
        </w:rPr>
      </w:pPr>
      <w:r w:rsidRPr="00AF445F">
        <w:rPr>
          <w:rFonts w:ascii="Arial" w:hAnsi="Arial" w:cs="Arial"/>
          <w:b/>
          <w:sz w:val="24"/>
          <w:szCs w:val="24"/>
        </w:rPr>
        <w:t>Порядок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8313BD" w:rsidRPr="00AF445F" w:rsidRDefault="008313BD" w:rsidP="008313BD">
      <w:pPr>
        <w:spacing w:after="0" w:line="240" w:lineRule="auto"/>
        <w:jc w:val="center"/>
        <w:rPr>
          <w:rFonts w:ascii="Arial" w:hAnsi="Arial" w:cs="Arial"/>
          <w:sz w:val="24"/>
          <w:szCs w:val="24"/>
        </w:rPr>
      </w:pPr>
    </w:p>
    <w:p w:rsidR="008313BD" w:rsidRPr="00AF445F" w:rsidRDefault="008313BD" w:rsidP="008313BD">
      <w:pPr>
        <w:pStyle w:val="a4"/>
        <w:numPr>
          <w:ilvl w:val="0"/>
          <w:numId w:val="1"/>
        </w:numPr>
        <w:tabs>
          <w:tab w:val="left" w:pos="1134"/>
        </w:tabs>
        <w:spacing w:after="0" w:line="240" w:lineRule="auto"/>
        <w:ind w:left="0" w:firstLine="709"/>
        <w:jc w:val="both"/>
        <w:rPr>
          <w:rFonts w:ascii="Arial" w:eastAsia="Calibri" w:hAnsi="Arial" w:cs="Arial"/>
          <w:sz w:val="24"/>
          <w:szCs w:val="24"/>
        </w:rPr>
      </w:pPr>
      <w:r w:rsidRPr="00AF445F">
        <w:rPr>
          <w:rFonts w:ascii="Arial" w:eastAsia="Calibri" w:hAnsi="Arial" w:cs="Arial"/>
          <w:sz w:val="24"/>
          <w:szCs w:val="24"/>
        </w:rPr>
        <w:t xml:space="preserve">Настоящий порядок </w:t>
      </w:r>
      <w:r w:rsidRPr="00AF445F">
        <w:rPr>
          <w:rFonts w:ascii="Arial" w:hAnsi="Arial" w:cs="Arial"/>
          <w:sz w:val="24"/>
          <w:szCs w:val="24"/>
        </w:rPr>
        <w:t xml:space="preserve">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разработан в соответствии с </w:t>
      </w:r>
      <w:r w:rsidRPr="00AF445F">
        <w:rPr>
          <w:rFonts w:ascii="Arial" w:eastAsia="Times New Roman" w:hAnsi="Arial" w:cs="Arial"/>
          <w:sz w:val="24"/>
          <w:szCs w:val="24"/>
        </w:rPr>
        <w:t>приказом Министерства строительства и жилищно-коммунального хозяйства РФ от 06.04.2018 г. № 213/</w:t>
      </w:r>
      <w:proofErr w:type="spellStart"/>
      <w:r w:rsidRPr="00AF445F">
        <w:rPr>
          <w:rFonts w:ascii="Arial" w:eastAsia="Times New Roman" w:hAnsi="Arial" w:cs="Arial"/>
          <w:sz w:val="24"/>
          <w:szCs w:val="24"/>
        </w:rPr>
        <w:t>пр</w:t>
      </w:r>
      <w:proofErr w:type="spellEnd"/>
      <w:r w:rsidRPr="00AF445F">
        <w:rPr>
          <w:rFonts w:ascii="Arial" w:eastAsia="Times New Roman" w:hAnsi="Arial" w:cs="Arial"/>
          <w:sz w:val="24"/>
          <w:szCs w:val="24"/>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8313BD" w:rsidRPr="00AF445F" w:rsidRDefault="008313BD" w:rsidP="008313BD">
      <w:pPr>
        <w:pStyle w:val="a4"/>
        <w:numPr>
          <w:ilvl w:val="0"/>
          <w:numId w:val="1"/>
        </w:numPr>
        <w:tabs>
          <w:tab w:val="left" w:pos="1134"/>
        </w:tabs>
        <w:spacing w:after="0" w:line="240" w:lineRule="auto"/>
        <w:ind w:left="0" w:firstLine="709"/>
        <w:jc w:val="both"/>
        <w:rPr>
          <w:rFonts w:ascii="Arial" w:eastAsia="Calibri" w:hAnsi="Arial" w:cs="Arial"/>
          <w:sz w:val="24"/>
          <w:szCs w:val="24"/>
        </w:rPr>
      </w:pPr>
      <w:r w:rsidRPr="00AF445F">
        <w:rPr>
          <w:rFonts w:ascii="Arial" w:eastAsia="Times New Roman" w:hAnsi="Arial" w:cs="Arial"/>
          <w:sz w:val="24"/>
          <w:szCs w:val="24"/>
        </w:rPr>
        <w:t xml:space="preserve">Под предельным индексом </w:t>
      </w:r>
      <w:r w:rsidRPr="00AF445F">
        <w:rPr>
          <w:rFonts w:ascii="Arial" w:hAnsi="Arial" w:cs="Arial"/>
          <w:sz w:val="24"/>
          <w:szCs w:val="24"/>
        </w:rPr>
        <w:t>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понимается установленное ограничение роста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8313BD" w:rsidRPr="00AF445F" w:rsidRDefault="008313BD" w:rsidP="008313BD">
      <w:pPr>
        <w:pStyle w:val="a4"/>
        <w:numPr>
          <w:ilvl w:val="0"/>
          <w:numId w:val="1"/>
        </w:numPr>
        <w:tabs>
          <w:tab w:val="left" w:pos="1134"/>
        </w:tabs>
        <w:spacing w:after="0" w:line="240" w:lineRule="auto"/>
        <w:ind w:left="0" w:firstLine="709"/>
        <w:jc w:val="both"/>
        <w:rPr>
          <w:rFonts w:ascii="Arial" w:eastAsia="Calibri" w:hAnsi="Arial" w:cs="Arial"/>
          <w:sz w:val="24"/>
          <w:szCs w:val="24"/>
        </w:rPr>
      </w:pPr>
      <w:r w:rsidRPr="00AF445F">
        <w:rPr>
          <w:rFonts w:ascii="Arial" w:hAnsi="Arial" w:cs="Arial"/>
          <w:sz w:val="24"/>
          <w:szCs w:val="24"/>
        </w:rPr>
        <w:t>Предельный индекс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применяется равным индексу потребительских цен на соответствующий год, установленный действующим Прогнозом социально-экономического развития РФ.</w:t>
      </w:r>
    </w:p>
    <w:p w:rsidR="008313BD" w:rsidRPr="00AF445F" w:rsidRDefault="008313BD" w:rsidP="008313BD">
      <w:pPr>
        <w:pStyle w:val="a4"/>
        <w:numPr>
          <w:ilvl w:val="0"/>
          <w:numId w:val="1"/>
        </w:numPr>
        <w:tabs>
          <w:tab w:val="left" w:pos="1134"/>
          <w:tab w:val="left" w:pos="1418"/>
        </w:tabs>
        <w:spacing w:after="0" w:line="240" w:lineRule="auto"/>
        <w:ind w:left="0" w:firstLine="709"/>
        <w:jc w:val="both"/>
        <w:rPr>
          <w:rFonts w:ascii="Arial" w:eastAsia="Calibri" w:hAnsi="Arial" w:cs="Arial"/>
          <w:sz w:val="24"/>
          <w:szCs w:val="24"/>
        </w:rPr>
      </w:pPr>
      <w:r w:rsidRPr="00AF445F">
        <w:rPr>
          <w:rFonts w:ascii="Arial" w:hAnsi="Arial" w:cs="Arial"/>
          <w:sz w:val="24"/>
          <w:szCs w:val="24"/>
        </w:rPr>
        <w:t xml:space="preserve">Размер </w:t>
      </w:r>
      <w:r w:rsidRPr="00AF445F">
        <w:rPr>
          <w:rFonts w:ascii="Arial" w:eastAsia="Calibri" w:hAnsi="Arial" w:cs="Arial"/>
          <w:sz w:val="24"/>
          <w:szCs w:val="24"/>
        </w:rPr>
        <w:t xml:space="preserve">платы </w:t>
      </w:r>
      <w:r w:rsidRPr="00AF445F">
        <w:rPr>
          <w:rFonts w:ascii="Arial" w:hAnsi="Arial" w:cs="Arial"/>
          <w:sz w:val="24"/>
          <w:szCs w:val="24"/>
        </w:rPr>
        <w:t xml:space="preserve">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утверждается постановлением администрации Пировского округа на срок не более трёх лет с учётом </w:t>
      </w:r>
      <w:r w:rsidRPr="00AF445F">
        <w:rPr>
          <w:rFonts w:ascii="Arial" w:eastAsia="Times New Roman" w:hAnsi="Arial" w:cs="Arial"/>
          <w:sz w:val="24"/>
          <w:szCs w:val="24"/>
        </w:rPr>
        <w:t xml:space="preserve">предельного индекса </w:t>
      </w:r>
      <w:r w:rsidRPr="00AF445F">
        <w:rPr>
          <w:rFonts w:ascii="Arial" w:hAnsi="Arial" w:cs="Arial"/>
          <w:sz w:val="24"/>
          <w:szCs w:val="24"/>
        </w:rPr>
        <w:t>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8313BD" w:rsidRPr="00AF445F" w:rsidRDefault="008313BD" w:rsidP="008313BD">
      <w:pPr>
        <w:pStyle w:val="a4"/>
        <w:numPr>
          <w:ilvl w:val="0"/>
          <w:numId w:val="1"/>
        </w:numPr>
        <w:tabs>
          <w:tab w:val="left" w:pos="1134"/>
        </w:tabs>
        <w:spacing w:after="0" w:line="240" w:lineRule="auto"/>
        <w:ind w:left="0" w:firstLine="709"/>
        <w:jc w:val="both"/>
        <w:rPr>
          <w:rFonts w:ascii="Arial" w:eastAsia="Calibri" w:hAnsi="Arial" w:cs="Arial"/>
          <w:sz w:val="24"/>
          <w:szCs w:val="24"/>
        </w:rPr>
      </w:pPr>
      <w:r w:rsidRPr="00AF445F">
        <w:rPr>
          <w:rFonts w:ascii="Arial" w:hAnsi="Arial" w:cs="Arial"/>
          <w:sz w:val="24"/>
          <w:szCs w:val="24"/>
        </w:rPr>
        <w:t>Размер платы определяется в рублях на 1 квадратный метр помещения в многоквартирном доме в месяц.</w:t>
      </w:r>
    </w:p>
    <w:bookmarkEnd w:id="0"/>
    <w:p w:rsidR="003F3035" w:rsidRPr="00AF445F" w:rsidRDefault="003F3035" w:rsidP="008313BD">
      <w:pPr>
        <w:spacing w:after="0" w:line="240" w:lineRule="auto"/>
        <w:jc w:val="center"/>
        <w:rPr>
          <w:rFonts w:ascii="Arial" w:eastAsia="Times New Roman" w:hAnsi="Arial" w:cs="Arial"/>
          <w:sz w:val="24"/>
          <w:szCs w:val="24"/>
          <w:lang w:eastAsia="ru-RU"/>
        </w:rPr>
      </w:pPr>
    </w:p>
    <w:sectPr w:rsidR="003F3035" w:rsidRPr="00AF445F" w:rsidSect="00F2114B">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A7485"/>
    <w:multiLevelType w:val="hybridMultilevel"/>
    <w:tmpl w:val="9F0AAB3A"/>
    <w:lvl w:ilvl="0" w:tplc="5F888398">
      <w:start w:val="1"/>
      <w:numFmt w:val="decimal"/>
      <w:lvlText w:val="%1."/>
      <w:lvlJc w:val="left"/>
      <w:pPr>
        <w:ind w:left="720" w:hanging="360"/>
      </w:pPr>
      <w:rPr>
        <w:rFonts w:eastAsiaTheme="minorEastAsia"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419"/>
    <w:rsid w:val="00003110"/>
    <w:rsid w:val="00003C91"/>
    <w:rsid w:val="00003D94"/>
    <w:rsid w:val="000041CB"/>
    <w:rsid w:val="00005216"/>
    <w:rsid w:val="00005359"/>
    <w:rsid w:val="000132F9"/>
    <w:rsid w:val="00013965"/>
    <w:rsid w:val="0001419C"/>
    <w:rsid w:val="0001434D"/>
    <w:rsid w:val="000178F9"/>
    <w:rsid w:val="00020EF6"/>
    <w:rsid w:val="00021EA7"/>
    <w:rsid w:val="000250D1"/>
    <w:rsid w:val="0002726B"/>
    <w:rsid w:val="00031251"/>
    <w:rsid w:val="0003273D"/>
    <w:rsid w:val="000334FA"/>
    <w:rsid w:val="000342CC"/>
    <w:rsid w:val="0004339F"/>
    <w:rsid w:val="00044207"/>
    <w:rsid w:val="00055CF7"/>
    <w:rsid w:val="00057185"/>
    <w:rsid w:val="00057EA5"/>
    <w:rsid w:val="00063245"/>
    <w:rsid w:val="00065677"/>
    <w:rsid w:val="00067183"/>
    <w:rsid w:val="00074DC7"/>
    <w:rsid w:val="0007770F"/>
    <w:rsid w:val="00082CFC"/>
    <w:rsid w:val="000853BA"/>
    <w:rsid w:val="00087538"/>
    <w:rsid w:val="0009047B"/>
    <w:rsid w:val="000909D8"/>
    <w:rsid w:val="000915C2"/>
    <w:rsid w:val="00091E22"/>
    <w:rsid w:val="00091F22"/>
    <w:rsid w:val="00093001"/>
    <w:rsid w:val="00093248"/>
    <w:rsid w:val="0009490A"/>
    <w:rsid w:val="000A0E38"/>
    <w:rsid w:val="000A39FE"/>
    <w:rsid w:val="000A3A89"/>
    <w:rsid w:val="000A3B48"/>
    <w:rsid w:val="000A7F9B"/>
    <w:rsid w:val="000B2044"/>
    <w:rsid w:val="000B3B8A"/>
    <w:rsid w:val="000B4E90"/>
    <w:rsid w:val="000B5D8D"/>
    <w:rsid w:val="000B7FF4"/>
    <w:rsid w:val="000C0BD9"/>
    <w:rsid w:val="000C2276"/>
    <w:rsid w:val="000C38B8"/>
    <w:rsid w:val="000C70B3"/>
    <w:rsid w:val="000C74E6"/>
    <w:rsid w:val="000C7B5E"/>
    <w:rsid w:val="000D12B6"/>
    <w:rsid w:val="000D2A84"/>
    <w:rsid w:val="000D30C2"/>
    <w:rsid w:val="000D3A48"/>
    <w:rsid w:val="000D77F0"/>
    <w:rsid w:val="000D7D2E"/>
    <w:rsid w:val="000D7FAC"/>
    <w:rsid w:val="000E11FB"/>
    <w:rsid w:val="000E2D66"/>
    <w:rsid w:val="000E33D9"/>
    <w:rsid w:val="000E461F"/>
    <w:rsid w:val="000F4763"/>
    <w:rsid w:val="000F543C"/>
    <w:rsid w:val="001002F0"/>
    <w:rsid w:val="001019D1"/>
    <w:rsid w:val="00101C41"/>
    <w:rsid w:val="0010269F"/>
    <w:rsid w:val="00104E9C"/>
    <w:rsid w:val="00105700"/>
    <w:rsid w:val="00107442"/>
    <w:rsid w:val="00112854"/>
    <w:rsid w:val="00112E47"/>
    <w:rsid w:val="001147F2"/>
    <w:rsid w:val="0011493A"/>
    <w:rsid w:val="0011500A"/>
    <w:rsid w:val="00116849"/>
    <w:rsid w:val="00117E2C"/>
    <w:rsid w:val="001203E4"/>
    <w:rsid w:val="001224BD"/>
    <w:rsid w:val="001225DA"/>
    <w:rsid w:val="00122A0E"/>
    <w:rsid w:val="00122BAA"/>
    <w:rsid w:val="00122E51"/>
    <w:rsid w:val="00126B56"/>
    <w:rsid w:val="00130219"/>
    <w:rsid w:val="00130223"/>
    <w:rsid w:val="00130EA8"/>
    <w:rsid w:val="0013161E"/>
    <w:rsid w:val="00131B1B"/>
    <w:rsid w:val="00134C57"/>
    <w:rsid w:val="00134EE0"/>
    <w:rsid w:val="00141641"/>
    <w:rsid w:val="00143B17"/>
    <w:rsid w:val="001443B8"/>
    <w:rsid w:val="0014796D"/>
    <w:rsid w:val="00147C61"/>
    <w:rsid w:val="00153C70"/>
    <w:rsid w:val="00153DC9"/>
    <w:rsid w:val="001547E3"/>
    <w:rsid w:val="00155993"/>
    <w:rsid w:val="00157557"/>
    <w:rsid w:val="00160B1F"/>
    <w:rsid w:val="0016128E"/>
    <w:rsid w:val="00161B4D"/>
    <w:rsid w:val="001646B8"/>
    <w:rsid w:val="00164826"/>
    <w:rsid w:val="00164AE1"/>
    <w:rsid w:val="001654E5"/>
    <w:rsid w:val="00165570"/>
    <w:rsid w:val="001671C2"/>
    <w:rsid w:val="0016724F"/>
    <w:rsid w:val="00171F11"/>
    <w:rsid w:val="001725C2"/>
    <w:rsid w:val="00174EA0"/>
    <w:rsid w:val="001753D0"/>
    <w:rsid w:val="0017625F"/>
    <w:rsid w:val="00177075"/>
    <w:rsid w:val="0018135E"/>
    <w:rsid w:val="001832FB"/>
    <w:rsid w:val="001946DA"/>
    <w:rsid w:val="0019754B"/>
    <w:rsid w:val="00197637"/>
    <w:rsid w:val="001A339A"/>
    <w:rsid w:val="001A36C3"/>
    <w:rsid w:val="001A740B"/>
    <w:rsid w:val="001B0F3F"/>
    <w:rsid w:val="001B3511"/>
    <w:rsid w:val="001B573B"/>
    <w:rsid w:val="001B6E4C"/>
    <w:rsid w:val="001C2C45"/>
    <w:rsid w:val="001C30DD"/>
    <w:rsid w:val="001C3A05"/>
    <w:rsid w:val="001C61B2"/>
    <w:rsid w:val="001C6467"/>
    <w:rsid w:val="001D1A5C"/>
    <w:rsid w:val="001D2330"/>
    <w:rsid w:val="001E557F"/>
    <w:rsid w:val="001F05EA"/>
    <w:rsid w:val="001F0DBD"/>
    <w:rsid w:val="001F5680"/>
    <w:rsid w:val="001F6211"/>
    <w:rsid w:val="001F66A7"/>
    <w:rsid w:val="001F7F29"/>
    <w:rsid w:val="002023C3"/>
    <w:rsid w:val="00202CCE"/>
    <w:rsid w:val="00205869"/>
    <w:rsid w:val="002062FC"/>
    <w:rsid w:val="00206C31"/>
    <w:rsid w:val="00211A56"/>
    <w:rsid w:val="00212CEC"/>
    <w:rsid w:val="00213F64"/>
    <w:rsid w:val="00215CBA"/>
    <w:rsid w:val="00216F70"/>
    <w:rsid w:val="00217628"/>
    <w:rsid w:val="00220922"/>
    <w:rsid w:val="00221730"/>
    <w:rsid w:val="002236CB"/>
    <w:rsid w:val="00225819"/>
    <w:rsid w:val="00225C58"/>
    <w:rsid w:val="00225D34"/>
    <w:rsid w:val="00227C84"/>
    <w:rsid w:val="0023105D"/>
    <w:rsid w:val="002341F3"/>
    <w:rsid w:val="002357B1"/>
    <w:rsid w:val="0023748D"/>
    <w:rsid w:val="00237D22"/>
    <w:rsid w:val="00240691"/>
    <w:rsid w:val="00241D50"/>
    <w:rsid w:val="00242048"/>
    <w:rsid w:val="00245331"/>
    <w:rsid w:val="0024725C"/>
    <w:rsid w:val="00247779"/>
    <w:rsid w:val="002515A7"/>
    <w:rsid w:val="00251ED2"/>
    <w:rsid w:val="00252B26"/>
    <w:rsid w:val="00252DAC"/>
    <w:rsid w:val="0025317C"/>
    <w:rsid w:val="00255E72"/>
    <w:rsid w:val="00255EBE"/>
    <w:rsid w:val="00256665"/>
    <w:rsid w:val="00257509"/>
    <w:rsid w:val="002607FC"/>
    <w:rsid w:val="002624E8"/>
    <w:rsid w:val="002625B4"/>
    <w:rsid w:val="002678FD"/>
    <w:rsid w:val="00270CE1"/>
    <w:rsid w:val="00271791"/>
    <w:rsid w:val="002717E6"/>
    <w:rsid w:val="00272A01"/>
    <w:rsid w:val="0028085F"/>
    <w:rsid w:val="0028133C"/>
    <w:rsid w:val="0028468D"/>
    <w:rsid w:val="0028479B"/>
    <w:rsid w:val="00285DE8"/>
    <w:rsid w:val="0028664B"/>
    <w:rsid w:val="002903C9"/>
    <w:rsid w:val="00290709"/>
    <w:rsid w:val="0029554B"/>
    <w:rsid w:val="002A3AA5"/>
    <w:rsid w:val="002A432D"/>
    <w:rsid w:val="002B4A90"/>
    <w:rsid w:val="002B5166"/>
    <w:rsid w:val="002C12E0"/>
    <w:rsid w:val="002C28F2"/>
    <w:rsid w:val="002C4D1E"/>
    <w:rsid w:val="002C608F"/>
    <w:rsid w:val="002C7F57"/>
    <w:rsid w:val="002D0C99"/>
    <w:rsid w:val="002D264B"/>
    <w:rsid w:val="002D7644"/>
    <w:rsid w:val="002E0BBC"/>
    <w:rsid w:val="002E12AA"/>
    <w:rsid w:val="002E335B"/>
    <w:rsid w:val="002E5255"/>
    <w:rsid w:val="002E656E"/>
    <w:rsid w:val="002E74B0"/>
    <w:rsid w:val="002F1078"/>
    <w:rsid w:val="002F1134"/>
    <w:rsid w:val="002F2DBB"/>
    <w:rsid w:val="002F3AE2"/>
    <w:rsid w:val="003005BC"/>
    <w:rsid w:val="00301366"/>
    <w:rsid w:val="003019AE"/>
    <w:rsid w:val="003053C1"/>
    <w:rsid w:val="0030574C"/>
    <w:rsid w:val="00306F69"/>
    <w:rsid w:val="003101CB"/>
    <w:rsid w:val="00311696"/>
    <w:rsid w:val="00311709"/>
    <w:rsid w:val="003126E3"/>
    <w:rsid w:val="00312F09"/>
    <w:rsid w:val="00314B42"/>
    <w:rsid w:val="00321C14"/>
    <w:rsid w:val="003262A9"/>
    <w:rsid w:val="003268AD"/>
    <w:rsid w:val="00326BAA"/>
    <w:rsid w:val="00327A6E"/>
    <w:rsid w:val="003300DD"/>
    <w:rsid w:val="00332A67"/>
    <w:rsid w:val="00332D90"/>
    <w:rsid w:val="003331F6"/>
    <w:rsid w:val="00336B3D"/>
    <w:rsid w:val="00336C68"/>
    <w:rsid w:val="00342E98"/>
    <w:rsid w:val="00343A87"/>
    <w:rsid w:val="00343E3F"/>
    <w:rsid w:val="003450B4"/>
    <w:rsid w:val="00346D92"/>
    <w:rsid w:val="003475B2"/>
    <w:rsid w:val="003516B4"/>
    <w:rsid w:val="00351A01"/>
    <w:rsid w:val="003600F8"/>
    <w:rsid w:val="003606A5"/>
    <w:rsid w:val="003616F7"/>
    <w:rsid w:val="00363534"/>
    <w:rsid w:val="003659DE"/>
    <w:rsid w:val="003735EF"/>
    <w:rsid w:val="00373977"/>
    <w:rsid w:val="0037424F"/>
    <w:rsid w:val="003745F5"/>
    <w:rsid w:val="00376B7A"/>
    <w:rsid w:val="00377E0C"/>
    <w:rsid w:val="00381FB3"/>
    <w:rsid w:val="003833DD"/>
    <w:rsid w:val="0038399C"/>
    <w:rsid w:val="00383EB8"/>
    <w:rsid w:val="0038413C"/>
    <w:rsid w:val="00386034"/>
    <w:rsid w:val="0039045A"/>
    <w:rsid w:val="00390EE2"/>
    <w:rsid w:val="0039104F"/>
    <w:rsid w:val="00392DEB"/>
    <w:rsid w:val="00393637"/>
    <w:rsid w:val="003946D9"/>
    <w:rsid w:val="00395799"/>
    <w:rsid w:val="0039708C"/>
    <w:rsid w:val="003A077A"/>
    <w:rsid w:val="003A34E3"/>
    <w:rsid w:val="003A5BBA"/>
    <w:rsid w:val="003A790E"/>
    <w:rsid w:val="003B06DA"/>
    <w:rsid w:val="003B2ED0"/>
    <w:rsid w:val="003B56E9"/>
    <w:rsid w:val="003B58DF"/>
    <w:rsid w:val="003C06B8"/>
    <w:rsid w:val="003C13D7"/>
    <w:rsid w:val="003C1A34"/>
    <w:rsid w:val="003C1BEC"/>
    <w:rsid w:val="003C3940"/>
    <w:rsid w:val="003C4A44"/>
    <w:rsid w:val="003C6A61"/>
    <w:rsid w:val="003C74CB"/>
    <w:rsid w:val="003D10C3"/>
    <w:rsid w:val="003D1529"/>
    <w:rsid w:val="003D24DC"/>
    <w:rsid w:val="003D2BA8"/>
    <w:rsid w:val="003D3122"/>
    <w:rsid w:val="003D3814"/>
    <w:rsid w:val="003E1331"/>
    <w:rsid w:val="003E30F9"/>
    <w:rsid w:val="003E5273"/>
    <w:rsid w:val="003E72CE"/>
    <w:rsid w:val="003F02EF"/>
    <w:rsid w:val="003F25E4"/>
    <w:rsid w:val="003F2D20"/>
    <w:rsid w:val="003F3035"/>
    <w:rsid w:val="003F37B2"/>
    <w:rsid w:val="003F3993"/>
    <w:rsid w:val="00403A26"/>
    <w:rsid w:val="0040419F"/>
    <w:rsid w:val="00405F7C"/>
    <w:rsid w:val="00417E0A"/>
    <w:rsid w:val="00421502"/>
    <w:rsid w:val="00423468"/>
    <w:rsid w:val="00432986"/>
    <w:rsid w:val="0043648E"/>
    <w:rsid w:val="00437E02"/>
    <w:rsid w:val="004439B5"/>
    <w:rsid w:val="00445240"/>
    <w:rsid w:val="00445DFE"/>
    <w:rsid w:val="00446B62"/>
    <w:rsid w:val="00456205"/>
    <w:rsid w:val="00460033"/>
    <w:rsid w:val="00462555"/>
    <w:rsid w:val="00463909"/>
    <w:rsid w:val="00463D24"/>
    <w:rsid w:val="004640E7"/>
    <w:rsid w:val="00465DB3"/>
    <w:rsid w:val="0046615C"/>
    <w:rsid w:val="00466F52"/>
    <w:rsid w:val="0047002E"/>
    <w:rsid w:val="00481575"/>
    <w:rsid w:val="004826F8"/>
    <w:rsid w:val="00482D63"/>
    <w:rsid w:val="004842E6"/>
    <w:rsid w:val="00486E41"/>
    <w:rsid w:val="00490577"/>
    <w:rsid w:val="00490FEE"/>
    <w:rsid w:val="0049128E"/>
    <w:rsid w:val="004935AF"/>
    <w:rsid w:val="0049373E"/>
    <w:rsid w:val="004939A6"/>
    <w:rsid w:val="00494DA1"/>
    <w:rsid w:val="004A69B1"/>
    <w:rsid w:val="004A6C30"/>
    <w:rsid w:val="004A7375"/>
    <w:rsid w:val="004A7CA2"/>
    <w:rsid w:val="004B35B4"/>
    <w:rsid w:val="004B3879"/>
    <w:rsid w:val="004B41D1"/>
    <w:rsid w:val="004B6837"/>
    <w:rsid w:val="004B7001"/>
    <w:rsid w:val="004C0D06"/>
    <w:rsid w:val="004C1265"/>
    <w:rsid w:val="004C135D"/>
    <w:rsid w:val="004C18FF"/>
    <w:rsid w:val="004C3A59"/>
    <w:rsid w:val="004C3C18"/>
    <w:rsid w:val="004C7DF5"/>
    <w:rsid w:val="004D0295"/>
    <w:rsid w:val="004D2628"/>
    <w:rsid w:val="004D4D4A"/>
    <w:rsid w:val="004D645F"/>
    <w:rsid w:val="004D6C93"/>
    <w:rsid w:val="004E18E7"/>
    <w:rsid w:val="004E2E94"/>
    <w:rsid w:val="004E5383"/>
    <w:rsid w:val="004E79D2"/>
    <w:rsid w:val="004F080F"/>
    <w:rsid w:val="004F1A05"/>
    <w:rsid w:val="004F1B85"/>
    <w:rsid w:val="004F2C12"/>
    <w:rsid w:val="004F3B68"/>
    <w:rsid w:val="004F4CF5"/>
    <w:rsid w:val="004F4E62"/>
    <w:rsid w:val="0050068A"/>
    <w:rsid w:val="00501CCB"/>
    <w:rsid w:val="00502861"/>
    <w:rsid w:val="00504210"/>
    <w:rsid w:val="00504BE9"/>
    <w:rsid w:val="00506F42"/>
    <w:rsid w:val="0051080D"/>
    <w:rsid w:val="005140AF"/>
    <w:rsid w:val="00520B90"/>
    <w:rsid w:val="005307E7"/>
    <w:rsid w:val="00531ADF"/>
    <w:rsid w:val="00533819"/>
    <w:rsid w:val="00533ED3"/>
    <w:rsid w:val="00534984"/>
    <w:rsid w:val="00537F03"/>
    <w:rsid w:val="005408DD"/>
    <w:rsid w:val="00544897"/>
    <w:rsid w:val="0054582F"/>
    <w:rsid w:val="00546D09"/>
    <w:rsid w:val="00547345"/>
    <w:rsid w:val="00547470"/>
    <w:rsid w:val="00550BEC"/>
    <w:rsid w:val="0055152B"/>
    <w:rsid w:val="00552D68"/>
    <w:rsid w:val="0055475B"/>
    <w:rsid w:val="0055604E"/>
    <w:rsid w:val="00562487"/>
    <w:rsid w:val="00563C2C"/>
    <w:rsid w:val="00573AB5"/>
    <w:rsid w:val="00573CD7"/>
    <w:rsid w:val="00575256"/>
    <w:rsid w:val="00577BED"/>
    <w:rsid w:val="00580E85"/>
    <w:rsid w:val="00581D5B"/>
    <w:rsid w:val="0058217F"/>
    <w:rsid w:val="005825DE"/>
    <w:rsid w:val="0058542A"/>
    <w:rsid w:val="005855C8"/>
    <w:rsid w:val="00586320"/>
    <w:rsid w:val="00586F2D"/>
    <w:rsid w:val="00587154"/>
    <w:rsid w:val="005910B2"/>
    <w:rsid w:val="0059127A"/>
    <w:rsid w:val="00595359"/>
    <w:rsid w:val="005955E3"/>
    <w:rsid w:val="00596FF9"/>
    <w:rsid w:val="005A087A"/>
    <w:rsid w:val="005A2073"/>
    <w:rsid w:val="005A3D8A"/>
    <w:rsid w:val="005A5DEF"/>
    <w:rsid w:val="005B035E"/>
    <w:rsid w:val="005B601B"/>
    <w:rsid w:val="005C15E6"/>
    <w:rsid w:val="005C2A9C"/>
    <w:rsid w:val="005C5FC5"/>
    <w:rsid w:val="005C786C"/>
    <w:rsid w:val="005D06B8"/>
    <w:rsid w:val="005D0EE3"/>
    <w:rsid w:val="005D297B"/>
    <w:rsid w:val="005D3211"/>
    <w:rsid w:val="005D5865"/>
    <w:rsid w:val="005D79BC"/>
    <w:rsid w:val="005E09C6"/>
    <w:rsid w:val="005E5A54"/>
    <w:rsid w:val="005E6E54"/>
    <w:rsid w:val="005E7A0A"/>
    <w:rsid w:val="005E7ABE"/>
    <w:rsid w:val="005E7BBF"/>
    <w:rsid w:val="005F1397"/>
    <w:rsid w:val="005F20CC"/>
    <w:rsid w:val="005F57EA"/>
    <w:rsid w:val="005F5E37"/>
    <w:rsid w:val="005F6868"/>
    <w:rsid w:val="005F69B8"/>
    <w:rsid w:val="005F7567"/>
    <w:rsid w:val="00601CBA"/>
    <w:rsid w:val="00603CDE"/>
    <w:rsid w:val="0060498C"/>
    <w:rsid w:val="0061192D"/>
    <w:rsid w:val="00613677"/>
    <w:rsid w:val="00621BB5"/>
    <w:rsid w:val="00621D5D"/>
    <w:rsid w:val="00623234"/>
    <w:rsid w:val="00624FD4"/>
    <w:rsid w:val="006258BB"/>
    <w:rsid w:val="00626D8D"/>
    <w:rsid w:val="00626DCE"/>
    <w:rsid w:val="00627217"/>
    <w:rsid w:val="00630839"/>
    <w:rsid w:val="00631D26"/>
    <w:rsid w:val="00631EFF"/>
    <w:rsid w:val="0063414A"/>
    <w:rsid w:val="00635018"/>
    <w:rsid w:val="006369E3"/>
    <w:rsid w:val="00637C26"/>
    <w:rsid w:val="006411D7"/>
    <w:rsid w:val="00643B6A"/>
    <w:rsid w:val="00644031"/>
    <w:rsid w:val="00644E7E"/>
    <w:rsid w:val="00647C24"/>
    <w:rsid w:val="00650CC6"/>
    <w:rsid w:val="0065428E"/>
    <w:rsid w:val="00654CEA"/>
    <w:rsid w:val="0065589E"/>
    <w:rsid w:val="006562B3"/>
    <w:rsid w:val="00656693"/>
    <w:rsid w:val="00657164"/>
    <w:rsid w:val="00660E2E"/>
    <w:rsid w:val="006629B5"/>
    <w:rsid w:val="0066366C"/>
    <w:rsid w:val="00663F48"/>
    <w:rsid w:val="0066768D"/>
    <w:rsid w:val="00672E91"/>
    <w:rsid w:val="006732E3"/>
    <w:rsid w:val="00675C77"/>
    <w:rsid w:val="00676042"/>
    <w:rsid w:val="00677BD0"/>
    <w:rsid w:val="00682210"/>
    <w:rsid w:val="006827E7"/>
    <w:rsid w:val="00682BE2"/>
    <w:rsid w:val="00694011"/>
    <w:rsid w:val="00694907"/>
    <w:rsid w:val="0069519B"/>
    <w:rsid w:val="006A3EE6"/>
    <w:rsid w:val="006B02C5"/>
    <w:rsid w:val="006B1261"/>
    <w:rsid w:val="006B1CF2"/>
    <w:rsid w:val="006B28F4"/>
    <w:rsid w:val="006B55FA"/>
    <w:rsid w:val="006B6B8E"/>
    <w:rsid w:val="006B7AD7"/>
    <w:rsid w:val="006C1EF4"/>
    <w:rsid w:val="006C247B"/>
    <w:rsid w:val="006C348F"/>
    <w:rsid w:val="006C44C6"/>
    <w:rsid w:val="006C4517"/>
    <w:rsid w:val="006C69D3"/>
    <w:rsid w:val="006D1A3A"/>
    <w:rsid w:val="006D2F9E"/>
    <w:rsid w:val="006D3295"/>
    <w:rsid w:val="006D39EF"/>
    <w:rsid w:val="006D3E9B"/>
    <w:rsid w:val="006D52AE"/>
    <w:rsid w:val="006E162C"/>
    <w:rsid w:val="006E3CC4"/>
    <w:rsid w:val="006E3DC2"/>
    <w:rsid w:val="006F0BE4"/>
    <w:rsid w:val="006F14F2"/>
    <w:rsid w:val="006F1C3B"/>
    <w:rsid w:val="006F1DA4"/>
    <w:rsid w:val="006F5798"/>
    <w:rsid w:val="006F7FE9"/>
    <w:rsid w:val="0070106F"/>
    <w:rsid w:val="007024D2"/>
    <w:rsid w:val="00706CA3"/>
    <w:rsid w:val="007123C0"/>
    <w:rsid w:val="00714305"/>
    <w:rsid w:val="00715BED"/>
    <w:rsid w:val="007163E4"/>
    <w:rsid w:val="00717AA4"/>
    <w:rsid w:val="00722041"/>
    <w:rsid w:val="007255FC"/>
    <w:rsid w:val="00725C9C"/>
    <w:rsid w:val="007266F4"/>
    <w:rsid w:val="00727FEB"/>
    <w:rsid w:val="007316FC"/>
    <w:rsid w:val="007328C8"/>
    <w:rsid w:val="007342F4"/>
    <w:rsid w:val="00736CF1"/>
    <w:rsid w:val="00737458"/>
    <w:rsid w:val="00737B36"/>
    <w:rsid w:val="00742B95"/>
    <w:rsid w:val="007433A5"/>
    <w:rsid w:val="00746E3B"/>
    <w:rsid w:val="0074795C"/>
    <w:rsid w:val="0075390E"/>
    <w:rsid w:val="0075476B"/>
    <w:rsid w:val="00754B48"/>
    <w:rsid w:val="00756A73"/>
    <w:rsid w:val="0075741B"/>
    <w:rsid w:val="00760073"/>
    <w:rsid w:val="00760800"/>
    <w:rsid w:val="00760BC0"/>
    <w:rsid w:val="00764FE0"/>
    <w:rsid w:val="00766539"/>
    <w:rsid w:val="00767105"/>
    <w:rsid w:val="00767161"/>
    <w:rsid w:val="007677E8"/>
    <w:rsid w:val="007732C9"/>
    <w:rsid w:val="00781167"/>
    <w:rsid w:val="00782351"/>
    <w:rsid w:val="00783712"/>
    <w:rsid w:val="00784283"/>
    <w:rsid w:val="0078458B"/>
    <w:rsid w:val="00784DD4"/>
    <w:rsid w:val="0078643B"/>
    <w:rsid w:val="007876A6"/>
    <w:rsid w:val="00790EBC"/>
    <w:rsid w:val="00793298"/>
    <w:rsid w:val="00794772"/>
    <w:rsid w:val="00795595"/>
    <w:rsid w:val="00797750"/>
    <w:rsid w:val="007A0372"/>
    <w:rsid w:val="007A102B"/>
    <w:rsid w:val="007A18AA"/>
    <w:rsid w:val="007A39E4"/>
    <w:rsid w:val="007A5F13"/>
    <w:rsid w:val="007B0215"/>
    <w:rsid w:val="007B2CCD"/>
    <w:rsid w:val="007B4029"/>
    <w:rsid w:val="007B6C55"/>
    <w:rsid w:val="007B7ECC"/>
    <w:rsid w:val="007C1260"/>
    <w:rsid w:val="007C14FB"/>
    <w:rsid w:val="007C1565"/>
    <w:rsid w:val="007C69D7"/>
    <w:rsid w:val="007D5915"/>
    <w:rsid w:val="007D6802"/>
    <w:rsid w:val="007E0519"/>
    <w:rsid w:val="007E1797"/>
    <w:rsid w:val="007E6196"/>
    <w:rsid w:val="007E6B73"/>
    <w:rsid w:val="007E6DCF"/>
    <w:rsid w:val="007F11FB"/>
    <w:rsid w:val="007F3B8A"/>
    <w:rsid w:val="007F7D30"/>
    <w:rsid w:val="00800501"/>
    <w:rsid w:val="00803D15"/>
    <w:rsid w:val="0080564B"/>
    <w:rsid w:val="00805FF3"/>
    <w:rsid w:val="0081040B"/>
    <w:rsid w:val="00810B17"/>
    <w:rsid w:val="008117DE"/>
    <w:rsid w:val="00811B59"/>
    <w:rsid w:val="00812224"/>
    <w:rsid w:val="00814507"/>
    <w:rsid w:val="0081723E"/>
    <w:rsid w:val="00817501"/>
    <w:rsid w:val="008226FA"/>
    <w:rsid w:val="00822AA6"/>
    <w:rsid w:val="00822AEE"/>
    <w:rsid w:val="0082480A"/>
    <w:rsid w:val="00826579"/>
    <w:rsid w:val="00826C9E"/>
    <w:rsid w:val="00830303"/>
    <w:rsid w:val="008313BD"/>
    <w:rsid w:val="00832EE2"/>
    <w:rsid w:val="00832F74"/>
    <w:rsid w:val="0083327D"/>
    <w:rsid w:val="00834D5D"/>
    <w:rsid w:val="00835745"/>
    <w:rsid w:val="00835D1D"/>
    <w:rsid w:val="00836640"/>
    <w:rsid w:val="0083693A"/>
    <w:rsid w:val="00841868"/>
    <w:rsid w:val="008440ED"/>
    <w:rsid w:val="008441D3"/>
    <w:rsid w:val="00844E83"/>
    <w:rsid w:val="00847531"/>
    <w:rsid w:val="00851484"/>
    <w:rsid w:val="008525F8"/>
    <w:rsid w:val="00853DF1"/>
    <w:rsid w:val="00856056"/>
    <w:rsid w:val="00862B80"/>
    <w:rsid w:val="00865A7D"/>
    <w:rsid w:val="00866181"/>
    <w:rsid w:val="00867E93"/>
    <w:rsid w:val="00870538"/>
    <w:rsid w:val="00870AC8"/>
    <w:rsid w:val="008712A8"/>
    <w:rsid w:val="008712AB"/>
    <w:rsid w:val="00875771"/>
    <w:rsid w:val="00875C13"/>
    <w:rsid w:val="008766C8"/>
    <w:rsid w:val="00876D51"/>
    <w:rsid w:val="00877A31"/>
    <w:rsid w:val="00881D0E"/>
    <w:rsid w:val="0088528A"/>
    <w:rsid w:val="008868D8"/>
    <w:rsid w:val="00891B3B"/>
    <w:rsid w:val="00892098"/>
    <w:rsid w:val="008A080E"/>
    <w:rsid w:val="008A1392"/>
    <w:rsid w:val="008B031C"/>
    <w:rsid w:val="008B0C57"/>
    <w:rsid w:val="008B3FD3"/>
    <w:rsid w:val="008C3885"/>
    <w:rsid w:val="008C4FDA"/>
    <w:rsid w:val="008C78F8"/>
    <w:rsid w:val="008C7E99"/>
    <w:rsid w:val="008D2A90"/>
    <w:rsid w:val="008D6048"/>
    <w:rsid w:val="008E1BF7"/>
    <w:rsid w:val="008E1DFB"/>
    <w:rsid w:val="008E4266"/>
    <w:rsid w:val="008E4B7D"/>
    <w:rsid w:val="008E6479"/>
    <w:rsid w:val="008E6FCF"/>
    <w:rsid w:val="008E7300"/>
    <w:rsid w:val="008F0376"/>
    <w:rsid w:val="008F2D21"/>
    <w:rsid w:val="008F4299"/>
    <w:rsid w:val="008F5B9D"/>
    <w:rsid w:val="009018B2"/>
    <w:rsid w:val="00901D56"/>
    <w:rsid w:val="00906D9B"/>
    <w:rsid w:val="00907498"/>
    <w:rsid w:val="0091255A"/>
    <w:rsid w:val="00913002"/>
    <w:rsid w:val="0091656B"/>
    <w:rsid w:val="00921035"/>
    <w:rsid w:val="0092110C"/>
    <w:rsid w:val="00924685"/>
    <w:rsid w:val="009251EE"/>
    <w:rsid w:val="009277F4"/>
    <w:rsid w:val="00935170"/>
    <w:rsid w:val="009354E0"/>
    <w:rsid w:val="00941467"/>
    <w:rsid w:val="00941A78"/>
    <w:rsid w:val="00944237"/>
    <w:rsid w:val="009460E9"/>
    <w:rsid w:val="009538DE"/>
    <w:rsid w:val="00955A08"/>
    <w:rsid w:val="0095662F"/>
    <w:rsid w:val="009569CA"/>
    <w:rsid w:val="00961862"/>
    <w:rsid w:val="00963F49"/>
    <w:rsid w:val="0096423D"/>
    <w:rsid w:val="00966EA4"/>
    <w:rsid w:val="00967A4E"/>
    <w:rsid w:val="00970C27"/>
    <w:rsid w:val="00970C2F"/>
    <w:rsid w:val="00971A1F"/>
    <w:rsid w:val="00972F37"/>
    <w:rsid w:val="0097340C"/>
    <w:rsid w:val="00974428"/>
    <w:rsid w:val="00975817"/>
    <w:rsid w:val="009854BE"/>
    <w:rsid w:val="00985FA8"/>
    <w:rsid w:val="009927D9"/>
    <w:rsid w:val="0099359B"/>
    <w:rsid w:val="00994DB3"/>
    <w:rsid w:val="00995034"/>
    <w:rsid w:val="00996F91"/>
    <w:rsid w:val="009A0936"/>
    <w:rsid w:val="009A0CB9"/>
    <w:rsid w:val="009A54AA"/>
    <w:rsid w:val="009A5979"/>
    <w:rsid w:val="009A6D57"/>
    <w:rsid w:val="009B1435"/>
    <w:rsid w:val="009B1EA7"/>
    <w:rsid w:val="009B2482"/>
    <w:rsid w:val="009B4CD8"/>
    <w:rsid w:val="009B508B"/>
    <w:rsid w:val="009B52BA"/>
    <w:rsid w:val="009B6AC9"/>
    <w:rsid w:val="009B7455"/>
    <w:rsid w:val="009B7551"/>
    <w:rsid w:val="009C12A4"/>
    <w:rsid w:val="009C1D33"/>
    <w:rsid w:val="009C263A"/>
    <w:rsid w:val="009C2B02"/>
    <w:rsid w:val="009C313E"/>
    <w:rsid w:val="009C426D"/>
    <w:rsid w:val="009C51CA"/>
    <w:rsid w:val="009C68C5"/>
    <w:rsid w:val="009C76F7"/>
    <w:rsid w:val="009D1796"/>
    <w:rsid w:val="009D26E1"/>
    <w:rsid w:val="009D5BCE"/>
    <w:rsid w:val="009E0EE3"/>
    <w:rsid w:val="009E330A"/>
    <w:rsid w:val="009F7231"/>
    <w:rsid w:val="009F7315"/>
    <w:rsid w:val="00A03809"/>
    <w:rsid w:val="00A03ED7"/>
    <w:rsid w:val="00A050EC"/>
    <w:rsid w:val="00A052D8"/>
    <w:rsid w:val="00A116C8"/>
    <w:rsid w:val="00A12053"/>
    <w:rsid w:val="00A133BD"/>
    <w:rsid w:val="00A137D9"/>
    <w:rsid w:val="00A2056C"/>
    <w:rsid w:val="00A210BB"/>
    <w:rsid w:val="00A216C8"/>
    <w:rsid w:val="00A21BFC"/>
    <w:rsid w:val="00A302D2"/>
    <w:rsid w:val="00A316DE"/>
    <w:rsid w:val="00A31BC4"/>
    <w:rsid w:val="00A33419"/>
    <w:rsid w:val="00A34B49"/>
    <w:rsid w:val="00A3595B"/>
    <w:rsid w:val="00A366B4"/>
    <w:rsid w:val="00A40E5E"/>
    <w:rsid w:val="00A41EE3"/>
    <w:rsid w:val="00A4269F"/>
    <w:rsid w:val="00A43582"/>
    <w:rsid w:val="00A44551"/>
    <w:rsid w:val="00A5373F"/>
    <w:rsid w:val="00A57D53"/>
    <w:rsid w:val="00A6174D"/>
    <w:rsid w:val="00A63C47"/>
    <w:rsid w:val="00A6467C"/>
    <w:rsid w:val="00A65925"/>
    <w:rsid w:val="00A714A0"/>
    <w:rsid w:val="00A81374"/>
    <w:rsid w:val="00A81721"/>
    <w:rsid w:val="00A8302A"/>
    <w:rsid w:val="00A85BDB"/>
    <w:rsid w:val="00A85F90"/>
    <w:rsid w:val="00A86410"/>
    <w:rsid w:val="00A87D88"/>
    <w:rsid w:val="00A9003D"/>
    <w:rsid w:val="00A92205"/>
    <w:rsid w:val="00A922B8"/>
    <w:rsid w:val="00A92BD3"/>
    <w:rsid w:val="00A945D6"/>
    <w:rsid w:val="00A94634"/>
    <w:rsid w:val="00A95AE2"/>
    <w:rsid w:val="00A96D70"/>
    <w:rsid w:val="00A97A89"/>
    <w:rsid w:val="00AA0776"/>
    <w:rsid w:val="00AA5400"/>
    <w:rsid w:val="00AA76B1"/>
    <w:rsid w:val="00AA7E55"/>
    <w:rsid w:val="00AB00BA"/>
    <w:rsid w:val="00AB0144"/>
    <w:rsid w:val="00AB11D2"/>
    <w:rsid w:val="00AB2CF0"/>
    <w:rsid w:val="00AB3334"/>
    <w:rsid w:val="00AB543A"/>
    <w:rsid w:val="00AB6E5B"/>
    <w:rsid w:val="00AB79B8"/>
    <w:rsid w:val="00AC0069"/>
    <w:rsid w:val="00AC04C6"/>
    <w:rsid w:val="00AC30D2"/>
    <w:rsid w:val="00AC3FCF"/>
    <w:rsid w:val="00AC4353"/>
    <w:rsid w:val="00AC473A"/>
    <w:rsid w:val="00AC49DF"/>
    <w:rsid w:val="00AC53A0"/>
    <w:rsid w:val="00AC5638"/>
    <w:rsid w:val="00AC6403"/>
    <w:rsid w:val="00AC640B"/>
    <w:rsid w:val="00AC7DAF"/>
    <w:rsid w:val="00AD14C3"/>
    <w:rsid w:val="00AD2D3C"/>
    <w:rsid w:val="00AD3CF0"/>
    <w:rsid w:val="00AD4E66"/>
    <w:rsid w:val="00AD5D2F"/>
    <w:rsid w:val="00AD76A7"/>
    <w:rsid w:val="00AD7A61"/>
    <w:rsid w:val="00AE0C61"/>
    <w:rsid w:val="00AE16E8"/>
    <w:rsid w:val="00AE184E"/>
    <w:rsid w:val="00AE1893"/>
    <w:rsid w:val="00AE3701"/>
    <w:rsid w:val="00AE38CD"/>
    <w:rsid w:val="00AE3ED9"/>
    <w:rsid w:val="00AE55B6"/>
    <w:rsid w:val="00AE5657"/>
    <w:rsid w:val="00AE5E06"/>
    <w:rsid w:val="00AE7C17"/>
    <w:rsid w:val="00AF445F"/>
    <w:rsid w:val="00AF6F22"/>
    <w:rsid w:val="00AF7774"/>
    <w:rsid w:val="00AF7B48"/>
    <w:rsid w:val="00AF7FED"/>
    <w:rsid w:val="00B00EBA"/>
    <w:rsid w:val="00B016A6"/>
    <w:rsid w:val="00B0257A"/>
    <w:rsid w:val="00B02649"/>
    <w:rsid w:val="00B03B63"/>
    <w:rsid w:val="00B044AC"/>
    <w:rsid w:val="00B04CFD"/>
    <w:rsid w:val="00B1082F"/>
    <w:rsid w:val="00B1313F"/>
    <w:rsid w:val="00B13792"/>
    <w:rsid w:val="00B16526"/>
    <w:rsid w:val="00B166AF"/>
    <w:rsid w:val="00B175F2"/>
    <w:rsid w:val="00B20B14"/>
    <w:rsid w:val="00B25B9E"/>
    <w:rsid w:val="00B25FA6"/>
    <w:rsid w:val="00B30D33"/>
    <w:rsid w:val="00B33C26"/>
    <w:rsid w:val="00B3447C"/>
    <w:rsid w:val="00B41F02"/>
    <w:rsid w:val="00B421DC"/>
    <w:rsid w:val="00B42753"/>
    <w:rsid w:val="00B43158"/>
    <w:rsid w:val="00B43B4C"/>
    <w:rsid w:val="00B43C76"/>
    <w:rsid w:val="00B46455"/>
    <w:rsid w:val="00B4751F"/>
    <w:rsid w:val="00B47C48"/>
    <w:rsid w:val="00B50EF0"/>
    <w:rsid w:val="00B5118B"/>
    <w:rsid w:val="00B57288"/>
    <w:rsid w:val="00B60360"/>
    <w:rsid w:val="00B63890"/>
    <w:rsid w:val="00B64C4E"/>
    <w:rsid w:val="00B658EE"/>
    <w:rsid w:val="00B65CEB"/>
    <w:rsid w:val="00B67190"/>
    <w:rsid w:val="00B74B19"/>
    <w:rsid w:val="00B7613D"/>
    <w:rsid w:val="00B76148"/>
    <w:rsid w:val="00B7745C"/>
    <w:rsid w:val="00B84CD4"/>
    <w:rsid w:val="00B86DAB"/>
    <w:rsid w:val="00B90306"/>
    <w:rsid w:val="00B919ED"/>
    <w:rsid w:val="00B92EC2"/>
    <w:rsid w:val="00B94AC2"/>
    <w:rsid w:val="00B95818"/>
    <w:rsid w:val="00B963B3"/>
    <w:rsid w:val="00B9688C"/>
    <w:rsid w:val="00BA23C7"/>
    <w:rsid w:val="00BA35A9"/>
    <w:rsid w:val="00BA447D"/>
    <w:rsid w:val="00BA70D1"/>
    <w:rsid w:val="00BA7F34"/>
    <w:rsid w:val="00BB06D0"/>
    <w:rsid w:val="00BB24C9"/>
    <w:rsid w:val="00BB29B5"/>
    <w:rsid w:val="00BB36B6"/>
    <w:rsid w:val="00BB7E8D"/>
    <w:rsid w:val="00BC1584"/>
    <w:rsid w:val="00BC18D3"/>
    <w:rsid w:val="00BC54D7"/>
    <w:rsid w:val="00BD2BF0"/>
    <w:rsid w:val="00BD381C"/>
    <w:rsid w:val="00BD531F"/>
    <w:rsid w:val="00BD552F"/>
    <w:rsid w:val="00BD6378"/>
    <w:rsid w:val="00BD6D03"/>
    <w:rsid w:val="00BE01AE"/>
    <w:rsid w:val="00BE58CA"/>
    <w:rsid w:val="00BE5F30"/>
    <w:rsid w:val="00BF0DE8"/>
    <w:rsid w:val="00BF2311"/>
    <w:rsid w:val="00BF31AB"/>
    <w:rsid w:val="00BF343F"/>
    <w:rsid w:val="00BF34A3"/>
    <w:rsid w:val="00BF3D05"/>
    <w:rsid w:val="00BF41B1"/>
    <w:rsid w:val="00BF6113"/>
    <w:rsid w:val="00BF6A08"/>
    <w:rsid w:val="00BF6CA3"/>
    <w:rsid w:val="00C013AF"/>
    <w:rsid w:val="00C022C0"/>
    <w:rsid w:val="00C03A05"/>
    <w:rsid w:val="00C05142"/>
    <w:rsid w:val="00C07B90"/>
    <w:rsid w:val="00C10849"/>
    <w:rsid w:val="00C11896"/>
    <w:rsid w:val="00C1241F"/>
    <w:rsid w:val="00C13482"/>
    <w:rsid w:val="00C15069"/>
    <w:rsid w:val="00C15969"/>
    <w:rsid w:val="00C15C70"/>
    <w:rsid w:val="00C177D1"/>
    <w:rsid w:val="00C20E48"/>
    <w:rsid w:val="00C21A1F"/>
    <w:rsid w:val="00C24DEA"/>
    <w:rsid w:val="00C307EF"/>
    <w:rsid w:val="00C31412"/>
    <w:rsid w:val="00C355E3"/>
    <w:rsid w:val="00C41257"/>
    <w:rsid w:val="00C414F6"/>
    <w:rsid w:val="00C41DD6"/>
    <w:rsid w:val="00C42CC8"/>
    <w:rsid w:val="00C47A3B"/>
    <w:rsid w:val="00C51946"/>
    <w:rsid w:val="00C55EFE"/>
    <w:rsid w:val="00C6191B"/>
    <w:rsid w:val="00C64511"/>
    <w:rsid w:val="00C70182"/>
    <w:rsid w:val="00C708C8"/>
    <w:rsid w:val="00C71D13"/>
    <w:rsid w:val="00C74E76"/>
    <w:rsid w:val="00C75D47"/>
    <w:rsid w:val="00C76055"/>
    <w:rsid w:val="00C76CC3"/>
    <w:rsid w:val="00C77F04"/>
    <w:rsid w:val="00C817F4"/>
    <w:rsid w:val="00C82748"/>
    <w:rsid w:val="00C86069"/>
    <w:rsid w:val="00C86C9B"/>
    <w:rsid w:val="00C871E5"/>
    <w:rsid w:val="00C9261E"/>
    <w:rsid w:val="00C94346"/>
    <w:rsid w:val="00C952EE"/>
    <w:rsid w:val="00C97BCD"/>
    <w:rsid w:val="00CA45AC"/>
    <w:rsid w:val="00CA5C84"/>
    <w:rsid w:val="00CA6B74"/>
    <w:rsid w:val="00CA730F"/>
    <w:rsid w:val="00CA7E04"/>
    <w:rsid w:val="00CB0272"/>
    <w:rsid w:val="00CB0864"/>
    <w:rsid w:val="00CB1280"/>
    <w:rsid w:val="00CB24DE"/>
    <w:rsid w:val="00CB40A6"/>
    <w:rsid w:val="00CB49E9"/>
    <w:rsid w:val="00CB569E"/>
    <w:rsid w:val="00CB5F4C"/>
    <w:rsid w:val="00CC20A9"/>
    <w:rsid w:val="00CC4244"/>
    <w:rsid w:val="00CC4794"/>
    <w:rsid w:val="00CD1731"/>
    <w:rsid w:val="00CD2985"/>
    <w:rsid w:val="00CD2B2F"/>
    <w:rsid w:val="00CD357D"/>
    <w:rsid w:val="00CD4308"/>
    <w:rsid w:val="00CD57DC"/>
    <w:rsid w:val="00CD5BDD"/>
    <w:rsid w:val="00CD66B9"/>
    <w:rsid w:val="00CE3E0F"/>
    <w:rsid w:val="00CE6AF6"/>
    <w:rsid w:val="00CF27BE"/>
    <w:rsid w:val="00CF411C"/>
    <w:rsid w:val="00CF53C5"/>
    <w:rsid w:val="00CF6962"/>
    <w:rsid w:val="00D02962"/>
    <w:rsid w:val="00D04053"/>
    <w:rsid w:val="00D06FE2"/>
    <w:rsid w:val="00D10F90"/>
    <w:rsid w:val="00D11943"/>
    <w:rsid w:val="00D1240C"/>
    <w:rsid w:val="00D15293"/>
    <w:rsid w:val="00D170DF"/>
    <w:rsid w:val="00D20BF3"/>
    <w:rsid w:val="00D2191C"/>
    <w:rsid w:val="00D2302D"/>
    <w:rsid w:val="00D23204"/>
    <w:rsid w:val="00D321FD"/>
    <w:rsid w:val="00D32AC8"/>
    <w:rsid w:val="00D32B49"/>
    <w:rsid w:val="00D373C1"/>
    <w:rsid w:val="00D377F4"/>
    <w:rsid w:val="00D40613"/>
    <w:rsid w:val="00D40E46"/>
    <w:rsid w:val="00D40FE7"/>
    <w:rsid w:val="00D422EB"/>
    <w:rsid w:val="00D42B8F"/>
    <w:rsid w:val="00D4656B"/>
    <w:rsid w:val="00D47925"/>
    <w:rsid w:val="00D47FAB"/>
    <w:rsid w:val="00D5094D"/>
    <w:rsid w:val="00D50D32"/>
    <w:rsid w:val="00D5157E"/>
    <w:rsid w:val="00D52A55"/>
    <w:rsid w:val="00D52F53"/>
    <w:rsid w:val="00D541BC"/>
    <w:rsid w:val="00D54EC2"/>
    <w:rsid w:val="00D57DF6"/>
    <w:rsid w:val="00D60C6A"/>
    <w:rsid w:val="00D624B8"/>
    <w:rsid w:val="00D62A0D"/>
    <w:rsid w:val="00D62C19"/>
    <w:rsid w:val="00D633C1"/>
    <w:rsid w:val="00D70D5D"/>
    <w:rsid w:val="00D75282"/>
    <w:rsid w:val="00D76312"/>
    <w:rsid w:val="00D764F7"/>
    <w:rsid w:val="00D825D2"/>
    <w:rsid w:val="00D91129"/>
    <w:rsid w:val="00D91CB6"/>
    <w:rsid w:val="00D926A2"/>
    <w:rsid w:val="00D94217"/>
    <w:rsid w:val="00D95275"/>
    <w:rsid w:val="00D97005"/>
    <w:rsid w:val="00D97D1A"/>
    <w:rsid w:val="00DA32D8"/>
    <w:rsid w:val="00DA33BB"/>
    <w:rsid w:val="00DA4E26"/>
    <w:rsid w:val="00DA63F1"/>
    <w:rsid w:val="00DA6536"/>
    <w:rsid w:val="00DA6585"/>
    <w:rsid w:val="00DA6DA4"/>
    <w:rsid w:val="00DA718A"/>
    <w:rsid w:val="00DB0CFA"/>
    <w:rsid w:val="00DB12C7"/>
    <w:rsid w:val="00DB34F9"/>
    <w:rsid w:val="00DB4883"/>
    <w:rsid w:val="00DB5184"/>
    <w:rsid w:val="00DB5C6B"/>
    <w:rsid w:val="00DB632E"/>
    <w:rsid w:val="00DC02EC"/>
    <w:rsid w:val="00DC0BA5"/>
    <w:rsid w:val="00DC507C"/>
    <w:rsid w:val="00DC54C0"/>
    <w:rsid w:val="00DC62F1"/>
    <w:rsid w:val="00DC7B05"/>
    <w:rsid w:val="00DC7F82"/>
    <w:rsid w:val="00DD18B2"/>
    <w:rsid w:val="00DD52CA"/>
    <w:rsid w:val="00DD6AF1"/>
    <w:rsid w:val="00DE086A"/>
    <w:rsid w:val="00DE4669"/>
    <w:rsid w:val="00DE49E9"/>
    <w:rsid w:val="00DE5212"/>
    <w:rsid w:val="00DE5ECE"/>
    <w:rsid w:val="00DE74D5"/>
    <w:rsid w:val="00DF563A"/>
    <w:rsid w:val="00DF6252"/>
    <w:rsid w:val="00DF640F"/>
    <w:rsid w:val="00DF666C"/>
    <w:rsid w:val="00DF70C0"/>
    <w:rsid w:val="00DF799A"/>
    <w:rsid w:val="00E01829"/>
    <w:rsid w:val="00E019DA"/>
    <w:rsid w:val="00E020CE"/>
    <w:rsid w:val="00E02A5B"/>
    <w:rsid w:val="00E068E8"/>
    <w:rsid w:val="00E06CB2"/>
    <w:rsid w:val="00E07CBB"/>
    <w:rsid w:val="00E177B6"/>
    <w:rsid w:val="00E207E2"/>
    <w:rsid w:val="00E22A53"/>
    <w:rsid w:val="00E264F7"/>
    <w:rsid w:val="00E307A0"/>
    <w:rsid w:val="00E316EA"/>
    <w:rsid w:val="00E319B3"/>
    <w:rsid w:val="00E324EA"/>
    <w:rsid w:val="00E32DE6"/>
    <w:rsid w:val="00E337A6"/>
    <w:rsid w:val="00E34166"/>
    <w:rsid w:val="00E3693B"/>
    <w:rsid w:val="00E40F8D"/>
    <w:rsid w:val="00E41230"/>
    <w:rsid w:val="00E42325"/>
    <w:rsid w:val="00E4328F"/>
    <w:rsid w:val="00E45D29"/>
    <w:rsid w:val="00E46A19"/>
    <w:rsid w:val="00E46B81"/>
    <w:rsid w:val="00E5193A"/>
    <w:rsid w:val="00E53789"/>
    <w:rsid w:val="00E5386F"/>
    <w:rsid w:val="00E6041E"/>
    <w:rsid w:val="00E62A97"/>
    <w:rsid w:val="00E65531"/>
    <w:rsid w:val="00E66441"/>
    <w:rsid w:val="00E6773F"/>
    <w:rsid w:val="00E67FEF"/>
    <w:rsid w:val="00E718F0"/>
    <w:rsid w:val="00E7434B"/>
    <w:rsid w:val="00E76033"/>
    <w:rsid w:val="00E762F3"/>
    <w:rsid w:val="00E76493"/>
    <w:rsid w:val="00E76D1E"/>
    <w:rsid w:val="00E82200"/>
    <w:rsid w:val="00E8317C"/>
    <w:rsid w:val="00E86400"/>
    <w:rsid w:val="00E876B1"/>
    <w:rsid w:val="00E938EF"/>
    <w:rsid w:val="00E95042"/>
    <w:rsid w:val="00E95832"/>
    <w:rsid w:val="00E96228"/>
    <w:rsid w:val="00EA1C17"/>
    <w:rsid w:val="00EA2AE9"/>
    <w:rsid w:val="00EA3456"/>
    <w:rsid w:val="00EA34B4"/>
    <w:rsid w:val="00EA49D1"/>
    <w:rsid w:val="00EA5586"/>
    <w:rsid w:val="00EB1C48"/>
    <w:rsid w:val="00EB67B1"/>
    <w:rsid w:val="00EB6DC6"/>
    <w:rsid w:val="00EB6FEA"/>
    <w:rsid w:val="00EC09F6"/>
    <w:rsid w:val="00EC0C4C"/>
    <w:rsid w:val="00EC0F94"/>
    <w:rsid w:val="00EC3F7B"/>
    <w:rsid w:val="00EC50A5"/>
    <w:rsid w:val="00ED1865"/>
    <w:rsid w:val="00ED209D"/>
    <w:rsid w:val="00ED480E"/>
    <w:rsid w:val="00ED4EB0"/>
    <w:rsid w:val="00EF09AC"/>
    <w:rsid w:val="00EF0F52"/>
    <w:rsid w:val="00EF49C7"/>
    <w:rsid w:val="00EF794C"/>
    <w:rsid w:val="00F0204F"/>
    <w:rsid w:val="00F04127"/>
    <w:rsid w:val="00F0478A"/>
    <w:rsid w:val="00F04A2E"/>
    <w:rsid w:val="00F05364"/>
    <w:rsid w:val="00F05826"/>
    <w:rsid w:val="00F06711"/>
    <w:rsid w:val="00F07075"/>
    <w:rsid w:val="00F12339"/>
    <w:rsid w:val="00F13229"/>
    <w:rsid w:val="00F14346"/>
    <w:rsid w:val="00F15A3E"/>
    <w:rsid w:val="00F15B80"/>
    <w:rsid w:val="00F17DF7"/>
    <w:rsid w:val="00F17E37"/>
    <w:rsid w:val="00F2114B"/>
    <w:rsid w:val="00F21E7F"/>
    <w:rsid w:val="00F23092"/>
    <w:rsid w:val="00F26C41"/>
    <w:rsid w:val="00F2744B"/>
    <w:rsid w:val="00F3095B"/>
    <w:rsid w:val="00F31CE6"/>
    <w:rsid w:val="00F324B6"/>
    <w:rsid w:val="00F32964"/>
    <w:rsid w:val="00F32988"/>
    <w:rsid w:val="00F32A47"/>
    <w:rsid w:val="00F33ED2"/>
    <w:rsid w:val="00F35724"/>
    <w:rsid w:val="00F3728A"/>
    <w:rsid w:val="00F37CFA"/>
    <w:rsid w:val="00F41CA7"/>
    <w:rsid w:val="00F4463E"/>
    <w:rsid w:val="00F45A51"/>
    <w:rsid w:val="00F51456"/>
    <w:rsid w:val="00F53485"/>
    <w:rsid w:val="00F56C96"/>
    <w:rsid w:val="00F56CD1"/>
    <w:rsid w:val="00F571DE"/>
    <w:rsid w:val="00F60ACE"/>
    <w:rsid w:val="00F63AFC"/>
    <w:rsid w:val="00F63DC4"/>
    <w:rsid w:val="00F64388"/>
    <w:rsid w:val="00F65F45"/>
    <w:rsid w:val="00F700EE"/>
    <w:rsid w:val="00F71D1D"/>
    <w:rsid w:val="00F71F60"/>
    <w:rsid w:val="00F74345"/>
    <w:rsid w:val="00F763C5"/>
    <w:rsid w:val="00F77068"/>
    <w:rsid w:val="00F77CAF"/>
    <w:rsid w:val="00F80E96"/>
    <w:rsid w:val="00F81EF7"/>
    <w:rsid w:val="00F822A9"/>
    <w:rsid w:val="00F84059"/>
    <w:rsid w:val="00F85CBC"/>
    <w:rsid w:val="00F86E61"/>
    <w:rsid w:val="00F9041A"/>
    <w:rsid w:val="00F94467"/>
    <w:rsid w:val="00FA0521"/>
    <w:rsid w:val="00FA2655"/>
    <w:rsid w:val="00FA5384"/>
    <w:rsid w:val="00FA74A2"/>
    <w:rsid w:val="00FB1438"/>
    <w:rsid w:val="00FB6853"/>
    <w:rsid w:val="00FB6939"/>
    <w:rsid w:val="00FB6B9D"/>
    <w:rsid w:val="00FC1170"/>
    <w:rsid w:val="00FC677A"/>
    <w:rsid w:val="00FC67F2"/>
    <w:rsid w:val="00FD031C"/>
    <w:rsid w:val="00FD03D0"/>
    <w:rsid w:val="00FD0F70"/>
    <w:rsid w:val="00FD22B3"/>
    <w:rsid w:val="00FD35D4"/>
    <w:rsid w:val="00FD53E5"/>
    <w:rsid w:val="00FD5B97"/>
    <w:rsid w:val="00FD6CA2"/>
    <w:rsid w:val="00FE02C8"/>
    <w:rsid w:val="00FE0F01"/>
    <w:rsid w:val="00FE1A4F"/>
    <w:rsid w:val="00FE2187"/>
    <w:rsid w:val="00FE23FC"/>
    <w:rsid w:val="00FE55A7"/>
    <w:rsid w:val="00FE5E41"/>
    <w:rsid w:val="00FE720E"/>
    <w:rsid w:val="00FE7887"/>
    <w:rsid w:val="00FF0E8A"/>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22AD"/>
  <w15:docId w15:val="{EB32CA61-22ED-4CE8-A7DE-CAD40716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5724"/>
    <w:pPr>
      <w:ind w:left="720"/>
      <w:contextualSpacing/>
    </w:pPr>
  </w:style>
  <w:style w:type="paragraph" w:styleId="a5">
    <w:name w:val="Balloon Text"/>
    <w:basedOn w:val="a"/>
    <w:link w:val="a6"/>
    <w:uiPriority w:val="99"/>
    <w:semiHidden/>
    <w:unhideWhenUsed/>
    <w:rsid w:val="00A302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0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428700">
      <w:bodyDiv w:val="1"/>
      <w:marLeft w:val="0"/>
      <w:marRight w:val="0"/>
      <w:marTop w:val="0"/>
      <w:marBottom w:val="0"/>
      <w:divBdr>
        <w:top w:val="none" w:sz="0" w:space="0" w:color="auto"/>
        <w:left w:val="none" w:sz="0" w:space="0" w:color="auto"/>
        <w:bottom w:val="none" w:sz="0" w:space="0" w:color="auto"/>
        <w:right w:val="none" w:sz="0" w:space="0" w:color="auto"/>
      </w:divBdr>
      <w:divsChild>
        <w:div w:id="504593419">
          <w:marLeft w:val="0"/>
          <w:marRight w:val="0"/>
          <w:marTop w:val="0"/>
          <w:marBottom w:val="0"/>
          <w:divBdr>
            <w:top w:val="none" w:sz="0" w:space="0" w:color="auto"/>
            <w:left w:val="none" w:sz="0" w:space="0" w:color="auto"/>
            <w:bottom w:val="none" w:sz="0" w:space="0" w:color="auto"/>
            <w:right w:val="none" w:sz="0" w:space="0" w:color="auto"/>
          </w:divBdr>
        </w:div>
        <w:div w:id="1338583700">
          <w:marLeft w:val="0"/>
          <w:marRight w:val="0"/>
          <w:marTop w:val="0"/>
          <w:marBottom w:val="0"/>
          <w:divBdr>
            <w:top w:val="none" w:sz="0" w:space="0" w:color="auto"/>
            <w:left w:val="none" w:sz="0" w:space="0" w:color="auto"/>
            <w:bottom w:val="none" w:sz="0" w:space="0" w:color="auto"/>
            <w:right w:val="none" w:sz="0" w:space="0" w:color="auto"/>
          </w:divBdr>
        </w:div>
        <w:div w:id="131991154">
          <w:marLeft w:val="0"/>
          <w:marRight w:val="0"/>
          <w:marTop w:val="0"/>
          <w:marBottom w:val="0"/>
          <w:divBdr>
            <w:top w:val="none" w:sz="0" w:space="0" w:color="auto"/>
            <w:left w:val="none" w:sz="0" w:space="0" w:color="auto"/>
            <w:bottom w:val="none" w:sz="0" w:space="0" w:color="auto"/>
            <w:right w:val="none" w:sz="0" w:space="0" w:color="auto"/>
          </w:divBdr>
        </w:div>
        <w:div w:id="1337727053">
          <w:marLeft w:val="0"/>
          <w:marRight w:val="0"/>
          <w:marTop w:val="0"/>
          <w:marBottom w:val="0"/>
          <w:divBdr>
            <w:top w:val="none" w:sz="0" w:space="0" w:color="auto"/>
            <w:left w:val="none" w:sz="0" w:space="0" w:color="auto"/>
            <w:bottom w:val="none" w:sz="0" w:space="0" w:color="auto"/>
            <w:right w:val="none" w:sz="0" w:space="0" w:color="auto"/>
          </w:divBdr>
        </w:div>
        <w:div w:id="1476097549">
          <w:marLeft w:val="0"/>
          <w:marRight w:val="0"/>
          <w:marTop w:val="0"/>
          <w:marBottom w:val="0"/>
          <w:divBdr>
            <w:top w:val="none" w:sz="0" w:space="0" w:color="auto"/>
            <w:left w:val="none" w:sz="0" w:space="0" w:color="auto"/>
            <w:bottom w:val="none" w:sz="0" w:space="0" w:color="auto"/>
            <w:right w:val="none" w:sz="0" w:space="0" w:color="auto"/>
          </w:divBdr>
        </w:div>
        <w:div w:id="1763917672">
          <w:marLeft w:val="0"/>
          <w:marRight w:val="0"/>
          <w:marTop w:val="0"/>
          <w:marBottom w:val="0"/>
          <w:divBdr>
            <w:top w:val="none" w:sz="0" w:space="0" w:color="auto"/>
            <w:left w:val="none" w:sz="0" w:space="0" w:color="auto"/>
            <w:bottom w:val="none" w:sz="0" w:space="0" w:color="auto"/>
            <w:right w:val="none" w:sz="0" w:space="0" w:color="auto"/>
          </w:divBdr>
        </w:div>
        <w:div w:id="414060899">
          <w:marLeft w:val="0"/>
          <w:marRight w:val="0"/>
          <w:marTop w:val="0"/>
          <w:marBottom w:val="0"/>
          <w:divBdr>
            <w:top w:val="none" w:sz="0" w:space="0" w:color="auto"/>
            <w:left w:val="none" w:sz="0" w:space="0" w:color="auto"/>
            <w:bottom w:val="none" w:sz="0" w:space="0" w:color="auto"/>
            <w:right w:val="none" w:sz="0" w:space="0" w:color="auto"/>
          </w:divBdr>
        </w:div>
        <w:div w:id="398947495">
          <w:marLeft w:val="0"/>
          <w:marRight w:val="0"/>
          <w:marTop w:val="0"/>
          <w:marBottom w:val="0"/>
          <w:divBdr>
            <w:top w:val="none" w:sz="0" w:space="0" w:color="auto"/>
            <w:left w:val="none" w:sz="0" w:space="0" w:color="auto"/>
            <w:bottom w:val="none" w:sz="0" w:space="0" w:color="auto"/>
            <w:right w:val="none" w:sz="0" w:space="0" w:color="auto"/>
          </w:divBdr>
        </w:div>
        <w:div w:id="1754544699">
          <w:marLeft w:val="0"/>
          <w:marRight w:val="0"/>
          <w:marTop w:val="0"/>
          <w:marBottom w:val="0"/>
          <w:divBdr>
            <w:top w:val="none" w:sz="0" w:space="0" w:color="auto"/>
            <w:left w:val="none" w:sz="0" w:space="0" w:color="auto"/>
            <w:bottom w:val="none" w:sz="0" w:space="0" w:color="auto"/>
            <w:right w:val="none" w:sz="0" w:space="0" w:color="auto"/>
          </w:divBdr>
        </w:div>
        <w:div w:id="1960724799">
          <w:marLeft w:val="0"/>
          <w:marRight w:val="0"/>
          <w:marTop w:val="0"/>
          <w:marBottom w:val="0"/>
          <w:divBdr>
            <w:top w:val="none" w:sz="0" w:space="0" w:color="auto"/>
            <w:left w:val="none" w:sz="0" w:space="0" w:color="auto"/>
            <w:bottom w:val="none" w:sz="0" w:space="0" w:color="auto"/>
            <w:right w:val="none" w:sz="0" w:space="0" w:color="auto"/>
          </w:divBdr>
        </w:div>
        <w:div w:id="373046622">
          <w:marLeft w:val="0"/>
          <w:marRight w:val="0"/>
          <w:marTop w:val="0"/>
          <w:marBottom w:val="0"/>
          <w:divBdr>
            <w:top w:val="none" w:sz="0" w:space="0" w:color="auto"/>
            <w:left w:val="none" w:sz="0" w:space="0" w:color="auto"/>
            <w:bottom w:val="none" w:sz="0" w:space="0" w:color="auto"/>
            <w:right w:val="none" w:sz="0" w:space="0" w:color="auto"/>
          </w:divBdr>
        </w:div>
        <w:div w:id="1629168298">
          <w:marLeft w:val="0"/>
          <w:marRight w:val="0"/>
          <w:marTop w:val="0"/>
          <w:marBottom w:val="0"/>
          <w:divBdr>
            <w:top w:val="none" w:sz="0" w:space="0" w:color="auto"/>
            <w:left w:val="none" w:sz="0" w:space="0" w:color="auto"/>
            <w:bottom w:val="none" w:sz="0" w:space="0" w:color="auto"/>
            <w:right w:val="none" w:sz="0" w:space="0" w:color="auto"/>
          </w:divBdr>
        </w:div>
        <w:div w:id="1683630913">
          <w:marLeft w:val="0"/>
          <w:marRight w:val="0"/>
          <w:marTop w:val="0"/>
          <w:marBottom w:val="0"/>
          <w:divBdr>
            <w:top w:val="none" w:sz="0" w:space="0" w:color="auto"/>
            <w:left w:val="none" w:sz="0" w:space="0" w:color="auto"/>
            <w:bottom w:val="none" w:sz="0" w:space="0" w:color="auto"/>
            <w:right w:val="none" w:sz="0" w:space="0" w:color="auto"/>
          </w:divBdr>
        </w:div>
        <w:div w:id="1682659212">
          <w:marLeft w:val="0"/>
          <w:marRight w:val="0"/>
          <w:marTop w:val="0"/>
          <w:marBottom w:val="0"/>
          <w:divBdr>
            <w:top w:val="none" w:sz="0" w:space="0" w:color="auto"/>
            <w:left w:val="none" w:sz="0" w:space="0" w:color="auto"/>
            <w:bottom w:val="none" w:sz="0" w:space="0" w:color="auto"/>
            <w:right w:val="none" w:sz="0" w:space="0" w:color="auto"/>
          </w:divBdr>
        </w:div>
        <w:div w:id="741878407">
          <w:marLeft w:val="0"/>
          <w:marRight w:val="0"/>
          <w:marTop w:val="0"/>
          <w:marBottom w:val="0"/>
          <w:divBdr>
            <w:top w:val="none" w:sz="0" w:space="0" w:color="auto"/>
            <w:left w:val="none" w:sz="0" w:space="0" w:color="auto"/>
            <w:bottom w:val="none" w:sz="0" w:space="0" w:color="auto"/>
            <w:right w:val="none" w:sz="0" w:space="0" w:color="auto"/>
          </w:divBdr>
        </w:div>
        <w:div w:id="508911218">
          <w:marLeft w:val="0"/>
          <w:marRight w:val="0"/>
          <w:marTop w:val="0"/>
          <w:marBottom w:val="0"/>
          <w:divBdr>
            <w:top w:val="none" w:sz="0" w:space="0" w:color="auto"/>
            <w:left w:val="none" w:sz="0" w:space="0" w:color="auto"/>
            <w:bottom w:val="none" w:sz="0" w:space="0" w:color="auto"/>
            <w:right w:val="none" w:sz="0" w:space="0" w:color="auto"/>
          </w:divBdr>
        </w:div>
        <w:div w:id="1602104271">
          <w:marLeft w:val="0"/>
          <w:marRight w:val="0"/>
          <w:marTop w:val="0"/>
          <w:marBottom w:val="0"/>
          <w:divBdr>
            <w:top w:val="none" w:sz="0" w:space="0" w:color="auto"/>
            <w:left w:val="none" w:sz="0" w:space="0" w:color="auto"/>
            <w:bottom w:val="none" w:sz="0" w:space="0" w:color="auto"/>
            <w:right w:val="none" w:sz="0" w:space="0" w:color="auto"/>
          </w:divBdr>
        </w:div>
        <w:div w:id="1131165703">
          <w:marLeft w:val="0"/>
          <w:marRight w:val="0"/>
          <w:marTop w:val="0"/>
          <w:marBottom w:val="0"/>
          <w:divBdr>
            <w:top w:val="none" w:sz="0" w:space="0" w:color="auto"/>
            <w:left w:val="none" w:sz="0" w:space="0" w:color="auto"/>
            <w:bottom w:val="none" w:sz="0" w:space="0" w:color="auto"/>
            <w:right w:val="none" w:sz="0" w:space="0" w:color="auto"/>
          </w:divBdr>
        </w:div>
        <w:div w:id="139075032">
          <w:marLeft w:val="0"/>
          <w:marRight w:val="0"/>
          <w:marTop w:val="0"/>
          <w:marBottom w:val="0"/>
          <w:divBdr>
            <w:top w:val="none" w:sz="0" w:space="0" w:color="auto"/>
            <w:left w:val="none" w:sz="0" w:space="0" w:color="auto"/>
            <w:bottom w:val="none" w:sz="0" w:space="0" w:color="auto"/>
            <w:right w:val="none" w:sz="0" w:space="0" w:color="auto"/>
          </w:divBdr>
        </w:div>
        <w:div w:id="12041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Professional</cp:lastModifiedBy>
  <cp:revision>5</cp:revision>
  <cp:lastPrinted>2024-08-28T04:14:00Z</cp:lastPrinted>
  <dcterms:created xsi:type="dcterms:W3CDTF">2024-08-23T07:14:00Z</dcterms:created>
  <dcterms:modified xsi:type="dcterms:W3CDTF">2024-09-02T05:41:00Z</dcterms:modified>
</cp:coreProperties>
</file>