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70186" w:rsidRPr="00F26A5E" w:rsidRDefault="00570186" w:rsidP="00570186">
      <w:pPr>
        <w:spacing w:after="1" w:line="220" w:lineRule="atLeast"/>
        <w:jc w:val="center"/>
        <w:outlineLvl w:val="0"/>
        <w:rPr>
          <w:rFonts w:ascii="Arial" w:eastAsia="Calibri" w:hAnsi="Arial" w:cs="Arial"/>
          <w:b/>
          <w:lang w:eastAsia="en-US"/>
        </w:rPr>
      </w:pPr>
      <w:bookmarkStart w:id="0" w:name="_GoBack"/>
      <w:r w:rsidRPr="00F26A5E">
        <w:rPr>
          <w:rFonts w:ascii="Arial" w:eastAsia="Calibri" w:hAnsi="Arial" w:cs="Arial"/>
          <w:noProof/>
        </w:rPr>
        <w:drawing>
          <wp:inline distT="0" distB="0" distL="0" distR="0" wp14:anchorId="770EBCAC" wp14:editId="0B68F8C4">
            <wp:extent cx="523875" cy="6762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3875" cy="676275"/>
                    </a:xfrm>
                    <a:prstGeom prst="rect">
                      <a:avLst/>
                    </a:prstGeom>
                    <a:noFill/>
                    <a:ln>
                      <a:noFill/>
                    </a:ln>
                  </pic:spPr>
                </pic:pic>
              </a:graphicData>
            </a:graphic>
          </wp:inline>
        </w:drawing>
      </w:r>
    </w:p>
    <w:p w:rsidR="00570186" w:rsidRPr="00F26A5E" w:rsidRDefault="00570186" w:rsidP="00570186">
      <w:pPr>
        <w:spacing w:after="1" w:line="220" w:lineRule="atLeast"/>
        <w:jc w:val="center"/>
        <w:outlineLvl w:val="0"/>
        <w:rPr>
          <w:rFonts w:ascii="Arial" w:eastAsia="Calibri" w:hAnsi="Arial" w:cs="Arial"/>
          <w:b/>
          <w:lang w:eastAsia="en-US"/>
        </w:rPr>
      </w:pPr>
      <w:r w:rsidRPr="00F26A5E">
        <w:rPr>
          <w:rFonts w:ascii="Arial" w:eastAsia="Calibri" w:hAnsi="Arial" w:cs="Arial"/>
          <w:b/>
          <w:lang w:eastAsia="en-US"/>
        </w:rPr>
        <w:t>КРАСНОЯРСКИЙ КРАЙ</w:t>
      </w:r>
    </w:p>
    <w:p w:rsidR="00570186" w:rsidRPr="00F26A5E" w:rsidRDefault="00570186" w:rsidP="00570186">
      <w:pPr>
        <w:spacing w:after="1" w:line="220" w:lineRule="atLeast"/>
        <w:jc w:val="center"/>
        <w:outlineLvl w:val="0"/>
        <w:rPr>
          <w:rFonts w:ascii="Arial" w:eastAsia="Calibri" w:hAnsi="Arial" w:cs="Arial"/>
          <w:b/>
          <w:lang w:eastAsia="en-US"/>
        </w:rPr>
      </w:pPr>
      <w:r w:rsidRPr="00F26A5E">
        <w:rPr>
          <w:rFonts w:ascii="Arial" w:eastAsia="Calibri" w:hAnsi="Arial" w:cs="Arial"/>
          <w:b/>
          <w:lang w:eastAsia="en-US"/>
        </w:rPr>
        <w:t xml:space="preserve">АДМИНИСТРАЦИЯ </w:t>
      </w:r>
    </w:p>
    <w:p w:rsidR="00570186" w:rsidRPr="00F26A5E" w:rsidRDefault="00570186" w:rsidP="00570186">
      <w:pPr>
        <w:spacing w:after="1" w:line="220" w:lineRule="atLeast"/>
        <w:jc w:val="center"/>
        <w:outlineLvl w:val="0"/>
        <w:rPr>
          <w:rFonts w:ascii="Arial" w:eastAsia="Calibri" w:hAnsi="Arial" w:cs="Arial"/>
          <w:b/>
          <w:lang w:eastAsia="en-US"/>
        </w:rPr>
      </w:pPr>
      <w:r w:rsidRPr="00F26A5E">
        <w:rPr>
          <w:rFonts w:ascii="Arial" w:eastAsia="Calibri" w:hAnsi="Arial" w:cs="Arial"/>
          <w:b/>
          <w:lang w:eastAsia="en-US"/>
        </w:rPr>
        <w:t>ПИРОВСКОГО МУНИЦИПАЛЬНОГО ОКРУГА</w:t>
      </w:r>
    </w:p>
    <w:p w:rsidR="00570186" w:rsidRPr="00F26A5E" w:rsidRDefault="00570186" w:rsidP="00570186">
      <w:pPr>
        <w:spacing w:after="1" w:line="220" w:lineRule="atLeast"/>
        <w:jc w:val="center"/>
        <w:rPr>
          <w:rFonts w:ascii="Arial" w:eastAsia="Calibri" w:hAnsi="Arial" w:cs="Arial"/>
          <w:lang w:eastAsia="en-US"/>
        </w:rPr>
      </w:pPr>
    </w:p>
    <w:p w:rsidR="00570186" w:rsidRPr="00F26A5E" w:rsidRDefault="00570186" w:rsidP="00570186">
      <w:pPr>
        <w:tabs>
          <w:tab w:val="left" w:pos="1769"/>
          <w:tab w:val="left" w:pos="7620"/>
          <w:tab w:val="left" w:pos="8264"/>
        </w:tabs>
        <w:jc w:val="center"/>
        <w:rPr>
          <w:rFonts w:ascii="Arial" w:hAnsi="Arial" w:cs="Arial"/>
          <w:bCs/>
        </w:rPr>
      </w:pPr>
      <w:r w:rsidRPr="00F26A5E">
        <w:rPr>
          <w:rFonts w:ascii="Arial" w:eastAsia="Calibri" w:hAnsi="Arial" w:cs="Arial"/>
          <w:b/>
          <w:lang w:eastAsia="en-US"/>
        </w:rPr>
        <w:t>ПОСТАНОВЛЕНИЕ</w:t>
      </w:r>
    </w:p>
    <w:p w:rsidR="00570186" w:rsidRPr="00F26A5E" w:rsidRDefault="00570186" w:rsidP="00570186">
      <w:pPr>
        <w:tabs>
          <w:tab w:val="left" w:pos="1769"/>
          <w:tab w:val="left" w:pos="7620"/>
          <w:tab w:val="left" w:pos="8264"/>
        </w:tabs>
        <w:rPr>
          <w:rFonts w:ascii="Arial" w:hAnsi="Arial" w:cs="Arial"/>
          <w:bCs/>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570186" w:rsidRPr="00F26A5E" w:rsidTr="00FA5CEC">
        <w:tc>
          <w:tcPr>
            <w:tcW w:w="3115" w:type="dxa"/>
          </w:tcPr>
          <w:p w:rsidR="00570186" w:rsidRPr="00F26A5E" w:rsidRDefault="00F26A5E" w:rsidP="00141665">
            <w:pPr>
              <w:tabs>
                <w:tab w:val="left" w:pos="1769"/>
                <w:tab w:val="left" w:pos="7620"/>
                <w:tab w:val="left" w:pos="8264"/>
              </w:tabs>
              <w:rPr>
                <w:rFonts w:ascii="Arial" w:hAnsi="Arial" w:cs="Arial"/>
                <w:bCs/>
              </w:rPr>
            </w:pPr>
            <w:r w:rsidRPr="00F26A5E">
              <w:rPr>
                <w:rFonts w:ascii="Arial" w:hAnsi="Arial" w:cs="Arial"/>
                <w:bCs/>
              </w:rPr>
              <w:t>18</w:t>
            </w:r>
            <w:r w:rsidR="00570186" w:rsidRPr="00F26A5E">
              <w:rPr>
                <w:rFonts w:ascii="Arial" w:hAnsi="Arial" w:cs="Arial"/>
                <w:bCs/>
              </w:rPr>
              <w:t xml:space="preserve"> </w:t>
            </w:r>
            <w:r w:rsidR="00141665" w:rsidRPr="00F26A5E">
              <w:rPr>
                <w:rFonts w:ascii="Arial" w:hAnsi="Arial" w:cs="Arial"/>
                <w:bCs/>
              </w:rPr>
              <w:t>июн</w:t>
            </w:r>
            <w:r w:rsidR="00570186" w:rsidRPr="00F26A5E">
              <w:rPr>
                <w:rFonts w:ascii="Arial" w:hAnsi="Arial" w:cs="Arial"/>
                <w:bCs/>
              </w:rPr>
              <w:t>я 2024 г.</w:t>
            </w:r>
          </w:p>
        </w:tc>
        <w:tc>
          <w:tcPr>
            <w:tcW w:w="3115" w:type="dxa"/>
          </w:tcPr>
          <w:p w:rsidR="00570186" w:rsidRPr="00F26A5E" w:rsidRDefault="00570186" w:rsidP="00FA5CEC">
            <w:pPr>
              <w:tabs>
                <w:tab w:val="left" w:pos="1769"/>
                <w:tab w:val="left" w:pos="7620"/>
                <w:tab w:val="left" w:pos="8264"/>
              </w:tabs>
              <w:jc w:val="center"/>
              <w:rPr>
                <w:rFonts w:ascii="Arial" w:hAnsi="Arial" w:cs="Arial"/>
                <w:bCs/>
              </w:rPr>
            </w:pPr>
            <w:r w:rsidRPr="00F26A5E">
              <w:rPr>
                <w:rFonts w:ascii="Arial" w:hAnsi="Arial" w:cs="Arial"/>
                <w:bCs/>
              </w:rPr>
              <w:t>с. Пировское</w:t>
            </w:r>
          </w:p>
        </w:tc>
        <w:tc>
          <w:tcPr>
            <w:tcW w:w="3115" w:type="dxa"/>
          </w:tcPr>
          <w:p w:rsidR="00570186" w:rsidRPr="00F26A5E" w:rsidRDefault="00F26A5E" w:rsidP="00FA5CEC">
            <w:pPr>
              <w:tabs>
                <w:tab w:val="left" w:pos="1769"/>
                <w:tab w:val="left" w:pos="7620"/>
                <w:tab w:val="left" w:pos="8264"/>
              </w:tabs>
              <w:jc w:val="right"/>
              <w:rPr>
                <w:rFonts w:ascii="Arial" w:hAnsi="Arial" w:cs="Arial"/>
                <w:bCs/>
              </w:rPr>
            </w:pPr>
            <w:r w:rsidRPr="00F26A5E">
              <w:rPr>
                <w:rFonts w:ascii="Arial" w:hAnsi="Arial" w:cs="Arial"/>
                <w:bCs/>
              </w:rPr>
              <w:t>№233-п</w:t>
            </w:r>
          </w:p>
        </w:tc>
      </w:tr>
    </w:tbl>
    <w:p w:rsidR="00570186" w:rsidRPr="00F26A5E" w:rsidRDefault="00570186" w:rsidP="00570186">
      <w:pPr>
        <w:tabs>
          <w:tab w:val="left" w:pos="1769"/>
          <w:tab w:val="left" w:pos="7620"/>
          <w:tab w:val="left" w:pos="8264"/>
        </w:tabs>
        <w:rPr>
          <w:rFonts w:ascii="Arial" w:hAnsi="Arial" w:cs="Arial"/>
          <w:bCs/>
        </w:rPr>
      </w:pPr>
    </w:p>
    <w:tbl>
      <w:tblPr>
        <w:tblW w:w="9640" w:type="dxa"/>
        <w:tblInd w:w="-34" w:type="dxa"/>
        <w:tblLayout w:type="fixed"/>
        <w:tblLook w:val="04A0" w:firstRow="1" w:lastRow="0" w:firstColumn="1" w:lastColumn="0" w:noHBand="0" w:noVBand="1"/>
      </w:tblPr>
      <w:tblGrid>
        <w:gridCol w:w="9640"/>
      </w:tblGrid>
      <w:tr w:rsidR="00570186" w:rsidRPr="00F26A5E" w:rsidTr="00FA5CEC">
        <w:tc>
          <w:tcPr>
            <w:tcW w:w="9640" w:type="dxa"/>
            <w:hideMark/>
          </w:tcPr>
          <w:p w:rsidR="00570186" w:rsidRPr="00F26A5E" w:rsidRDefault="00570186" w:rsidP="00570186">
            <w:pPr>
              <w:jc w:val="center"/>
              <w:rPr>
                <w:rFonts w:ascii="Arial" w:hAnsi="Arial" w:cs="Arial"/>
                <w:bCs/>
              </w:rPr>
            </w:pPr>
            <w:r w:rsidRPr="00F26A5E">
              <w:rPr>
                <w:rFonts w:ascii="Arial" w:hAnsi="Arial" w:cs="Arial"/>
                <w:bCs/>
              </w:rPr>
              <w:t xml:space="preserve">Об утверждении Порядка ведения реестра муниципального </w:t>
            </w:r>
          </w:p>
          <w:p w:rsidR="00570186" w:rsidRPr="00F26A5E" w:rsidRDefault="00570186" w:rsidP="00570186">
            <w:pPr>
              <w:jc w:val="center"/>
              <w:rPr>
                <w:rFonts w:ascii="Arial" w:hAnsi="Arial" w:cs="Arial"/>
                <w:bCs/>
              </w:rPr>
            </w:pPr>
            <w:r w:rsidRPr="00F26A5E">
              <w:rPr>
                <w:rFonts w:ascii="Arial" w:hAnsi="Arial" w:cs="Arial"/>
                <w:bCs/>
              </w:rPr>
              <w:t>имущества Пировского муниципального округа</w:t>
            </w:r>
          </w:p>
        </w:tc>
      </w:tr>
    </w:tbl>
    <w:p w:rsidR="000C13DC" w:rsidRPr="00F26A5E" w:rsidRDefault="000C13DC" w:rsidP="007D0279">
      <w:pPr>
        <w:ind w:right="-144"/>
        <w:jc w:val="center"/>
        <w:rPr>
          <w:rFonts w:ascii="Arial" w:hAnsi="Arial" w:cs="Arial"/>
        </w:rPr>
      </w:pPr>
    </w:p>
    <w:p w:rsidR="00F151FF" w:rsidRPr="00F26A5E" w:rsidRDefault="00F151FF" w:rsidP="0015699D">
      <w:pPr>
        <w:autoSpaceDE w:val="0"/>
        <w:autoSpaceDN w:val="0"/>
        <w:adjustRightInd w:val="0"/>
        <w:jc w:val="both"/>
        <w:rPr>
          <w:rFonts w:ascii="Arial" w:hAnsi="Arial" w:cs="Arial"/>
        </w:rPr>
      </w:pPr>
    </w:p>
    <w:p w:rsidR="00F151FF" w:rsidRPr="00F26A5E" w:rsidRDefault="006C3A23" w:rsidP="003A6045">
      <w:pPr>
        <w:ind w:firstLine="709"/>
        <w:jc w:val="both"/>
        <w:rPr>
          <w:rFonts w:ascii="Arial" w:hAnsi="Arial" w:cs="Arial"/>
        </w:rPr>
      </w:pPr>
      <w:r w:rsidRPr="00F26A5E">
        <w:rPr>
          <w:rFonts w:ascii="Arial" w:hAnsi="Arial" w:cs="Arial"/>
        </w:rPr>
        <w:t xml:space="preserve">В соответствии с </w:t>
      </w:r>
      <w:r w:rsidR="00545FF0" w:rsidRPr="00F26A5E">
        <w:rPr>
          <w:rFonts w:ascii="Arial" w:hAnsi="Arial" w:cs="Arial"/>
        </w:rPr>
        <w:t xml:space="preserve">частью 5 статьи 51 </w:t>
      </w:r>
      <w:r w:rsidRPr="00F26A5E">
        <w:rPr>
          <w:rFonts w:ascii="Arial" w:hAnsi="Arial" w:cs="Arial"/>
        </w:rPr>
        <w:t>Федеральн</w:t>
      </w:r>
      <w:r w:rsidR="00545FF0" w:rsidRPr="00F26A5E">
        <w:rPr>
          <w:rFonts w:ascii="Arial" w:hAnsi="Arial" w:cs="Arial"/>
        </w:rPr>
        <w:t>ого</w:t>
      </w:r>
      <w:r w:rsidRPr="00F26A5E">
        <w:rPr>
          <w:rFonts w:ascii="Arial" w:hAnsi="Arial" w:cs="Arial"/>
        </w:rPr>
        <w:t xml:space="preserve"> закон</w:t>
      </w:r>
      <w:r w:rsidR="00545FF0" w:rsidRPr="00F26A5E">
        <w:rPr>
          <w:rFonts w:ascii="Arial" w:hAnsi="Arial" w:cs="Arial"/>
        </w:rPr>
        <w:t>а</w:t>
      </w:r>
      <w:r w:rsidRPr="00F26A5E">
        <w:rPr>
          <w:rFonts w:ascii="Arial" w:hAnsi="Arial" w:cs="Arial"/>
        </w:rPr>
        <w:t xml:space="preserve"> от 06.10.2003 № 131-ФЗ «Об общих принципах организации местного самоуправления в Российской Федерации», Приказом Министерства </w:t>
      </w:r>
      <w:r w:rsidR="00545FF0" w:rsidRPr="00F26A5E">
        <w:rPr>
          <w:rFonts w:ascii="Arial" w:hAnsi="Arial" w:cs="Arial"/>
        </w:rPr>
        <w:t>финансов</w:t>
      </w:r>
      <w:r w:rsidRPr="00F26A5E">
        <w:rPr>
          <w:rFonts w:ascii="Arial" w:hAnsi="Arial" w:cs="Arial"/>
        </w:rPr>
        <w:t xml:space="preserve"> Российской Федерации от </w:t>
      </w:r>
      <w:r w:rsidR="00545FF0" w:rsidRPr="00F26A5E">
        <w:rPr>
          <w:rFonts w:ascii="Arial" w:hAnsi="Arial" w:cs="Arial"/>
        </w:rPr>
        <w:t>10</w:t>
      </w:r>
      <w:r w:rsidRPr="00F26A5E">
        <w:rPr>
          <w:rFonts w:ascii="Arial" w:hAnsi="Arial" w:cs="Arial"/>
        </w:rPr>
        <w:t>.</w:t>
      </w:r>
      <w:r w:rsidR="00545FF0" w:rsidRPr="00F26A5E">
        <w:rPr>
          <w:rFonts w:ascii="Arial" w:hAnsi="Arial" w:cs="Arial"/>
        </w:rPr>
        <w:t>1</w:t>
      </w:r>
      <w:r w:rsidRPr="00F26A5E">
        <w:rPr>
          <w:rFonts w:ascii="Arial" w:hAnsi="Arial" w:cs="Arial"/>
        </w:rPr>
        <w:t>0.20</w:t>
      </w:r>
      <w:r w:rsidR="00545FF0" w:rsidRPr="00F26A5E">
        <w:rPr>
          <w:rFonts w:ascii="Arial" w:hAnsi="Arial" w:cs="Arial"/>
        </w:rPr>
        <w:t>23</w:t>
      </w:r>
      <w:r w:rsidRPr="00F26A5E">
        <w:rPr>
          <w:rFonts w:ascii="Arial" w:hAnsi="Arial" w:cs="Arial"/>
        </w:rPr>
        <w:t xml:space="preserve"> № </w:t>
      </w:r>
      <w:r w:rsidR="00545FF0" w:rsidRPr="00F26A5E">
        <w:rPr>
          <w:rFonts w:ascii="Arial" w:hAnsi="Arial" w:cs="Arial"/>
        </w:rPr>
        <w:t>163н</w:t>
      </w:r>
      <w:r w:rsidRPr="00F26A5E">
        <w:rPr>
          <w:rFonts w:ascii="Arial" w:hAnsi="Arial" w:cs="Arial"/>
        </w:rPr>
        <w:t xml:space="preserve"> «Об утверждении Порядка ведения органами местного самоуправления реестров муниципального имущества»,</w:t>
      </w:r>
      <w:r w:rsidR="00F151FF" w:rsidRPr="00F26A5E">
        <w:rPr>
          <w:rFonts w:ascii="Arial" w:hAnsi="Arial" w:cs="Arial"/>
        </w:rPr>
        <w:t xml:space="preserve"> руководствуясь Уставом Пировского </w:t>
      </w:r>
      <w:r w:rsidR="00545FF0" w:rsidRPr="00F26A5E">
        <w:rPr>
          <w:rFonts w:ascii="Arial" w:hAnsi="Arial" w:cs="Arial"/>
        </w:rPr>
        <w:t>муниципального округа</w:t>
      </w:r>
      <w:r w:rsidRPr="00F26A5E">
        <w:rPr>
          <w:rFonts w:ascii="Arial" w:hAnsi="Arial" w:cs="Arial"/>
        </w:rPr>
        <w:t xml:space="preserve">, </w:t>
      </w:r>
      <w:r w:rsidR="00F151FF" w:rsidRPr="00F26A5E">
        <w:rPr>
          <w:rFonts w:ascii="Arial" w:hAnsi="Arial" w:cs="Arial"/>
        </w:rPr>
        <w:t>ПОСТАНОВЛЯЮ:</w:t>
      </w:r>
    </w:p>
    <w:p w:rsidR="00F151FF" w:rsidRPr="00F26A5E" w:rsidRDefault="00F151FF" w:rsidP="006C3A23">
      <w:pPr>
        <w:ind w:firstLine="709"/>
        <w:jc w:val="both"/>
        <w:rPr>
          <w:rFonts w:ascii="Arial" w:hAnsi="Arial" w:cs="Arial"/>
        </w:rPr>
      </w:pPr>
      <w:r w:rsidRPr="00F26A5E">
        <w:rPr>
          <w:rFonts w:ascii="Arial" w:hAnsi="Arial" w:cs="Arial"/>
        </w:rPr>
        <w:t xml:space="preserve">1. </w:t>
      </w:r>
      <w:r w:rsidR="006C3A23" w:rsidRPr="00F26A5E">
        <w:rPr>
          <w:rFonts w:ascii="Arial" w:hAnsi="Arial" w:cs="Arial"/>
        </w:rPr>
        <w:t xml:space="preserve">Утвердить </w:t>
      </w:r>
      <w:r w:rsidR="006C3A23" w:rsidRPr="00F26A5E">
        <w:rPr>
          <w:rFonts w:ascii="Arial" w:hAnsi="Arial" w:cs="Arial"/>
          <w:bCs/>
        </w:rPr>
        <w:t>П</w:t>
      </w:r>
      <w:r w:rsidR="00545FF0" w:rsidRPr="00F26A5E">
        <w:rPr>
          <w:rFonts w:ascii="Arial" w:hAnsi="Arial" w:cs="Arial"/>
          <w:bCs/>
        </w:rPr>
        <w:t>орядок</w:t>
      </w:r>
      <w:r w:rsidR="006C3A23" w:rsidRPr="00F26A5E">
        <w:rPr>
          <w:rFonts w:ascii="Arial" w:hAnsi="Arial" w:cs="Arial"/>
          <w:bCs/>
        </w:rPr>
        <w:t xml:space="preserve"> ведени</w:t>
      </w:r>
      <w:r w:rsidR="00545FF0" w:rsidRPr="00F26A5E">
        <w:rPr>
          <w:rFonts w:ascii="Arial" w:hAnsi="Arial" w:cs="Arial"/>
          <w:bCs/>
        </w:rPr>
        <w:t>я</w:t>
      </w:r>
      <w:r w:rsidR="006C3A23" w:rsidRPr="00F26A5E">
        <w:rPr>
          <w:rFonts w:ascii="Arial" w:hAnsi="Arial" w:cs="Arial"/>
          <w:bCs/>
        </w:rPr>
        <w:t xml:space="preserve"> реестра муниципаль</w:t>
      </w:r>
      <w:r w:rsidR="00545FF0" w:rsidRPr="00F26A5E">
        <w:rPr>
          <w:rFonts w:ascii="Arial" w:hAnsi="Arial" w:cs="Arial"/>
          <w:bCs/>
        </w:rPr>
        <w:t>ного имущества Пировского муниципального округа</w:t>
      </w:r>
      <w:r w:rsidR="006C3A23" w:rsidRPr="00F26A5E">
        <w:rPr>
          <w:rFonts w:ascii="Arial" w:hAnsi="Arial" w:cs="Arial"/>
          <w:bCs/>
        </w:rPr>
        <w:t xml:space="preserve"> согласно приложению</w:t>
      </w:r>
      <w:r w:rsidRPr="00F26A5E">
        <w:rPr>
          <w:rFonts w:ascii="Arial" w:hAnsi="Arial" w:cs="Arial"/>
        </w:rPr>
        <w:t>.</w:t>
      </w:r>
    </w:p>
    <w:p w:rsidR="000B3A2E" w:rsidRPr="00F26A5E" w:rsidRDefault="000B3A2E" w:rsidP="006C3A23">
      <w:pPr>
        <w:ind w:firstLine="709"/>
        <w:jc w:val="both"/>
        <w:rPr>
          <w:rFonts w:ascii="Arial" w:hAnsi="Arial" w:cs="Arial"/>
        </w:rPr>
      </w:pPr>
      <w:r w:rsidRPr="00F26A5E">
        <w:rPr>
          <w:rFonts w:ascii="Arial" w:hAnsi="Arial" w:cs="Arial"/>
        </w:rPr>
        <w:t>2. Постановление администрации Пировского района от 2</w:t>
      </w:r>
      <w:r w:rsidR="00545FF0" w:rsidRPr="00F26A5E">
        <w:rPr>
          <w:rFonts w:ascii="Arial" w:hAnsi="Arial" w:cs="Arial"/>
        </w:rPr>
        <w:t>7</w:t>
      </w:r>
      <w:r w:rsidRPr="00F26A5E">
        <w:rPr>
          <w:rFonts w:ascii="Arial" w:hAnsi="Arial" w:cs="Arial"/>
        </w:rPr>
        <w:t>.0</w:t>
      </w:r>
      <w:r w:rsidR="00545FF0" w:rsidRPr="00F26A5E">
        <w:rPr>
          <w:rFonts w:ascii="Arial" w:hAnsi="Arial" w:cs="Arial"/>
        </w:rPr>
        <w:t>9</w:t>
      </w:r>
      <w:r w:rsidRPr="00F26A5E">
        <w:rPr>
          <w:rFonts w:ascii="Arial" w:hAnsi="Arial" w:cs="Arial"/>
        </w:rPr>
        <w:t>.20</w:t>
      </w:r>
      <w:r w:rsidR="00545FF0" w:rsidRPr="00F26A5E">
        <w:rPr>
          <w:rFonts w:ascii="Arial" w:hAnsi="Arial" w:cs="Arial"/>
        </w:rPr>
        <w:t>18</w:t>
      </w:r>
      <w:r w:rsidRPr="00F26A5E">
        <w:rPr>
          <w:rFonts w:ascii="Arial" w:hAnsi="Arial" w:cs="Arial"/>
        </w:rPr>
        <w:t xml:space="preserve"> № </w:t>
      </w:r>
      <w:r w:rsidR="00545FF0" w:rsidRPr="00F26A5E">
        <w:rPr>
          <w:rFonts w:ascii="Arial" w:hAnsi="Arial" w:cs="Arial"/>
        </w:rPr>
        <w:t>247-п</w:t>
      </w:r>
      <w:r w:rsidRPr="00F26A5E">
        <w:rPr>
          <w:rFonts w:ascii="Arial" w:hAnsi="Arial" w:cs="Arial"/>
        </w:rPr>
        <w:t xml:space="preserve"> «Об утверждении положения о </w:t>
      </w:r>
      <w:r w:rsidR="00545FF0" w:rsidRPr="00F26A5E">
        <w:rPr>
          <w:rFonts w:ascii="Arial" w:hAnsi="Arial" w:cs="Arial"/>
        </w:rPr>
        <w:t xml:space="preserve">ведении </w:t>
      </w:r>
      <w:r w:rsidRPr="00F26A5E">
        <w:rPr>
          <w:rFonts w:ascii="Arial" w:hAnsi="Arial" w:cs="Arial"/>
        </w:rPr>
        <w:t>реестр</w:t>
      </w:r>
      <w:r w:rsidR="00545FF0" w:rsidRPr="00F26A5E">
        <w:rPr>
          <w:rFonts w:ascii="Arial" w:hAnsi="Arial" w:cs="Arial"/>
        </w:rPr>
        <w:t>а</w:t>
      </w:r>
      <w:r w:rsidRPr="00F26A5E">
        <w:rPr>
          <w:rFonts w:ascii="Arial" w:hAnsi="Arial" w:cs="Arial"/>
        </w:rPr>
        <w:t xml:space="preserve"> муниципально</w:t>
      </w:r>
      <w:r w:rsidR="00545FF0" w:rsidRPr="00F26A5E">
        <w:rPr>
          <w:rFonts w:ascii="Arial" w:hAnsi="Arial" w:cs="Arial"/>
        </w:rPr>
        <w:t>го имущества</w:t>
      </w:r>
      <w:r w:rsidRPr="00F26A5E">
        <w:rPr>
          <w:rFonts w:ascii="Arial" w:hAnsi="Arial" w:cs="Arial"/>
        </w:rPr>
        <w:t xml:space="preserve"> Пировского района» признать утратившим силу.</w:t>
      </w:r>
    </w:p>
    <w:p w:rsidR="00F151FF" w:rsidRPr="00F26A5E" w:rsidRDefault="00F151FF" w:rsidP="0015699D">
      <w:pPr>
        <w:jc w:val="both"/>
        <w:rPr>
          <w:rFonts w:ascii="Arial" w:hAnsi="Arial" w:cs="Arial"/>
        </w:rPr>
      </w:pPr>
      <w:r w:rsidRPr="00F26A5E">
        <w:rPr>
          <w:rFonts w:ascii="Arial" w:hAnsi="Arial" w:cs="Arial"/>
        </w:rPr>
        <w:tab/>
      </w:r>
      <w:r w:rsidR="002B4864" w:rsidRPr="00F26A5E">
        <w:rPr>
          <w:rFonts w:ascii="Arial" w:hAnsi="Arial" w:cs="Arial"/>
        </w:rPr>
        <w:t>3</w:t>
      </w:r>
      <w:r w:rsidRPr="00F26A5E">
        <w:rPr>
          <w:rFonts w:ascii="Arial" w:hAnsi="Arial" w:cs="Arial"/>
        </w:rPr>
        <w:t xml:space="preserve">. Настоящее постановление вступает в силу </w:t>
      </w:r>
      <w:r w:rsidR="008732BD" w:rsidRPr="00F26A5E">
        <w:rPr>
          <w:rFonts w:ascii="Arial" w:hAnsi="Arial" w:cs="Arial"/>
        </w:rPr>
        <w:t>после</w:t>
      </w:r>
      <w:r w:rsidRPr="00F26A5E">
        <w:rPr>
          <w:rFonts w:ascii="Arial" w:hAnsi="Arial" w:cs="Arial"/>
        </w:rPr>
        <w:t xml:space="preserve"> официального опубликования в районной газете «Заря».</w:t>
      </w:r>
    </w:p>
    <w:p w:rsidR="00F151FF" w:rsidRPr="00F26A5E" w:rsidRDefault="00F151FF" w:rsidP="0015699D">
      <w:pPr>
        <w:jc w:val="both"/>
        <w:rPr>
          <w:rFonts w:ascii="Arial" w:hAnsi="Arial" w:cs="Arial"/>
        </w:rPr>
      </w:pPr>
      <w:r w:rsidRPr="00F26A5E">
        <w:rPr>
          <w:rFonts w:ascii="Arial" w:hAnsi="Arial" w:cs="Arial"/>
        </w:rPr>
        <w:tab/>
      </w:r>
      <w:r w:rsidR="002B4864" w:rsidRPr="00F26A5E">
        <w:rPr>
          <w:rFonts w:ascii="Arial" w:hAnsi="Arial" w:cs="Arial"/>
        </w:rPr>
        <w:t>4</w:t>
      </w:r>
      <w:r w:rsidRPr="00F26A5E">
        <w:rPr>
          <w:rFonts w:ascii="Arial" w:hAnsi="Arial" w:cs="Arial"/>
        </w:rPr>
        <w:t xml:space="preserve">. </w:t>
      </w:r>
      <w:r w:rsidR="003A6045" w:rsidRPr="00F26A5E">
        <w:rPr>
          <w:rFonts w:ascii="Arial" w:hAnsi="Arial" w:cs="Arial"/>
        </w:rPr>
        <w:t xml:space="preserve">Контроль за выполнением настоящего постановления возложить на </w:t>
      </w:r>
      <w:r w:rsidR="00545FF0" w:rsidRPr="00F26A5E">
        <w:rPr>
          <w:rFonts w:ascii="Arial" w:hAnsi="Arial" w:cs="Arial"/>
        </w:rPr>
        <w:t xml:space="preserve">первого </w:t>
      </w:r>
      <w:r w:rsidR="003A6045" w:rsidRPr="00F26A5E">
        <w:rPr>
          <w:rFonts w:ascii="Arial" w:hAnsi="Arial" w:cs="Arial"/>
        </w:rPr>
        <w:t xml:space="preserve">заместителя главы Пировского </w:t>
      </w:r>
      <w:r w:rsidR="00545FF0" w:rsidRPr="00F26A5E">
        <w:rPr>
          <w:rFonts w:ascii="Arial" w:hAnsi="Arial" w:cs="Arial"/>
        </w:rPr>
        <w:t>муниципального округа</w:t>
      </w:r>
      <w:r w:rsidR="003A6045" w:rsidRPr="00F26A5E">
        <w:rPr>
          <w:rFonts w:ascii="Arial" w:hAnsi="Arial" w:cs="Arial"/>
        </w:rPr>
        <w:t xml:space="preserve"> Ивченко С.</w:t>
      </w:r>
      <w:r w:rsidR="00545FF0" w:rsidRPr="00F26A5E">
        <w:rPr>
          <w:rFonts w:ascii="Arial" w:hAnsi="Arial" w:cs="Arial"/>
        </w:rPr>
        <w:t xml:space="preserve"> </w:t>
      </w:r>
      <w:r w:rsidR="003A6045" w:rsidRPr="00F26A5E">
        <w:rPr>
          <w:rFonts w:ascii="Arial" w:hAnsi="Arial" w:cs="Arial"/>
        </w:rPr>
        <w:t>С.</w:t>
      </w:r>
    </w:p>
    <w:p w:rsidR="00F151FF" w:rsidRPr="00F26A5E" w:rsidRDefault="00F151FF" w:rsidP="0015699D">
      <w:pPr>
        <w:jc w:val="both"/>
        <w:rPr>
          <w:rFonts w:ascii="Arial" w:hAnsi="Arial" w:cs="Arial"/>
        </w:rPr>
      </w:pPr>
    </w:p>
    <w:p w:rsidR="00F151FF" w:rsidRPr="00F26A5E" w:rsidRDefault="00F151FF" w:rsidP="0015699D">
      <w:pPr>
        <w:jc w:val="both"/>
        <w:rPr>
          <w:rFonts w:ascii="Arial" w:hAnsi="Arial" w:cs="Arial"/>
        </w:rPr>
      </w:pPr>
    </w:p>
    <w:p w:rsidR="00383527" w:rsidRPr="00F26A5E" w:rsidRDefault="00383527" w:rsidP="0015699D">
      <w:pPr>
        <w:jc w:val="both"/>
        <w:rPr>
          <w:rFonts w:ascii="Arial" w:hAnsi="Arial" w:cs="Arial"/>
        </w:rPr>
      </w:pPr>
      <w:r w:rsidRPr="00F26A5E">
        <w:rPr>
          <w:rFonts w:ascii="Arial" w:hAnsi="Arial" w:cs="Arial"/>
        </w:rPr>
        <w:t>Исполняющий обязанности</w:t>
      </w:r>
    </w:p>
    <w:p w:rsidR="00F151FF" w:rsidRPr="00F26A5E" w:rsidRDefault="00383527" w:rsidP="0015699D">
      <w:pPr>
        <w:jc w:val="both"/>
        <w:rPr>
          <w:rFonts w:ascii="Arial" w:hAnsi="Arial" w:cs="Arial"/>
        </w:rPr>
      </w:pPr>
      <w:r w:rsidRPr="00F26A5E">
        <w:rPr>
          <w:rFonts w:ascii="Arial" w:hAnsi="Arial" w:cs="Arial"/>
        </w:rPr>
        <w:t>г</w:t>
      </w:r>
      <w:r w:rsidR="00F151FF" w:rsidRPr="00F26A5E">
        <w:rPr>
          <w:rFonts w:ascii="Arial" w:hAnsi="Arial" w:cs="Arial"/>
        </w:rPr>
        <w:t>лав</w:t>
      </w:r>
      <w:r w:rsidRPr="00F26A5E">
        <w:rPr>
          <w:rFonts w:ascii="Arial" w:hAnsi="Arial" w:cs="Arial"/>
        </w:rPr>
        <w:t xml:space="preserve">ы </w:t>
      </w:r>
      <w:r w:rsidR="00F151FF" w:rsidRPr="00F26A5E">
        <w:rPr>
          <w:rFonts w:ascii="Arial" w:hAnsi="Arial" w:cs="Arial"/>
        </w:rPr>
        <w:t xml:space="preserve">Пировского </w:t>
      </w:r>
      <w:r w:rsidR="00545FF0" w:rsidRPr="00F26A5E">
        <w:rPr>
          <w:rFonts w:ascii="Arial" w:hAnsi="Arial" w:cs="Arial"/>
        </w:rPr>
        <w:t>округа</w:t>
      </w:r>
      <w:r w:rsidR="00F151FF" w:rsidRPr="00F26A5E">
        <w:rPr>
          <w:rFonts w:ascii="Arial" w:hAnsi="Arial" w:cs="Arial"/>
        </w:rPr>
        <w:t xml:space="preserve">                                                                     </w:t>
      </w:r>
      <w:r w:rsidRPr="00F26A5E">
        <w:rPr>
          <w:rFonts w:ascii="Arial" w:hAnsi="Arial" w:cs="Arial"/>
        </w:rPr>
        <w:t>С. С. Ивченко</w:t>
      </w:r>
    </w:p>
    <w:p w:rsidR="00F151FF" w:rsidRPr="00F26A5E" w:rsidRDefault="00F151FF" w:rsidP="0015699D">
      <w:pPr>
        <w:jc w:val="both"/>
        <w:rPr>
          <w:rFonts w:ascii="Arial" w:hAnsi="Arial" w:cs="Arial"/>
        </w:rPr>
      </w:pPr>
    </w:p>
    <w:p w:rsidR="00F151FF" w:rsidRPr="00F26A5E" w:rsidRDefault="00F151FF" w:rsidP="0015699D">
      <w:pPr>
        <w:spacing w:after="200"/>
        <w:jc w:val="both"/>
        <w:rPr>
          <w:rFonts w:ascii="Arial" w:hAnsi="Arial" w:cs="Arial"/>
        </w:rPr>
      </w:pPr>
      <w:r w:rsidRPr="00F26A5E">
        <w:rPr>
          <w:rFonts w:ascii="Arial" w:hAnsi="Arial" w:cs="Arial"/>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955EC8" w:rsidRPr="00F26A5E" w:rsidTr="00955EC8">
        <w:tc>
          <w:tcPr>
            <w:tcW w:w="4814" w:type="dxa"/>
          </w:tcPr>
          <w:p w:rsidR="00955EC8" w:rsidRPr="00F26A5E" w:rsidRDefault="00955EC8" w:rsidP="00955EC8">
            <w:pPr>
              <w:pStyle w:val="ConsPlusNonformat"/>
              <w:jc w:val="both"/>
              <w:rPr>
                <w:rFonts w:ascii="Arial" w:hAnsi="Arial" w:cs="Arial"/>
                <w:sz w:val="24"/>
                <w:szCs w:val="24"/>
              </w:rPr>
            </w:pPr>
          </w:p>
        </w:tc>
        <w:tc>
          <w:tcPr>
            <w:tcW w:w="4815" w:type="dxa"/>
          </w:tcPr>
          <w:p w:rsidR="00955EC8" w:rsidRPr="00F26A5E" w:rsidRDefault="00955EC8" w:rsidP="00955EC8">
            <w:pPr>
              <w:pStyle w:val="ConsPlusNonformat"/>
              <w:jc w:val="both"/>
              <w:rPr>
                <w:rFonts w:ascii="Arial" w:hAnsi="Arial" w:cs="Arial"/>
                <w:sz w:val="24"/>
                <w:szCs w:val="24"/>
              </w:rPr>
            </w:pPr>
            <w:r w:rsidRPr="00F26A5E">
              <w:rPr>
                <w:rFonts w:ascii="Arial" w:hAnsi="Arial" w:cs="Arial"/>
                <w:sz w:val="24"/>
                <w:szCs w:val="24"/>
              </w:rPr>
              <w:t>Приложение</w:t>
            </w:r>
          </w:p>
          <w:p w:rsidR="00955EC8" w:rsidRPr="00F26A5E" w:rsidRDefault="00955EC8" w:rsidP="00955EC8">
            <w:pPr>
              <w:pStyle w:val="ConsPlusNonformat"/>
              <w:jc w:val="both"/>
              <w:rPr>
                <w:rFonts w:ascii="Arial" w:hAnsi="Arial" w:cs="Arial"/>
                <w:sz w:val="24"/>
                <w:szCs w:val="24"/>
              </w:rPr>
            </w:pPr>
            <w:r w:rsidRPr="00F26A5E">
              <w:rPr>
                <w:rFonts w:ascii="Arial" w:hAnsi="Arial" w:cs="Arial"/>
                <w:sz w:val="24"/>
                <w:szCs w:val="24"/>
              </w:rPr>
              <w:t>к постановлению администрации</w:t>
            </w:r>
          </w:p>
          <w:p w:rsidR="00955EC8" w:rsidRPr="00F26A5E" w:rsidRDefault="00955EC8" w:rsidP="00955EC8">
            <w:pPr>
              <w:pStyle w:val="ConsPlusNonformat"/>
              <w:jc w:val="both"/>
              <w:rPr>
                <w:rFonts w:ascii="Arial" w:hAnsi="Arial" w:cs="Arial"/>
                <w:sz w:val="24"/>
                <w:szCs w:val="24"/>
              </w:rPr>
            </w:pPr>
            <w:r w:rsidRPr="00F26A5E">
              <w:rPr>
                <w:rFonts w:ascii="Arial" w:hAnsi="Arial" w:cs="Arial"/>
                <w:sz w:val="24"/>
                <w:szCs w:val="24"/>
              </w:rPr>
              <w:t>Пировского муниципального округа</w:t>
            </w:r>
          </w:p>
          <w:p w:rsidR="003E3A54" w:rsidRPr="00F26A5E" w:rsidRDefault="00955EC8" w:rsidP="00955EC8">
            <w:pPr>
              <w:pStyle w:val="ConsPlusNonformat"/>
              <w:jc w:val="both"/>
              <w:rPr>
                <w:rFonts w:ascii="Arial" w:hAnsi="Arial" w:cs="Arial"/>
                <w:sz w:val="24"/>
                <w:szCs w:val="24"/>
              </w:rPr>
            </w:pPr>
            <w:r w:rsidRPr="00F26A5E">
              <w:rPr>
                <w:rFonts w:ascii="Arial" w:hAnsi="Arial" w:cs="Arial"/>
                <w:sz w:val="24"/>
                <w:szCs w:val="24"/>
              </w:rPr>
              <w:t xml:space="preserve">от </w:t>
            </w:r>
            <w:r w:rsidR="00F26A5E" w:rsidRPr="00F26A5E">
              <w:rPr>
                <w:rFonts w:ascii="Arial" w:hAnsi="Arial" w:cs="Arial"/>
                <w:sz w:val="24"/>
                <w:szCs w:val="24"/>
              </w:rPr>
              <w:t>18.06.</w:t>
            </w:r>
            <w:r w:rsidRPr="00F26A5E">
              <w:rPr>
                <w:rFonts w:ascii="Arial" w:hAnsi="Arial" w:cs="Arial"/>
                <w:sz w:val="24"/>
                <w:szCs w:val="24"/>
              </w:rPr>
              <w:t xml:space="preserve">2024 № </w:t>
            </w:r>
            <w:r w:rsidR="00F26A5E" w:rsidRPr="00F26A5E">
              <w:rPr>
                <w:rFonts w:ascii="Arial" w:hAnsi="Arial" w:cs="Arial"/>
                <w:sz w:val="24"/>
                <w:szCs w:val="24"/>
              </w:rPr>
              <w:t>233-п</w:t>
            </w:r>
          </w:p>
          <w:p w:rsidR="00955EC8" w:rsidRPr="00F26A5E" w:rsidRDefault="00955EC8" w:rsidP="00955EC8">
            <w:pPr>
              <w:pStyle w:val="ConsPlusNonformat"/>
              <w:jc w:val="both"/>
              <w:rPr>
                <w:rFonts w:ascii="Arial" w:hAnsi="Arial" w:cs="Arial"/>
                <w:sz w:val="24"/>
                <w:szCs w:val="24"/>
              </w:rPr>
            </w:pPr>
            <w:r w:rsidRPr="00F26A5E">
              <w:rPr>
                <w:rFonts w:ascii="Arial" w:hAnsi="Arial" w:cs="Arial"/>
                <w:sz w:val="24"/>
                <w:szCs w:val="24"/>
              </w:rPr>
              <w:t>__</w:t>
            </w:r>
          </w:p>
        </w:tc>
      </w:tr>
    </w:tbl>
    <w:p w:rsidR="006C3A23" w:rsidRPr="00F26A5E" w:rsidRDefault="006C3A23" w:rsidP="006C3A23">
      <w:pPr>
        <w:autoSpaceDE w:val="0"/>
        <w:autoSpaceDN w:val="0"/>
        <w:adjustRightInd w:val="0"/>
        <w:jc w:val="center"/>
        <w:outlineLvl w:val="0"/>
        <w:rPr>
          <w:rFonts w:ascii="Arial" w:hAnsi="Arial" w:cs="Arial"/>
        </w:rPr>
      </w:pPr>
    </w:p>
    <w:p w:rsidR="006C3A23" w:rsidRPr="00F26A5E" w:rsidRDefault="006C3A23" w:rsidP="001563AD">
      <w:pPr>
        <w:autoSpaceDE w:val="0"/>
        <w:autoSpaceDN w:val="0"/>
        <w:adjustRightInd w:val="0"/>
        <w:jc w:val="center"/>
        <w:rPr>
          <w:rFonts w:ascii="Arial" w:hAnsi="Arial" w:cs="Arial"/>
          <w:b/>
          <w:bCs/>
        </w:rPr>
      </w:pPr>
      <w:r w:rsidRPr="00F26A5E">
        <w:rPr>
          <w:rFonts w:ascii="Arial" w:hAnsi="Arial" w:cs="Arial"/>
          <w:b/>
          <w:bCs/>
        </w:rPr>
        <w:t>П</w:t>
      </w:r>
      <w:r w:rsidR="003E3A54" w:rsidRPr="00F26A5E">
        <w:rPr>
          <w:rFonts w:ascii="Arial" w:hAnsi="Arial" w:cs="Arial"/>
          <w:b/>
          <w:bCs/>
        </w:rPr>
        <w:t>ОРЯДОК ВЕДЕНИЯ РЕЕСТРА</w:t>
      </w:r>
      <w:r w:rsidRPr="00F26A5E">
        <w:rPr>
          <w:rFonts w:ascii="Arial" w:hAnsi="Arial" w:cs="Arial"/>
          <w:b/>
          <w:bCs/>
        </w:rPr>
        <w:t xml:space="preserve"> </w:t>
      </w:r>
    </w:p>
    <w:p w:rsidR="008732BD" w:rsidRPr="00F26A5E" w:rsidRDefault="006C3A23" w:rsidP="001563AD">
      <w:pPr>
        <w:autoSpaceDE w:val="0"/>
        <w:autoSpaceDN w:val="0"/>
        <w:adjustRightInd w:val="0"/>
        <w:jc w:val="center"/>
        <w:rPr>
          <w:rFonts w:ascii="Arial" w:hAnsi="Arial" w:cs="Arial"/>
          <w:b/>
          <w:bCs/>
        </w:rPr>
      </w:pPr>
      <w:r w:rsidRPr="00F26A5E">
        <w:rPr>
          <w:rFonts w:ascii="Arial" w:hAnsi="Arial" w:cs="Arial"/>
          <w:b/>
          <w:bCs/>
        </w:rPr>
        <w:t xml:space="preserve">МУНИЦИПАЛЬНОГО ИМУЩЕСТВА </w:t>
      </w:r>
    </w:p>
    <w:p w:rsidR="006C3A23" w:rsidRPr="00F26A5E" w:rsidRDefault="006C3A23" w:rsidP="001563AD">
      <w:pPr>
        <w:autoSpaceDE w:val="0"/>
        <w:autoSpaceDN w:val="0"/>
        <w:adjustRightInd w:val="0"/>
        <w:jc w:val="center"/>
        <w:rPr>
          <w:rFonts w:ascii="Arial" w:hAnsi="Arial" w:cs="Arial"/>
          <w:b/>
          <w:bCs/>
        </w:rPr>
      </w:pPr>
      <w:r w:rsidRPr="00F26A5E">
        <w:rPr>
          <w:rFonts w:ascii="Arial" w:hAnsi="Arial" w:cs="Arial"/>
          <w:b/>
          <w:bCs/>
        </w:rPr>
        <w:t xml:space="preserve">ПИРОВСКОГО </w:t>
      </w:r>
      <w:r w:rsidR="003E3A54" w:rsidRPr="00F26A5E">
        <w:rPr>
          <w:rFonts w:ascii="Arial" w:hAnsi="Arial" w:cs="Arial"/>
          <w:b/>
          <w:bCs/>
        </w:rPr>
        <w:t>МУНИЦИПАЛЬНОГО ОКРУГА</w:t>
      </w:r>
    </w:p>
    <w:p w:rsidR="006C3A23" w:rsidRPr="00F26A5E" w:rsidRDefault="006C3A23" w:rsidP="001563AD">
      <w:pPr>
        <w:autoSpaceDE w:val="0"/>
        <w:autoSpaceDN w:val="0"/>
        <w:adjustRightInd w:val="0"/>
        <w:jc w:val="both"/>
        <w:rPr>
          <w:rFonts w:ascii="Arial" w:hAnsi="Arial" w:cs="Arial"/>
        </w:rPr>
      </w:pPr>
    </w:p>
    <w:p w:rsidR="006C3A23" w:rsidRPr="00F26A5E" w:rsidRDefault="006C3A23" w:rsidP="001563AD">
      <w:pPr>
        <w:autoSpaceDE w:val="0"/>
        <w:autoSpaceDN w:val="0"/>
        <w:adjustRightInd w:val="0"/>
        <w:ind w:firstLine="709"/>
        <w:jc w:val="center"/>
        <w:outlineLvl w:val="0"/>
        <w:rPr>
          <w:rFonts w:ascii="Arial" w:hAnsi="Arial" w:cs="Arial"/>
        </w:rPr>
      </w:pPr>
      <w:r w:rsidRPr="00F26A5E">
        <w:rPr>
          <w:rFonts w:ascii="Arial" w:hAnsi="Arial" w:cs="Arial"/>
        </w:rPr>
        <w:t>I. ОБЩИЕ ПОЛОЖЕНИЯ</w:t>
      </w:r>
    </w:p>
    <w:p w:rsidR="006C3A23" w:rsidRPr="00F26A5E" w:rsidRDefault="006C3A23" w:rsidP="001563AD">
      <w:pPr>
        <w:autoSpaceDE w:val="0"/>
        <w:autoSpaceDN w:val="0"/>
        <w:adjustRightInd w:val="0"/>
        <w:ind w:firstLine="709"/>
        <w:jc w:val="both"/>
        <w:rPr>
          <w:rFonts w:ascii="Arial" w:hAnsi="Arial" w:cs="Arial"/>
        </w:rPr>
      </w:pPr>
    </w:p>
    <w:p w:rsidR="009305FA" w:rsidRPr="00F26A5E" w:rsidRDefault="009305FA" w:rsidP="009305FA">
      <w:pPr>
        <w:pStyle w:val="ConsPlusNormal"/>
        <w:ind w:firstLine="540"/>
        <w:jc w:val="both"/>
        <w:rPr>
          <w:sz w:val="24"/>
          <w:szCs w:val="24"/>
        </w:rPr>
      </w:pPr>
      <w:r w:rsidRPr="00F26A5E">
        <w:rPr>
          <w:sz w:val="24"/>
          <w:szCs w:val="24"/>
        </w:rPr>
        <w:t xml:space="preserve">1. Настоящий Порядок устанавливает правила ведения </w:t>
      </w:r>
      <w:r w:rsidR="008732BD" w:rsidRPr="00F26A5E">
        <w:rPr>
          <w:sz w:val="24"/>
          <w:szCs w:val="24"/>
        </w:rPr>
        <w:t>администрацией Пировского муниципального округа</w:t>
      </w:r>
      <w:r w:rsidRPr="00F26A5E">
        <w:rPr>
          <w:sz w:val="24"/>
          <w:szCs w:val="24"/>
        </w:rPr>
        <w:t xml:space="preserve"> реестр</w:t>
      </w:r>
      <w:r w:rsidR="008732BD" w:rsidRPr="00F26A5E">
        <w:rPr>
          <w:sz w:val="24"/>
          <w:szCs w:val="24"/>
        </w:rPr>
        <w:t>а</w:t>
      </w:r>
      <w:r w:rsidRPr="00F26A5E">
        <w:rPr>
          <w:sz w:val="24"/>
          <w:szCs w:val="24"/>
        </w:rPr>
        <w:t xml:space="preserve"> муниципального имущества (далее - реестр), в том числе состав подлежащего учету муниципального имущества и порядок его учета, состав сведений, подлежащих отражению в реестр</w:t>
      </w:r>
      <w:r w:rsidR="008732BD" w:rsidRPr="00F26A5E">
        <w:rPr>
          <w:sz w:val="24"/>
          <w:szCs w:val="24"/>
        </w:rPr>
        <w:t>е</w:t>
      </w:r>
      <w:r w:rsidRPr="00F26A5E">
        <w:rPr>
          <w:sz w:val="24"/>
          <w:szCs w:val="24"/>
        </w:rPr>
        <w:t>, а также порядок предоставления содержащейся в реестр</w:t>
      </w:r>
      <w:r w:rsidR="008732BD" w:rsidRPr="00F26A5E">
        <w:rPr>
          <w:sz w:val="24"/>
          <w:szCs w:val="24"/>
        </w:rPr>
        <w:t>е</w:t>
      </w:r>
      <w:r w:rsidRPr="00F26A5E">
        <w:rPr>
          <w:sz w:val="24"/>
          <w:szCs w:val="24"/>
        </w:rPr>
        <w:t xml:space="preserve"> информации о муниципальном имуществе.</w:t>
      </w:r>
    </w:p>
    <w:p w:rsidR="009305FA" w:rsidRPr="00F26A5E" w:rsidRDefault="009305FA" w:rsidP="009305FA">
      <w:pPr>
        <w:pStyle w:val="ConsPlusNormal"/>
        <w:spacing w:before="220"/>
        <w:ind w:firstLine="540"/>
        <w:jc w:val="both"/>
        <w:rPr>
          <w:sz w:val="24"/>
          <w:szCs w:val="24"/>
        </w:rPr>
      </w:pPr>
      <w:r w:rsidRPr="00F26A5E">
        <w:rPr>
          <w:sz w:val="24"/>
          <w:szCs w:val="24"/>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9305FA" w:rsidRPr="00F26A5E" w:rsidRDefault="009305FA" w:rsidP="009305FA">
      <w:pPr>
        <w:pStyle w:val="ConsPlusNormal"/>
        <w:spacing w:before="220"/>
        <w:ind w:firstLine="540"/>
        <w:jc w:val="both"/>
        <w:rPr>
          <w:sz w:val="24"/>
          <w:szCs w:val="24"/>
        </w:rPr>
      </w:pPr>
      <w:r w:rsidRPr="00F26A5E">
        <w:rPr>
          <w:sz w:val="24"/>
          <w:szCs w:val="24"/>
        </w:rPr>
        <w:t>2. Объектом учета муниципального имущества (далее - объект учета) является следующее муниципальное имущество:</w:t>
      </w:r>
    </w:p>
    <w:p w:rsidR="009305FA" w:rsidRPr="00F26A5E" w:rsidRDefault="009305FA" w:rsidP="009305FA">
      <w:pPr>
        <w:pStyle w:val="ConsPlusNormal"/>
        <w:spacing w:before="220"/>
        <w:ind w:firstLine="540"/>
        <w:jc w:val="both"/>
        <w:rPr>
          <w:sz w:val="24"/>
          <w:szCs w:val="24"/>
        </w:rPr>
      </w:pPr>
      <w:r w:rsidRPr="00F26A5E">
        <w:rPr>
          <w:sz w:val="24"/>
          <w:szCs w:val="24"/>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9305FA" w:rsidRPr="00F26A5E" w:rsidRDefault="009305FA" w:rsidP="009305FA">
      <w:pPr>
        <w:pStyle w:val="ConsPlusNormal"/>
        <w:spacing w:before="220"/>
        <w:ind w:firstLine="540"/>
        <w:jc w:val="both"/>
        <w:rPr>
          <w:sz w:val="24"/>
          <w:szCs w:val="24"/>
        </w:rPr>
      </w:pPr>
      <w:r w:rsidRPr="00F26A5E">
        <w:rPr>
          <w:sz w:val="24"/>
          <w:szCs w:val="24"/>
        </w:rPr>
        <w:t xml:space="preserve">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w:t>
      </w:r>
      <w:r w:rsidR="008732BD" w:rsidRPr="00F26A5E">
        <w:rPr>
          <w:sz w:val="24"/>
          <w:szCs w:val="24"/>
        </w:rPr>
        <w:t xml:space="preserve">Пировского </w:t>
      </w:r>
      <w:r w:rsidR="00BF6A4C" w:rsidRPr="00F26A5E">
        <w:rPr>
          <w:sz w:val="24"/>
          <w:szCs w:val="24"/>
        </w:rPr>
        <w:t xml:space="preserve">окружного Совета депутатов;  </w:t>
      </w:r>
    </w:p>
    <w:p w:rsidR="009305FA" w:rsidRPr="00F26A5E" w:rsidRDefault="009305FA" w:rsidP="009305FA">
      <w:pPr>
        <w:pStyle w:val="ConsPlusNormal"/>
        <w:jc w:val="both"/>
        <w:rPr>
          <w:sz w:val="24"/>
          <w:szCs w:val="24"/>
        </w:rPr>
      </w:pPr>
    </w:p>
    <w:p w:rsidR="009305FA" w:rsidRPr="00F26A5E" w:rsidRDefault="009305FA" w:rsidP="009305FA">
      <w:pPr>
        <w:pStyle w:val="ConsPlusNormal"/>
        <w:ind w:firstLine="540"/>
        <w:jc w:val="both"/>
        <w:rPr>
          <w:sz w:val="24"/>
          <w:szCs w:val="24"/>
        </w:rPr>
      </w:pPr>
      <w:r w:rsidRPr="00F26A5E">
        <w:rPr>
          <w:sz w:val="24"/>
          <w:szCs w:val="24"/>
        </w:rPr>
        <w:t xml:space="preserve">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w:t>
      </w:r>
      <w:r w:rsidR="00BF6A4C" w:rsidRPr="00F26A5E">
        <w:rPr>
          <w:sz w:val="24"/>
          <w:szCs w:val="24"/>
        </w:rPr>
        <w:t>Пировского окружного Совета депутатов</w:t>
      </w:r>
      <w:r w:rsidRPr="00F26A5E">
        <w:rPr>
          <w:sz w:val="24"/>
          <w:szCs w:val="24"/>
        </w:rPr>
        <w:t>.</w:t>
      </w:r>
    </w:p>
    <w:p w:rsidR="009305FA" w:rsidRPr="00F26A5E" w:rsidRDefault="009305FA" w:rsidP="009305FA">
      <w:pPr>
        <w:pStyle w:val="ConsPlusNormal"/>
        <w:spacing w:before="220"/>
        <w:ind w:firstLine="540"/>
        <w:jc w:val="both"/>
        <w:rPr>
          <w:sz w:val="24"/>
          <w:szCs w:val="24"/>
        </w:rPr>
      </w:pPr>
      <w:r w:rsidRPr="00F26A5E">
        <w:rPr>
          <w:sz w:val="24"/>
          <w:szCs w:val="24"/>
        </w:rPr>
        <w:t>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9305FA" w:rsidRPr="00F26A5E" w:rsidRDefault="009305FA" w:rsidP="009305FA">
      <w:pPr>
        <w:pStyle w:val="ConsPlusNormal"/>
        <w:spacing w:before="220"/>
        <w:ind w:firstLine="540"/>
        <w:jc w:val="both"/>
        <w:rPr>
          <w:sz w:val="24"/>
          <w:szCs w:val="24"/>
        </w:rPr>
      </w:pPr>
      <w:r w:rsidRPr="00F26A5E">
        <w:rPr>
          <w:sz w:val="24"/>
          <w:szCs w:val="24"/>
        </w:rPr>
        <w:t xml:space="preserve">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w:t>
      </w:r>
      <w:r w:rsidRPr="00F26A5E">
        <w:rPr>
          <w:color w:val="000000" w:themeColor="text1"/>
          <w:sz w:val="24"/>
          <w:szCs w:val="24"/>
        </w:rPr>
        <w:t xml:space="preserve">соответствии со </w:t>
      </w:r>
      <w:hyperlink r:id="rId7">
        <w:r w:rsidRPr="00F26A5E">
          <w:rPr>
            <w:color w:val="000000" w:themeColor="text1"/>
            <w:sz w:val="24"/>
            <w:szCs w:val="24"/>
          </w:rPr>
          <w:t>статьей 9</w:t>
        </w:r>
      </w:hyperlink>
      <w:r w:rsidRPr="00F26A5E">
        <w:rPr>
          <w:color w:val="000000" w:themeColor="text1"/>
          <w:sz w:val="24"/>
          <w:szCs w:val="24"/>
        </w:rPr>
        <w:t xml:space="preserve"> </w:t>
      </w:r>
      <w:r w:rsidRPr="00F26A5E">
        <w:rPr>
          <w:sz w:val="24"/>
          <w:szCs w:val="24"/>
        </w:rPr>
        <w:t xml:space="preserve">Закона Российской Федерации от 21 июля 1993 г. </w:t>
      </w:r>
      <w:r w:rsidR="00A13416" w:rsidRPr="00F26A5E">
        <w:rPr>
          <w:sz w:val="24"/>
          <w:szCs w:val="24"/>
        </w:rPr>
        <w:t>№</w:t>
      </w:r>
      <w:r w:rsidRPr="00F26A5E">
        <w:rPr>
          <w:sz w:val="24"/>
          <w:szCs w:val="24"/>
        </w:rPr>
        <w:t xml:space="preserve"> 5485-1 </w:t>
      </w:r>
      <w:r w:rsidR="00BF6A4C" w:rsidRPr="00F26A5E">
        <w:rPr>
          <w:sz w:val="24"/>
          <w:szCs w:val="24"/>
        </w:rPr>
        <w:t>«О государственной тайне»</w:t>
      </w:r>
      <w:r w:rsidRPr="00F26A5E">
        <w:rPr>
          <w:sz w:val="24"/>
          <w:szCs w:val="24"/>
        </w:rPr>
        <w:t xml:space="preserve"> к государственной тайне, самостоятельно.</w:t>
      </w:r>
    </w:p>
    <w:p w:rsidR="009305FA" w:rsidRPr="00F26A5E" w:rsidRDefault="009305FA" w:rsidP="009305FA">
      <w:pPr>
        <w:pStyle w:val="ConsPlusNormal"/>
        <w:spacing w:before="220"/>
        <w:ind w:firstLine="540"/>
        <w:jc w:val="both"/>
        <w:rPr>
          <w:sz w:val="24"/>
          <w:szCs w:val="24"/>
        </w:rPr>
      </w:pPr>
      <w:r w:rsidRPr="00F26A5E">
        <w:rPr>
          <w:sz w:val="24"/>
          <w:szCs w:val="24"/>
        </w:rPr>
        <w:lastRenderedPageBreak/>
        <w:t>5. Ведение реестр</w:t>
      </w:r>
      <w:r w:rsidR="00A13416" w:rsidRPr="00F26A5E">
        <w:rPr>
          <w:sz w:val="24"/>
          <w:szCs w:val="24"/>
        </w:rPr>
        <w:t>а</w:t>
      </w:r>
      <w:r w:rsidRPr="00F26A5E">
        <w:rPr>
          <w:sz w:val="24"/>
          <w:szCs w:val="24"/>
        </w:rPr>
        <w:t xml:space="preserve"> осуществляется </w:t>
      </w:r>
      <w:r w:rsidR="00A13416" w:rsidRPr="00F26A5E">
        <w:rPr>
          <w:sz w:val="24"/>
          <w:szCs w:val="24"/>
        </w:rPr>
        <w:t>отделом муниципального имущества, земельных отношений и природопользования администрации Пировского муниципального округа</w:t>
      </w:r>
      <w:r w:rsidRPr="00F26A5E">
        <w:rPr>
          <w:sz w:val="24"/>
          <w:szCs w:val="24"/>
        </w:rPr>
        <w:t xml:space="preserve"> (далее - уполномоченный орган).</w:t>
      </w:r>
    </w:p>
    <w:p w:rsidR="009305FA" w:rsidRPr="00F26A5E" w:rsidRDefault="009305FA" w:rsidP="009305FA">
      <w:pPr>
        <w:pStyle w:val="ConsPlusNormal"/>
        <w:spacing w:before="220"/>
        <w:ind w:firstLine="540"/>
        <w:jc w:val="both"/>
        <w:rPr>
          <w:sz w:val="24"/>
          <w:szCs w:val="24"/>
        </w:rPr>
      </w:pPr>
      <w:r w:rsidRPr="00F26A5E">
        <w:rPr>
          <w:sz w:val="24"/>
          <w:szCs w:val="24"/>
        </w:rPr>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rsidR="009305FA" w:rsidRPr="00F26A5E" w:rsidRDefault="009305FA" w:rsidP="009305FA">
      <w:pPr>
        <w:pStyle w:val="ConsPlusNormal"/>
        <w:spacing w:before="220"/>
        <w:ind w:firstLine="540"/>
        <w:jc w:val="both"/>
        <w:rPr>
          <w:sz w:val="24"/>
          <w:szCs w:val="24"/>
        </w:rPr>
      </w:pPr>
      <w:r w:rsidRPr="00F26A5E">
        <w:rPr>
          <w:sz w:val="24"/>
          <w:szCs w:val="24"/>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9305FA" w:rsidRPr="00F26A5E" w:rsidRDefault="001E12E7" w:rsidP="009305FA">
      <w:pPr>
        <w:pStyle w:val="ConsPlusNormal"/>
        <w:spacing w:before="220"/>
        <w:ind w:firstLine="540"/>
        <w:jc w:val="both"/>
        <w:rPr>
          <w:color w:val="000000" w:themeColor="text1"/>
          <w:sz w:val="24"/>
          <w:szCs w:val="24"/>
        </w:rPr>
      </w:pPr>
      <w:r w:rsidRPr="00F26A5E">
        <w:rPr>
          <w:color w:val="000000" w:themeColor="text1"/>
          <w:sz w:val="24"/>
          <w:szCs w:val="24"/>
        </w:rPr>
        <w:t>Форма</w:t>
      </w:r>
      <w:r w:rsidR="009305FA" w:rsidRPr="00F26A5E">
        <w:rPr>
          <w:color w:val="000000" w:themeColor="text1"/>
          <w:sz w:val="24"/>
          <w:szCs w:val="24"/>
        </w:rPr>
        <w:t xml:space="preserve"> выписки из реестра приведен</w:t>
      </w:r>
      <w:r w:rsidRPr="00F26A5E">
        <w:rPr>
          <w:color w:val="000000" w:themeColor="text1"/>
          <w:sz w:val="24"/>
          <w:szCs w:val="24"/>
        </w:rPr>
        <w:t>а</w:t>
      </w:r>
      <w:r w:rsidR="009305FA" w:rsidRPr="00F26A5E">
        <w:rPr>
          <w:color w:val="000000" w:themeColor="text1"/>
          <w:sz w:val="24"/>
          <w:szCs w:val="24"/>
        </w:rPr>
        <w:t xml:space="preserve"> в </w:t>
      </w:r>
      <w:hyperlink w:anchor="P219">
        <w:r w:rsidR="009305FA" w:rsidRPr="00F26A5E">
          <w:rPr>
            <w:color w:val="000000" w:themeColor="text1"/>
            <w:sz w:val="24"/>
            <w:szCs w:val="24"/>
          </w:rPr>
          <w:t>приложении</w:t>
        </w:r>
      </w:hyperlink>
      <w:r w:rsidR="009305FA" w:rsidRPr="00F26A5E">
        <w:rPr>
          <w:color w:val="000000" w:themeColor="text1"/>
          <w:sz w:val="24"/>
          <w:szCs w:val="24"/>
        </w:rPr>
        <w:t xml:space="preserve"> к настоящему Порядку.</w:t>
      </w:r>
    </w:p>
    <w:p w:rsidR="009305FA" w:rsidRPr="00F26A5E" w:rsidRDefault="009305FA" w:rsidP="009305FA">
      <w:pPr>
        <w:pStyle w:val="ConsPlusNormal"/>
        <w:spacing w:before="220"/>
        <w:ind w:firstLine="540"/>
        <w:jc w:val="both"/>
        <w:rPr>
          <w:sz w:val="24"/>
          <w:szCs w:val="24"/>
        </w:rPr>
      </w:pPr>
      <w:r w:rsidRPr="00F26A5E">
        <w:rPr>
          <w:sz w:val="24"/>
          <w:szCs w:val="24"/>
        </w:rPr>
        <w:t>8. Реестры ведутся на бумажных и (или) электронных носителях.</w:t>
      </w:r>
    </w:p>
    <w:p w:rsidR="009305FA" w:rsidRPr="00F26A5E" w:rsidRDefault="009305FA" w:rsidP="009305FA">
      <w:pPr>
        <w:pStyle w:val="ConsPlusNormal"/>
        <w:spacing w:before="220"/>
        <w:ind w:firstLine="540"/>
        <w:jc w:val="both"/>
        <w:rPr>
          <w:sz w:val="24"/>
          <w:szCs w:val="24"/>
        </w:rPr>
      </w:pPr>
      <w:r w:rsidRPr="00F26A5E">
        <w:rPr>
          <w:sz w:val="24"/>
          <w:szCs w:val="24"/>
        </w:rPr>
        <w:t>Способ ведения реестра определяется уполномоченным органом самостоятельно.</w:t>
      </w:r>
    </w:p>
    <w:p w:rsidR="009305FA" w:rsidRPr="00F26A5E" w:rsidRDefault="009305FA" w:rsidP="009305FA">
      <w:pPr>
        <w:pStyle w:val="ConsPlusNormal"/>
        <w:spacing w:before="220"/>
        <w:ind w:firstLine="540"/>
        <w:jc w:val="both"/>
        <w:rPr>
          <w:sz w:val="24"/>
          <w:szCs w:val="24"/>
        </w:rPr>
      </w:pPr>
      <w:r w:rsidRPr="00F26A5E">
        <w:rPr>
          <w:sz w:val="24"/>
          <w:szCs w:val="24"/>
        </w:rPr>
        <w:t xml:space="preserve">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w:t>
      </w:r>
      <w:r w:rsidR="00A13416" w:rsidRPr="00F26A5E">
        <w:rPr>
          <w:sz w:val="24"/>
          <w:szCs w:val="24"/>
        </w:rPr>
        <w:t>Пировский муниципальный округ</w:t>
      </w:r>
      <w:r w:rsidRPr="00F26A5E">
        <w:rPr>
          <w:sz w:val="24"/>
          <w:szCs w:val="24"/>
        </w:rPr>
        <w:t xml:space="preserve">,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w:t>
      </w:r>
      <w:r w:rsidR="00A13416" w:rsidRPr="00F26A5E">
        <w:rPr>
          <w:sz w:val="24"/>
          <w:szCs w:val="24"/>
        </w:rPr>
        <w:t>Пировского муниципального округа</w:t>
      </w:r>
      <w:r w:rsidRPr="00F26A5E">
        <w:rPr>
          <w:sz w:val="24"/>
          <w:szCs w:val="24"/>
        </w:rPr>
        <w:t xml:space="preserve">, а также путем исключения из реестра соответствующих сведений об объекте учета при прекращении права собственности </w:t>
      </w:r>
      <w:r w:rsidR="00A13416" w:rsidRPr="00F26A5E">
        <w:rPr>
          <w:sz w:val="24"/>
          <w:szCs w:val="24"/>
        </w:rPr>
        <w:t>Пировского муниципального округа</w:t>
      </w:r>
      <w:r w:rsidRPr="00F26A5E">
        <w:rPr>
          <w:sz w:val="24"/>
          <w:szCs w:val="24"/>
        </w:rPr>
        <w:t xml:space="preserve"> на него и (или) деятельности правообладателя.</w:t>
      </w:r>
    </w:p>
    <w:p w:rsidR="009305FA" w:rsidRPr="00F26A5E" w:rsidRDefault="009305FA" w:rsidP="009305FA">
      <w:pPr>
        <w:pStyle w:val="ConsPlusNormal"/>
        <w:spacing w:before="220"/>
        <w:ind w:firstLine="540"/>
        <w:jc w:val="both"/>
        <w:rPr>
          <w:sz w:val="24"/>
          <w:szCs w:val="24"/>
        </w:rPr>
      </w:pPr>
      <w:r w:rsidRPr="00F26A5E">
        <w:rPr>
          <w:sz w:val="24"/>
          <w:szCs w:val="24"/>
        </w:rPr>
        <w:t>10. Неотъемлемой частью реестра являются:</w:t>
      </w:r>
    </w:p>
    <w:p w:rsidR="009305FA" w:rsidRPr="00F26A5E" w:rsidRDefault="009305FA" w:rsidP="009305FA">
      <w:pPr>
        <w:pStyle w:val="ConsPlusNormal"/>
        <w:spacing w:before="220"/>
        <w:ind w:firstLine="540"/>
        <w:jc w:val="both"/>
        <w:rPr>
          <w:sz w:val="24"/>
          <w:szCs w:val="24"/>
        </w:rPr>
      </w:pPr>
      <w:r w:rsidRPr="00F26A5E">
        <w:rPr>
          <w:sz w:val="24"/>
          <w:szCs w:val="24"/>
        </w:rPr>
        <w:t>а) документы, подтверждающие сведения, включаемые в реестр (далее - подтверждающие документы);</w:t>
      </w:r>
    </w:p>
    <w:p w:rsidR="009305FA" w:rsidRPr="00F26A5E" w:rsidRDefault="009305FA" w:rsidP="009305FA">
      <w:pPr>
        <w:pStyle w:val="ConsPlusNormal"/>
        <w:spacing w:before="220"/>
        <w:ind w:firstLine="540"/>
        <w:jc w:val="both"/>
        <w:rPr>
          <w:sz w:val="24"/>
          <w:szCs w:val="24"/>
        </w:rPr>
      </w:pPr>
      <w:r w:rsidRPr="00F26A5E">
        <w:rPr>
          <w:sz w:val="24"/>
          <w:szCs w:val="24"/>
        </w:rPr>
        <w:t xml:space="preserve">б) иные документы, предусмотренные правовыми актами </w:t>
      </w:r>
      <w:r w:rsidR="00A13416" w:rsidRPr="00F26A5E">
        <w:rPr>
          <w:sz w:val="24"/>
          <w:szCs w:val="24"/>
        </w:rPr>
        <w:t>администрации Пировского муниципального округа.</w:t>
      </w:r>
    </w:p>
    <w:p w:rsidR="009305FA" w:rsidRPr="00F26A5E" w:rsidRDefault="009305FA" w:rsidP="009305FA">
      <w:pPr>
        <w:pStyle w:val="ConsPlusNormal"/>
        <w:spacing w:before="220"/>
        <w:ind w:firstLine="540"/>
        <w:jc w:val="both"/>
        <w:rPr>
          <w:sz w:val="24"/>
          <w:szCs w:val="24"/>
        </w:rPr>
      </w:pPr>
      <w:r w:rsidRPr="00F26A5E">
        <w:rPr>
          <w:sz w:val="24"/>
          <w:szCs w:val="24"/>
        </w:rPr>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9305FA" w:rsidRPr="00F26A5E" w:rsidRDefault="009305FA" w:rsidP="009305FA">
      <w:pPr>
        <w:pStyle w:val="ConsPlusNormal"/>
        <w:spacing w:before="220"/>
        <w:ind w:firstLine="540"/>
        <w:jc w:val="both"/>
        <w:rPr>
          <w:sz w:val="24"/>
          <w:szCs w:val="24"/>
        </w:rPr>
      </w:pPr>
      <w:r w:rsidRPr="00F26A5E">
        <w:rPr>
          <w:sz w:val="24"/>
          <w:szCs w:val="24"/>
        </w:rPr>
        <w:t xml:space="preserve">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w:t>
      </w:r>
      <w:r w:rsidRPr="00F26A5E">
        <w:rPr>
          <w:sz w:val="24"/>
          <w:szCs w:val="24"/>
        </w:rPr>
        <w:lastRenderedPageBreak/>
        <w:t>аутентичность и достоверность информации.</w:t>
      </w:r>
    </w:p>
    <w:p w:rsidR="009305FA" w:rsidRPr="00F26A5E" w:rsidRDefault="009305FA" w:rsidP="009305FA">
      <w:pPr>
        <w:pStyle w:val="ConsPlusNormal"/>
        <w:spacing w:before="220"/>
        <w:ind w:firstLine="540"/>
        <w:jc w:val="both"/>
        <w:rPr>
          <w:sz w:val="24"/>
          <w:szCs w:val="24"/>
        </w:rPr>
      </w:pPr>
      <w:r w:rsidRPr="00F26A5E">
        <w:rPr>
          <w:sz w:val="24"/>
          <w:szCs w:val="24"/>
        </w:rPr>
        <w:t xml:space="preserve">Сведения, содержащиеся в реестре, </w:t>
      </w:r>
      <w:r w:rsidRPr="00F26A5E">
        <w:rPr>
          <w:color w:val="000000" w:themeColor="text1"/>
          <w:sz w:val="24"/>
          <w:szCs w:val="24"/>
        </w:rPr>
        <w:t xml:space="preserve">хранятся в соответствии с Федеральным </w:t>
      </w:r>
      <w:hyperlink r:id="rId8">
        <w:r w:rsidRPr="00F26A5E">
          <w:rPr>
            <w:color w:val="000000" w:themeColor="text1"/>
            <w:sz w:val="24"/>
            <w:szCs w:val="24"/>
          </w:rPr>
          <w:t>законом</w:t>
        </w:r>
      </w:hyperlink>
      <w:r w:rsidRPr="00F26A5E">
        <w:rPr>
          <w:color w:val="000000" w:themeColor="text1"/>
          <w:sz w:val="24"/>
          <w:szCs w:val="24"/>
        </w:rPr>
        <w:t xml:space="preserve"> от </w:t>
      </w:r>
      <w:r w:rsidRPr="00F26A5E">
        <w:rPr>
          <w:sz w:val="24"/>
          <w:szCs w:val="24"/>
        </w:rPr>
        <w:t xml:space="preserve">22 октября 2004 г. </w:t>
      </w:r>
      <w:r w:rsidR="00A13416" w:rsidRPr="00F26A5E">
        <w:rPr>
          <w:sz w:val="24"/>
          <w:szCs w:val="24"/>
        </w:rPr>
        <w:t>№</w:t>
      </w:r>
      <w:r w:rsidRPr="00F26A5E">
        <w:rPr>
          <w:sz w:val="24"/>
          <w:szCs w:val="24"/>
        </w:rPr>
        <w:t xml:space="preserve"> 125-ФЗ </w:t>
      </w:r>
      <w:r w:rsidR="00A13416" w:rsidRPr="00F26A5E">
        <w:rPr>
          <w:sz w:val="24"/>
          <w:szCs w:val="24"/>
        </w:rPr>
        <w:t>«</w:t>
      </w:r>
      <w:r w:rsidRPr="00F26A5E">
        <w:rPr>
          <w:sz w:val="24"/>
          <w:szCs w:val="24"/>
        </w:rPr>
        <w:t>Об архивном деле в Российской Федерации</w:t>
      </w:r>
      <w:r w:rsidR="00A13416" w:rsidRPr="00F26A5E">
        <w:rPr>
          <w:sz w:val="24"/>
          <w:szCs w:val="24"/>
        </w:rPr>
        <w:t>»</w:t>
      </w:r>
      <w:r w:rsidRPr="00F26A5E">
        <w:rPr>
          <w:sz w:val="24"/>
          <w:szCs w:val="24"/>
        </w:rPr>
        <w:t>.</w:t>
      </w:r>
    </w:p>
    <w:p w:rsidR="009305FA" w:rsidRPr="00F26A5E" w:rsidRDefault="009305FA" w:rsidP="009305FA">
      <w:pPr>
        <w:pStyle w:val="ConsPlusNormal"/>
        <w:jc w:val="both"/>
        <w:rPr>
          <w:sz w:val="24"/>
          <w:szCs w:val="24"/>
        </w:rPr>
      </w:pPr>
    </w:p>
    <w:p w:rsidR="00A13416" w:rsidRPr="00F26A5E" w:rsidRDefault="00A13416" w:rsidP="009305FA">
      <w:pPr>
        <w:pStyle w:val="ConsPlusTitle"/>
        <w:jc w:val="center"/>
        <w:outlineLvl w:val="1"/>
        <w:rPr>
          <w:rFonts w:ascii="Arial" w:hAnsi="Arial" w:cs="Arial"/>
        </w:rPr>
      </w:pPr>
    </w:p>
    <w:p w:rsidR="008B4D83" w:rsidRPr="00F26A5E" w:rsidRDefault="008B4D83" w:rsidP="009305FA">
      <w:pPr>
        <w:pStyle w:val="ConsPlusTitle"/>
        <w:jc w:val="center"/>
        <w:outlineLvl w:val="1"/>
        <w:rPr>
          <w:rFonts w:ascii="Arial" w:hAnsi="Arial" w:cs="Arial"/>
        </w:rPr>
      </w:pPr>
    </w:p>
    <w:p w:rsidR="009305FA" w:rsidRPr="00F26A5E" w:rsidRDefault="009305FA" w:rsidP="009305FA">
      <w:pPr>
        <w:pStyle w:val="ConsPlusTitle"/>
        <w:jc w:val="center"/>
        <w:outlineLvl w:val="1"/>
        <w:rPr>
          <w:rFonts w:ascii="Arial" w:hAnsi="Arial" w:cs="Arial"/>
        </w:rPr>
      </w:pPr>
      <w:r w:rsidRPr="00F26A5E">
        <w:rPr>
          <w:rFonts w:ascii="Arial" w:hAnsi="Arial" w:cs="Arial"/>
        </w:rPr>
        <w:t>II. Состав сведений, подлежащих отражению в реестре</w:t>
      </w:r>
    </w:p>
    <w:p w:rsidR="009305FA" w:rsidRPr="00F26A5E" w:rsidRDefault="009305FA" w:rsidP="009305FA">
      <w:pPr>
        <w:pStyle w:val="ConsPlusNormal"/>
        <w:jc w:val="both"/>
        <w:rPr>
          <w:sz w:val="24"/>
          <w:szCs w:val="24"/>
        </w:rPr>
      </w:pPr>
    </w:p>
    <w:p w:rsidR="009305FA" w:rsidRPr="00F26A5E" w:rsidRDefault="009305FA" w:rsidP="009305FA">
      <w:pPr>
        <w:pStyle w:val="ConsPlusNormal"/>
        <w:ind w:firstLine="540"/>
        <w:jc w:val="both"/>
        <w:rPr>
          <w:sz w:val="24"/>
          <w:szCs w:val="24"/>
        </w:rPr>
      </w:pPr>
      <w:r w:rsidRPr="00F26A5E">
        <w:rPr>
          <w:sz w:val="24"/>
          <w:szCs w:val="24"/>
        </w:rPr>
        <w:t>12.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9305FA" w:rsidRPr="00F26A5E" w:rsidRDefault="009305FA" w:rsidP="009305FA">
      <w:pPr>
        <w:pStyle w:val="ConsPlusNormal"/>
        <w:spacing w:before="220"/>
        <w:ind w:firstLine="540"/>
        <w:jc w:val="both"/>
        <w:rPr>
          <w:sz w:val="24"/>
          <w:szCs w:val="24"/>
        </w:rPr>
      </w:pPr>
      <w:r w:rsidRPr="00F26A5E">
        <w:rPr>
          <w:sz w:val="24"/>
          <w:szCs w:val="24"/>
        </w:rPr>
        <w:t>13. В раздел 1 вносятся сведения о недвижимом имуществе.</w:t>
      </w:r>
    </w:p>
    <w:p w:rsidR="009305FA" w:rsidRPr="00F26A5E" w:rsidRDefault="009305FA" w:rsidP="009305FA">
      <w:pPr>
        <w:pStyle w:val="ConsPlusNormal"/>
        <w:spacing w:before="220"/>
        <w:ind w:firstLine="540"/>
        <w:jc w:val="both"/>
        <w:rPr>
          <w:sz w:val="24"/>
          <w:szCs w:val="24"/>
        </w:rPr>
      </w:pPr>
      <w:r w:rsidRPr="00F26A5E">
        <w:rPr>
          <w:sz w:val="24"/>
          <w:szCs w:val="24"/>
        </w:rPr>
        <w:t>В подраздел 1.1 раздела 1 реестра вносятся сведения о земельных участках, в том числе:</w:t>
      </w:r>
    </w:p>
    <w:p w:rsidR="009305FA" w:rsidRPr="00F26A5E" w:rsidRDefault="009305FA" w:rsidP="009305FA">
      <w:pPr>
        <w:pStyle w:val="ConsPlusNormal"/>
        <w:spacing w:before="220"/>
        <w:ind w:firstLine="540"/>
        <w:jc w:val="both"/>
        <w:rPr>
          <w:sz w:val="24"/>
          <w:szCs w:val="24"/>
        </w:rPr>
      </w:pPr>
      <w:r w:rsidRPr="00F26A5E">
        <w:rPr>
          <w:sz w:val="24"/>
          <w:szCs w:val="24"/>
        </w:rPr>
        <w:t>наименование земельного участка;</w:t>
      </w:r>
    </w:p>
    <w:p w:rsidR="009305FA" w:rsidRPr="00F26A5E" w:rsidRDefault="009305FA" w:rsidP="009305FA">
      <w:pPr>
        <w:pStyle w:val="ConsPlusNormal"/>
        <w:spacing w:before="220"/>
        <w:ind w:firstLine="540"/>
        <w:jc w:val="both"/>
        <w:rPr>
          <w:sz w:val="24"/>
          <w:szCs w:val="24"/>
        </w:rPr>
      </w:pPr>
      <w:r w:rsidRPr="00F26A5E">
        <w:rPr>
          <w:sz w:val="24"/>
          <w:szCs w:val="24"/>
        </w:rPr>
        <w:t xml:space="preserve">адрес (местоположение) земельного участка с указанием кода Общероссийского </w:t>
      </w:r>
      <w:hyperlink r:id="rId9">
        <w:r w:rsidRPr="00F26A5E">
          <w:rPr>
            <w:color w:val="000000" w:themeColor="text1"/>
            <w:sz w:val="24"/>
            <w:szCs w:val="24"/>
          </w:rPr>
          <w:t>классификатора</w:t>
        </w:r>
      </w:hyperlink>
      <w:r w:rsidRPr="00F26A5E">
        <w:rPr>
          <w:color w:val="000000" w:themeColor="text1"/>
          <w:sz w:val="24"/>
          <w:szCs w:val="24"/>
        </w:rPr>
        <w:t xml:space="preserve"> те</w:t>
      </w:r>
      <w:r w:rsidRPr="00F26A5E">
        <w:rPr>
          <w:sz w:val="24"/>
          <w:szCs w:val="24"/>
        </w:rPr>
        <w:t>рриторий муниципальных образований (далее - ОКТМО);</w:t>
      </w:r>
    </w:p>
    <w:p w:rsidR="009305FA" w:rsidRPr="00F26A5E" w:rsidRDefault="009305FA" w:rsidP="009305FA">
      <w:pPr>
        <w:pStyle w:val="ConsPlusNormal"/>
        <w:spacing w:before="220"/>
        <w:ind w:firstLine="540"/>
        <w:jc w:val="both"/>
        <w:rPr>
          <w:sz w:val="24"/>
          <w:szCs w:val="24"/>
        </w:rPr>
      </w:pPr>
      <w:r w:rsidRPr="00F26A5E">
        <w:rPr>
          <w:sz w:val="24"/>
          <w:szCs w:val="24"/>
        </w:rPr>
        <w:t>кадастровый номер земельного участка (с датой присвоения);</w:t>
      </w:r>
    </w:p>
    <w:p w:rsidR="009305FA" w:rsidRPr="00F26A5E" w:rsidRDefault="009305FA" w:rsidP="009305FA">
      <w:pPr>
        <w:pStyle w:val="ConsPlusNormal"/>
        <w:spacing w:before="220"/>
        <w:ind w:firstLine="540"/>
        <w:jc w:val="both"/>
        <w:rPr>
          <w:sz w:val="24"/>
          <w:szCs w:val="24"/>
        </w:rPr>
      </w:pPr>
      <w:r w:rsidRPr="00F26A5E">
        <w:rPr>
          <w:sz w:val="24"/>
          <w:szCs w:val="24"/>
        </w:rPr>
        <w:t xml:space="preserve">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w:t>
      </w:r>
      <w:r w:rsidRPr="00F26A5E">
        <w:rPr>
          <w:color w:val="000000" w:themeColor="text1"/>
          <w:sz w:val="24"/>
          <w:szCs w:val="24"/>
        </w:rPr>
        <w:t xml:space="preserve">кода </w:t>
      </w:r>
      <w:hyperlink r:id="rId10">
        <w:r w:rsidRPr="00F26A5E">
          <w:rPr>
            <w:color w:val="000000" w:themeColor="text1"/>
            <w:sz w:val="24"/>
            <w:szCs w:val="24"/>
          </w:rPr>
          <w:t>ОКТМО</w:t>
        </w:r>
      </w:hyperlink>
      <w:r w:rsidRPr="00F26A5E">
        <w:rPr>
          <w:color w:val="000000" w:themeColor="text1"/>
          <w:sz w:val="24"/>
          <w:szCs w:val="24"/>
        </w:rPr>
        <w:t xml:space="preserve">) (далее </w:t>
      </w:r>
      <w:r w:rsidRPr="00F26A5E">
        <w:rPr>
          <w:sz w:val="24"/>
          <w:szCs w:val="24"/>
        </w:rPr>
        <w:t>- сведения о правообладателе);</w:t>
      </w:r>
    </w:p>
    <w:p w:rsidR="009305FA" w:rsidRPr="00F26A5E" w:rsidRDefault="009305FA" w:rsidP="009305FA">
      <w:pPr>
        <w:pStyle w:val="ConsPlusNormal"/>
        <w:spacing w:before="220"/>
        <w:ind w:firstLine="540"/>
        <w:jc w:val="both"/>
        <w:rPr>
          <w:sz w:val="24"/>
          <w:szCs w:val="24"/>
        </w:rPr>
      </w:pPr>
      <w:r w:rsidRPr="00F26A5E">
        <w:rPr>
          <w:sz w:val="24"/>
          <w:szCs w:val="24"/>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9305FA" w:rsidRPr="00F26A5E" w:rsidRDefault="009305FA" w:rsidP="009305FA">
      <w:pPr>
        <w:pStyle w:val="ConsPlusNormal"/>
        <w:spacing w:before="220"/>
        <w:ind w:firstLine="540"/>
        <w:jc w:val="both"/>
        <w:rPr>
          <w:sz w:val="24"/>
          <w:szCs w:val="24"/>
        </w:rPr>
      </w:pPr>
      <w:r w:rsidRPr="00F26A5E">
        <w:rPr>
          <w:sz w:val="24"/>
          <w:szCs w:val="24"/>
        </w:rPr>
        <w:t>сведения об основных характеристиках земельного участка, в том числе: площадь, категория земель, вид разрешенного использования;</w:t>
      </w:r>
    </w:p>
    <w:p w:rsidR="009305FA" w:rsidRPr="00F26A5E" w:rsidRDefault="009305FA" w:rsidP="009305FA">
      <w:pPr>
        <w:pStyle w:val="ConsPlusNormal"/>
        <w:spacing w:before="220"/>
        <w:ind w:firstLine="540"/>
        <w:jc w:val="both"/>
        <w:rPr>
          <w:sz w:val="24"/>
          <w:szCs w:val="24"/>
        </w:rPr>
      </w:pPr>
      <w:r w:rsidRPr="00F26A5E">
        <w:rPr>
          <w:sz w:val="24"/>
          <w:szCs w:val="24"/>
        </w:rPr>
        <w:t>сведения о стоимости земельного участка;</w:t>
      </w:r>
    </w:p>
    <w:p w:rsidR="009305FA" w:rsidRPr="00F26A5E" w:rsidRDefault="009305FA" w:rsidP="009305FA">
      <w:pPr>
        <w:pStyle w:val="ConsPlusNormal"/>
        <w:spacing w:before="220"/>
        <w:ind w:firstLine="540"/>
        <w:jc w:val="both"/>
        <w:rPr>
          <w:sz w:val="24"/>
          <w:szCs w:val="24"/>
        </w:rPr>
      </w:pPr>
      <w:r w:rsidRPr="00F26A5E">
        <w:rPr>
          <w:sz w:val="24"/>
          <w:szCs w:val="24"/>
        </w:rPr>
        <w:t>сведения о произведенном улучшении земельного участка;</w:t>
      </w:r>
    </w:p>
    <w:p w:rsidR="009305FA" w:rsidRPr="00F26A5E" w:rsidRDefault="009305FA" w:rsidP="009305FA">
      <w:pPr>
        <w:pStyle w:val="ConsPlusNormal"/>
        <w:spacing w:before="220"/>
        <w:ind w:firstLine="540"/>
        <w:jc w:val="both"/>
        <w:rPr>
          <w:sz w:val="24"/>
          <w:szCs w:val="24"/>
        </w:rPr>
      </w:pPr>
      <w:r w:rsidRPr="00F26A5E">
        <w:rPr>
          <w:sz w:val="24"/>
          <w:szCs w:val="24"/>
        </w:rPr>
        <w:t>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p>
    <w:p w:rsidR="009305FA" w:rsidRPr="00F26A5E" w:rsidRDefault="009305FA" w:rsidP="009305FA">
      <w:pPr>
        <w:pStyle w:val="ConsPlusNormal"/>
        <w:spacing w:before="220"/>
        <w:ind w:firstLine="540"/>
        <w:jc w:val="both"/>
        <w:rPr>
          <w:sz w:val="24"/>
          <w:szCs w:val="24"/>
        </w:rPr>
      </w:pPr>
      <w:r w:rsidRPr="00F26A5E">
        <w:rPr>
          <w:sz w:val="24"/>
          <w:szCs w:val="24"/>
        </w:rPr>
        <w:lastRenderedPageBreak/>
        <w:t xml:space="preserve">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w:t>
      </w:r>
      <w:r w:rsidRPr="00F26A5E">
        <w:rPr>
          <w:color w:val="000000" w:themeColor="text1"/>
          <w:sz w:val="24"/>
          <w:szCs w:val="24"/>
        </w:rPr>
        <w:t xml:space="preserve">кода </w:t>
      </w:r>
      <w:hyperlink r:id="rId11">
        <w:r w:rsidRPr="00F26A5E">
          <w:rPr>
            <w:color w:val="000000" w:themeColor="text1"/>
            <w:sz w:val="24"/>
            <w:szCs w:val="24"/>
          </w:rPr>
          <w:t>ОКТМО</w:t>
        </w:r>
      </w:hyperlink>
      <w:r w:rsidRPr="00F26A5E">
        <w:rPr>
          <w:color w:val="000000" w:themeColor="text1"/>
          <w:sz w:val="24"/>
          <w:szCs w:val="24"/>
        </w:rPr>
        <w:t xml:space="preserve">) </w:t>
      </w:r>
      <w:r w:rsidRPr="00F26A5E">
        <w:rPr>
          <w:sz w:val="24"/>
          <w:szCs w:val="24"/>
        </w:rPr>
        <w:t>(далее - сведения о лице, в пользу которого установлены ограничения (обременения);</w:t>
      </w:r>
    </w:p>
    <w:p w:rsidR="009305FA" w:rsidRPr="00F26A5E" w:rsidRDefault="009305FA" w:rsidP="009305FA">
      <w:pPr>
        <w:pStyle w:val="ConsPlusNormal"/>
        <w:spacing w:before="220"/>
        <w:ind w:firstLine="540"/>
        <w:jc w:val="both"/>
        <w:rPr>
          <w:sz w:val="24"/>
          <w:szCs w:val="24"/>
        </w:rPr>
      </w:pPr>
      <w:r w:rsidRPr="00F26A5E">
        <w:rPr>
          <w:sz w:val="24"/>
          <w:szCs w:val="24"/>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9305FA" w:rsidRPr="00F26A5E" w:rsidRDefault="009305FA" w:rsidP="009305FA">
      <w:pPr>
        <w:pStyle w:val="ConsPlusNormal"/>
        <w:spacing w:before="220"/>
        <w:ind w:firstLine="540"/>
        <w:jc w:val="both"/>
        <w:rPr>
          <w:sz w:val="24"/>
          <w:szCs w:val="24"/>
        </w:rPr>
      </w:pPr>
      <w:r w:rsidRPr="00F26A5E">
        <w:rPr>
          <w:sz w:val="24"/>
          <w:szCs w:val="24"/>
        </w:rPr>
        <w:t>вид объекта учета;</w:t>
      </w:r>
    </w:p>
    <w:p w:rsidR="009305FA" w:rsidRPr="00F26A5E" w:rsidRDefault="009305FA" w:rsidP="009305FA">
      <w:pPr>
        <w:pStyle w:val="ConsPlusNormal"/>
        <w:spacing w:before="220"/>
        <w:ind w:firstLine="540"/>
        <w:jc w:val="both"/>
        <w:rPr>
          <w:sz w:val="24"/>
          <w:szCs w:val="24"/>
        </w:rPr>
      </w:pPr>
      <w:r w:rsidRPr="00F26A5E">
        <w:rPr>
          <w:sz w:val="24"/>
          <w:szCs w:val="24"/>
        </w:rPr>
        <w:t>наименование объекта учета;</w:t>
      </w:r>
    </w:p>
    <w:p w:rsidR="009305FA" w:rsidRPr="00F26A5E" w:rsidRDefault="009305FA" w:rsidP="009305FA">
      <w:pPr>
        <w:pStyle w:val="ConsPlusNormal"/>
        <w:spacing w:before="220"/>
        <w:ind w:firstLine="540"/>
        <w:jc w:val="both"/>
        <w:rPr>
          <w:sz w:val="24"/>
          <w:szCs w:val="24"/>
        </w:rPr>
      </w:pPr>
      <w:r w:rsidRPr="00F26A5E">
        <w:rPr>
          <w:sz w:val="24"/>
          <w:szCs w:val="24"/>
        </w:rPr>
        <w:t>назначение объекта учета;</w:t>
      </w:r>
    </w:p>
    <w:p w:rsidR="009305FA" w:rsidRPr="00F26A5E" w:rsidRDefault="009305FA" w:rsidP="009305FA">
      <w:pPr>
        <w:pStyle w:val="ConsPlusNormal"/>
        <w:spacing w:before="220"/>
        <w:ind w:firstLine="540"/>
        <w:jc w:val="both"/>
        <w:rPr>
          <w:sz w:val="24"/>
          <w:szCs w:val="24"/>
        </w:rPr>
      </w:pPr>
      <w:r w:rsidRPr="00F26A5E">
        <w:rPr>
          <w:sz w:val="24"/>
          <w:szCs w:val="24"/>
        </w:rPr>
        <w:t xml:space="preserve">адрес (местоположение) объекта учета (с </w:t>
      </w:r>
      <w:r w:rsidRPr="00F26A5E">
        <w:rPr>
          <w:color w:val="000000" w:themeColor="text1"/>
          <w:sz w:val="24"/>
          <w:szCs w:val="24"/>
        </w:rPr>
        <w:t xml:space="preserve">указанием кода </w:t>
      </w:r>
      <w:hyperlink r:id="rId12">
        <w:r w:rsidRPr="00F26A5E">
          <w:rPr>
            <w:color w:val="000000" w:themeColor="text1"/>
            <w:sz w:val="24"/>
            <w:szCs w:val="24"/>
          </w:rPr>
          <w:t>ОКТМО</w:t>
        </w:r>
      </w:hyperlink>
      <w:r w:rsidRPr="00F26A5E">
        <w:rPr>
          <w:color w:val="000000" w:themeColor="text1"/>
          <w:sz w:val="24"/>
          <w:szCs w:val="24"/>
        </w:rPr>
        <w:t>);</w:t>
      </w:r>
    </w:p>
    <w:p w:rsidR="009305FA" w:rsidRPr="00F26A5E" w:rsidRDefault="009305FA" w:rsidP="009305FA">
      <w:pPr>
        <w:pStyle w:val="ConsPlusNormal"/>
        <w:spacing w:before="220"/>
        <w:ind w:firstLine="540"/>
        <w:jc w:val="both"/>
        <w:rPr>
          <w:sz w:val="24"/>
          <w:szCs w:val="24"/>
        </w:rPr>
      </w:pPr>
      <w:r w:rsidRPr="00F26A5E">
        <w:rPr>
          <w:sz w:val="24"/>
          <w:szCs w:val="24"/>
        </w:rPr>
        <w:t>кадастровый номер объекта учета (с датой присвоения);</w:t>
      </w:r>
    </w:p>
    <w:p w:rsidR="009305FA" w:rsidRPr="00F26A5E" w:rsidRDefault="009305FA" w:rsidP="009305FA">
      <w:pPr>
        <w:pStyle w:val="ConsPlusNormal"/>
        <w:spacing w:before="220"/>
        <w:ind w:firstLine="540"/>
        <w:jc w:val="both"/>
        <w:rPr>
          <w:sz w:val="24"/>
          <w:szCs w:val="24"/>
        </w:rPr>
      </w:pPr>
      <w:r w:rsidRPr="00F26A5E">
        <w:rPr>
          <w:sz w:val="24"/>
          <w:szCs w:val="24"/>
        </w:rPr>
        <w:t>сведения о земельном участке, на котором расположен объект учета (кадастровый номер, форма собственности, площадь);</w:t>
      </w:r>
    </w:p>
    <w:p w:rsidR="009305FA" w:rsidRPr="00F26A5E" w:rsidRDefault="009305FA" w:rsidP="009305FA">
      <w:pPr>
        <w:pStyle w:val="ConsPlusNormal"/>
        <w:spacing w:before="220"/>
        <w:ind w:firstLine="540"/>
        <w:jc w:val="both"/>
        <w:rPr>
          <w:sz w:val="24"/>
          <w:szCs w:val="24"/>
        </w:rPr>
      </w:pPr>
      <w:r w:rsidRPr="00F26A5E">
        <w:rPr>
          <w:sz w:val="24"/>
          <w:szCs w:val="24"/>
        </w:rPr>
        <w:t>сведения о правообладателе;</w:t>
      </w:r>
    </w:p>
    <w:p w:rsidR="009305FA" w:rsidRPr="00F26A5E" w:rsidRDefault="009305FA" w:rsidP="009305FA">
      <w:pPr>
        <w:pStyle w:val="ConsPlusNormal"/>
        <w:spacing w:before="220"/>
        <w:ind w:firstLine="540"/>
        <w:jc w:val="both"/>
        <w:rPr>
          <w:sz w:val="24"/>
          <w:szCs w:val="24"/>
        </w:rPr>
      </w:pPr>
      <w:r w:rsidRPr="00F26A5E">
        <w:rPr>
          <w:sz w:val="24"/>
          <w:szCs w:val="24"/>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9305FA" w:rsidRPr="00F26A5E" w:rsidRDefault="009305FA" w:rsidP="009305FA">
      <w:pPr>
        <w:pStyle w:val="ConsPlusNormal"/>
        <w:spacing w:before="220"/>
        <w:ind w:firstLine="540"/>
        <w:jc w:val="both"/>
        <w:rPr>
          <w:sz w:val="24"/>
          <w:szCs w:val="24"/>
        </w:rPr>
      </w:pPr>
      <w:r w:rsidRPr="00F26A5E">
        <w:rPr>
          <w:sz w:val="24"/>
          <w:szCs w:val="24"/>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9305FA" w:rsidRPr="00F26A5E" w:rsidRDefault="009305FA" w:rsidP="009305FA">
      <w:pPr>
        <w:pStyle w:val="ConsPlusNormal"/>
        <w:spacing w:before="220"/>
        <w:ind w:firstLine="540"/>
        <w:jc w:val="both"/>
        <w:rPr>
          <w:sz w:val="24"/>
          <w:szCs w:val="24"/>
        </w:rPr>
      </w:pPr>
      <w:r w:rsidRPr="00F26A5E">
        <w:rPr>
          <w:sz w:val="24"/>
          <w:szCs w:val="24"/>
        </w:rPr>
        <w:t>инвентарный номер объекта учета;</w:t>
      </w:r>
    </w:p>
    <w:p w:rsidR="009305FA" w:rsidRPr="00F26A5E" w:rsidRDefault="009305FA" w:rsidP="009305FA">
      <w:pPr>
        <w:pStyle w:val="ConsPlusNormal"/>
        <w:spacing w:before="220"/>
        <w:ind w:firstLine="540"/>
        <w:jc w:val="both"/>
        <w:rPr>
          <w:sz w:val="24"/>
          <w:szCs w:val="24"/>
        </w:rPr>
      </w:pPr>
      <w:r w:rsidRPr="00F26A5E">
        <w:rPr>
          <w:sz w:val="24"/>
          <w:szCs w:val="24"/>
        </w:rPr>
        <w:t>сведения о стоимости объекта учета;</w:t>
      </w:r>
    </w:p>
    <w:p w:rsidR="009305FA" w:rsidRPr="00F26A5E" w:rsidRDefault="009305FA" w:rsidP="009305FA">
      <w:pPr>
        <w:pStyle w:val="ConsPlusNormal"/>
        <w:spacing w:before="220"/>
        <w:ind w:firstLine="540"/>
        <w:jc w:val="both"/>
        <w:rPr>
          <w:sz w:val="24"/>
          <w:szCs w:val="24"/>
        </w:rPr>
      </w:pPr>
      <w:r w:rsidRPr="00F26A5E">
        <w:rPr>
          <w:sz w:val="24"/>
          <w:szCs w:val="24"/>
        </w:rPr>
        <w:t>сведения об изменениях объекта учета (произведенных достройках, капитальном ремонте, реконструкции, модернизации, сносе);</w:t>
      </w:r>
    </w:p>
    <w:p w:rsidR="009305FA" w:rsidRPr="00F26A5E" w:rsidRDefault="009305FA" w:rsidP="009305FA">
      <w:pPr>
        <w:pStyle w:val="ConsPlusNormal"/>
        <w:spacing w:before="220"/>
        <w:ind w:firstLine="540"/>
        <w:jc w:val="both"/>
        <w:rPr>
          <w:sz w:val="24"/>
          <w:szCs w:val="24"/>
        </w:rPr>
      </w:pPr>
      <w:r w:rsidRPr="00F26A5E">
        <w:rPr>
          <w:sz w:val="24"/>
          <w:szCs w:val="24"/>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9305FA" w:rsidRPr="00F26A5E" w:rsidRDefault="009305FA" w:rsidP="009305FA">
      <w:pPr>
        <w:pStyle w:val="ConsPlusNormal"/>
        <w:spacing w:before="220"/>
        <w:ind w:firstLine="540"/>
        <w:jc w:val="both"/>
        <w:rPr>
          <w:sz w:val="24"/>
          <w:szCs w:val="24"/>
        </w:rPr>
      </w:pPr>
      <w:r w:rsidRPr="00F26A5E">
        <w:rPr>
          <w:sz w:val="24"/>
          <w:szCs w:val="24"/>
        </w:rPr>
        <w:t>сведения о лице, в пользу которого установлены ограничения (обременения);</w:t>
      </w:r>
    </w:p>
    <w:p w:rsidR="009305FA" w:rsidRPr="00F26A5E" w:rsidRDefault="009305FA" w:rsidP="009305FA">
      <w:pPr>
        <w:pStyle w:val="ConsPlusNormal"/>
        <w:spacing w:before="220"/>
        <w:ind w:firstLine="540"/>
        <w:jc w:val="both"/>
        <w:rPr>
          <w:sz w:val="24"/>
          <w:szCs w:val="24"/>
        </w:rPr>
      </w:pPr>
      <w:r w:rsidRPr="00F26A5E">
        <w:rPr>
          <w:sz w:val="24"/>
          <w:szCs w:val="24"/>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9305FA" w:rsidRPr="00F26A5E" w:rsidRDefault="009305FA" w:rsidP="009305FA">
      <w:pPr>
        <w:pStyle w:val="ConsPlusNormal"/>
        <w:spacing w:before="220"/>
        <w:ind w:firstLine="540"/>
        <w:jc w:val="both"/>
        <w:rPr>
          <w:sz w:val="24"/>
          <w:szCs w:val="24"/>
        </w:rPr>
      </w:pPr>
      <w:r w:rsidRPr="00F26A5E">
        <w:rPr>
          <w:sz w:val="24"/>
          <w:szCs w:val="24"/>
        </w:rPr>
        <w:t>В подраздел 1.3 раздела 1 реестра вносятся сведения о помещениях, машино-местах и иных объектах, отнесенных законом к недвижимости, в том числе:</w:t>
      </w:r>
    </w:p>
    <w:p w:rsidR="009305FA" w:rsidRPr="00F26A5E" w:rsidRDefault="009305FA" w:rsidP="009305FA">
      <w:pPr>
        <w:pStyle w:val="ConsPlusNormal"/>
        <w:spacing w:before="220"/>
        <w:ind w:firstLine="540"/>
        <w:jc w:val="both"/>
        <w:rPr>
          <w:sz w:val="24"/>
          <w:szCs w:val="24"/>
        </w:rPr>
      </w:pPr>
      <w:r w:rsidRPr="00F26A5E">
        <w:rPr>
          <w:sz w:val="24"/>
          <w:szCs w:val="24"/>
        </w:rPr>
        <w:lastRenderedPageBreak/>
        <w:t>вид объекта учета;</w:t>
      </w:r>
    </w:p>
    <w:p w:rsidR="009305FA" w:rsidRPr="00F26A5E" w:rsidRDefault="009305FA" w:rsidP="009305FA">
      <w:pPr>
        <w:pStyle w:val="ConsPlusNormal"/>
        <w:spacing w:before="220"/>
        <w:ind w:firstLine="540"/>
        <w:jc w:val="both"/>
        <w:rPr>
          <w:sz w:val="24"/>
          <w:szCs w:val="24"/>
        </w:rPr>
      </w:pPr>
      <w:r w:rsidRPr="00F26A5E">
        <w:rPr>
          <w:sz w:val="24"/>
          <w:szCs w:val="24"/>
        </w:rPr>
        <w:t>наименование объекта учета;</w:t>
      </w:r>
    </w:p>
    <w:p w:rsidR="009305FA" w:rsidRPr="00F26A5E" w:rsidRDefault="009305FA" w:rsidP="009305FA">
      <w:pPr>
        <w:pStyle w:val="ConsPlusNormal"/>
        <w:spacing w:before="220"/>
        <w:ind w:firstLine="540"/>
        <w:jc w:val="both"/>
        <w:rPr>
          <w:sz w:val="24"/>
          <w:szCs w:val="24"/>
        </w:rPr>
      </w:pPr>
      <w:r w:rsidRPr="00F26A5E">
        <w:rPr>
          <w:sz w:val="24"/>
          <w:szCs w:val="24"/>
        </w:rPr>
        <w:t>назначение объекта учета;</w:t>
      </w:r>
    </w:p>
    <w:p w:rsidR="009305FA" w:rsidRPr="00F26A5E" w:rsidRDefault="009305FA" w:rsidP="009305FA">
      <w:pPr>
        <w:pStyle w:val="ConsPlusNormal"/>
        <w:spacing w:before="220"/>
        <w:ind w:firstLine="540"/>
        <w:jc w:val="both"/>
        <w:rPr>
          <w:sz w:val="24"/>
          <w:szCs w:val="24"/>
        </w:rPr>
      </w:pPr>
      <w:r w:rsidRPr="00F26A5E">
        <w:rPr>
          <w:sz w:val="24"/>
          <w:szCs w:val="24"/>
        </w:rPr>
        <w:t xml:space="preserve">адрес (местоположение) объекта учета (с </w:t>
      </w:r>
      <w:r w:rsidRPr="00F26A5E">
        <w:rPr>
          <w:color w:val="000000" w:themeColor="text1"/>
          <w:sz w:val="24"/>
          <w:szCs w:val="24"/>
        </w:rPr>
        <w:t xml:space="preserve">указанием кода </w:t>
      </w:r>
      <w:hyperlink r:id="rId13">
        <w:r w:rsidRPr="00F26A5E">
          <w:rPr>
            <w:color w:val="000000" w:themeColor="text1"/>
            <w:sz w:val="24"/>
            <w:szCs w:val="24"/>
          </w:rPr>
          <w:t>ОКТМО</w:t>
        </w:r>
      </w:hyperlink>
      <w:r w:rsidRPr="00F26A5E">
        <w:rPr>
          <w:color w:val="000000" w:themeColor="text1"/>
          <w:sz w:val="24"/>
          <w:szCs w:val="24"/>
        </w:rPr>
        <w:t>);</w:t>
      </w:r>
    </w:p>
    <w:p w:rsidR="009305FA" w:rsidRPr="00F26A5E" w:rsidRDefault="009305FA" w:rsidP="009305FA">
      <w:pPr>
        <w:pStyle w:val="ConsPlusNormal"/>
        <w:spacing w:before="220"/>
        <w:ind w:firstLine="540"/>
        <w:jc w:val="both"/>
        <w:rPr>
          <w:sz w:val="24"/>
          <w:szCs w:val="24"/>
        </w:rPr>
      </w:pPr>
      <w:r w:rsidRPr="00F26A5E">
        <w:rPr>
          <w:sz w:val="24"/>
          <w:szCs w:val="24"/>
        </w:rPr>
        <w:t>кадастровый номер объекта учета (с датой присвоения);</w:t>
      </w:r>
    </w:p>
    <w:p w:rsidR="009305FA" w:rsidRPr="00F26A5E" w:rsidRDefault="009305FA" w:rsidP="009305FA">
      <w:pPr>
        <w:pStyle w:val="ConsPlusNormal"/>
        <w:spacing w:before="220"/>
        <w:ind w:firstLine="540"/>
        <w:jc w:val="both"/>
        <w:rPr>
          <w:sz w:val="24"/>
          <w:szCs w:val="24"/>
        </w:rPr>
      </w:pPr>
      <w:r w:rsidRPr="00F26A5E">
        <w:rPr>
          <w:sz w:val="24"/>
          <w:szCs w:val="24"/>
        </w:rPr>
        <w:t>сведения о здании, сооружении, в состав которого входит объект учета (кадастровый номер, форма собственности);</w:t>
      </w:r>
    </w:p>
    <w:p w:rsidR="009305FA" w:rsidRPr="00F26A5E" w:rsidRDefault="009305FA" w:rsidP="009305FA">
      <w:pPr>
        <w:pStyle w:val="ConsPlusNormal"/>
        <w:spacing w:before="220"/>
        <w:ind w:firstLine="540"/>
        <w:jc w:val="both"/>
        <w:rPr>
          <w:sz w:val="24"/>
          <w:szCs w:val="24"/>
        </w:rPr>
      </w:pPr>
      <w:r w:rsidRPr="00F26A5E">
        <w:rPr>
          <w:sz w:val="24"/>
          <w:szCs w:val="24"/>
        </w:rPr>
        <w:t>сведения о правообладателе;</w:t>
      </w:r>
    </w:p>
    <w:p w:rsidR="009305FA" w:rsidRPr="00F26A5E" w:rsidRDefault="009305FA" w:rsidP="009305FA">
      <w:pPr>
        <w:pStyle w:val="ConsPlusNormal"/>
        <w:spacing w:before="220"/>
        <w:ind w:firstLine="540"/>
        <w:jc w:val="both"/>
        <w:rPr>
          <w:sz w:val="24"/>
          <w:szCs w:val="24"/>
        </w:rPr>
      </w:pPr>
      <w:r w:rsidRPr="00F26A5E">
        <w:rPr>
          <w:sz w:val="24"/>
          <w:szCs w:val="24"/>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9305FA" w:rsidRPr="00F26A5E" w:rsidRDefault="009305FA" w:rsidP="009305FA">
      <w:pPr>
        <w:pStyle w:val="ConsPlusNormal"/>
        <w:spacing w:before="220"/>
        <w:ind w:firstLine="540"/>
        <w:jc w:val="both"/>
        <w:rPr>
          <w:sz w:val="24"/>
          <w:szCs w:val="24"/>
        </w:rPr>
      </w:pPr>
      <w:r w:rsidRPr="00F26A5E">
        <w:rPr>
          <w:sz w:val="24"/>
          <w:szCs w:val="24"/>
        </w:rPr>
        <w:t>сведения об основных характеристиках объекта, в том числе: тип объекта (жилое либо нежилое), площадь, этажность (подземная этажность);</w:t>
      </w:r>
    </w:p>
    <w:p w:rsidR="009305FA" w:rsidRPr="00F26A5E" w:rsidRDefault="009305FA" w:rsidP="009305FA">
      <w:pPr>
        <w:pStyle w:val="ConsPlusNormal"/>
        <w:spacing w:before="220"/>
        <w:ind w:firstLine="540"/>
        <w:jc w:val="both"/>
        <w:rPr>
          <w:sz w:val="24"/>
          <w:szCs w:val="24"/>
        </w:rPr>
      </w:pPr>
      <w:r w:rsidRPr="00F26A5E">
        <w:rPr>
          <w:sz w:val="24"/>
          <w:szCs w:val="24"/>
        </w:rPr>
        <w:t>инвентарный номер объекта учета;</w:t>
      </w:r>
    </w:p>
    <w:p w:rsidR="009305FA" w:rsidRPr="00F26A5E" w:rsidRDefault="009305FA" w:rsidP="009305FA">
      <w:pPr>
        <w:pStyle w:val="ConsPlusNormal"/>
        <w:spacing w:before="220"/>
        <w:ind w:firstLine="540"/>
        <w:jc w:val="both"/>
        <w:rPr>
          <w:sz w:val="24"/>
          <w:szCs w:val="24"/>
        </w:rPr>
      </w:pPr>
      <w:r w:rsidRPr="00F26A5E">
        <w:rPr>
          <w:sz w:val="24"/>
          <w:szCs w:val="24"/>
        </w:rPr>
        <w:t>сведения о стоимости объекта учета;</w:t>
      </w:r>
    </w:p>
    <w:p w:rsidR="009305FA" w:rsidRPr="00F26A5E" w:rsidRDefault="009305FA" w:rsidP="009305FA">
      <w:pPr>
        <w:pStyle w:val="ConsPlusNormal"/>
        <w:spacing w:before="220"/>
        <w:ind w:firstLine="540"/>
        <w:jc w:val="both"/>
        <w:rPr>
          <w:sz w:val="24"/>
          <w:szCs w:val="24"/>
        </w:rPr>
      </w:pPr>
      <w:r w:rsidRPr="00F26A5E">
        <w:rPr>
          <w:sz w:val="24"/>
          <w:szCs w:val="24"/>
        </w:rPr>
        <w:t>сведения об изменениях объекта учета (произведенных достройках, капитальном ремонте, реконструкции, модернизации, сносе);</w:t>
      </w:r>
    </w:p>
    <w:p w:rsidR="009305FA" w:rsidRPr="00F26A5E" w:rsidRDefault="009305FA" w:rsidP="009305FA">
      <w:pPr>
        <w:pStyle w:val="ConsPlusNormal"/>
        <w:spacing w:before="220"/>
        <w:ind w:firstLine="540"/>
        <w:jc w:val="both"/>
        <w:rPr>
          <w:sz w:val="24"/>
          <w:szCs w:val="24"/>
        </w:rPr>
      </w:pPr>
      <w:r w:rsidRPr="00F26A5E">
        <w:rPr>
          <w:sz w:val="24"/>
          <w:szCs w:val="24"/>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9305FA" w:rsidRPr="00F26A5E" w:rsidRDefault="009305FA" w:rsidP="009305FA">
      <w:pPr>
        <w:pStyle w:val="ConsPlusNormal"/>
        <w:spacing w:before="220"/>
        <w:ind w:firstLine="540"/>
        <w:jc w:val="both"/>
        <w:rPr>
          <w:sz w:val="24"/>
          <w:szCs w:val="24"/>
        </w:rPr>
      </w:pPr>
      <w:r w:rsidRPr="00F26A5E">
        <w:rPr>
          <w:sz w:val="24"/>
          <w:szCs w:val="24"/>
        </w:rPr>
        <w:t>сведения о лице, в пользу которого установлены ограничения (обременения);</w:t>
      </w:r>
    </w:p>
    <w:p w:rsidR="009305FA" w:rsidRPr="00F26A5E" w:rsidRDefault="009305FA" w:rsidP="009305FA">
      <w:pPr>
        <w:pStyle w:val="ConsPlusNormal"/>
        <w:spacing w:before="220"/>
        <w:ind w:firstLine="540"/>
        <w:jc w:val="both"/>
        <w:rPr>
          <w:sz w:val="24"/>
          <w:szCs w:val="24"/>
        </w:rPr>
      </w:pPr>
      <w:r w:rsidRPr="00F26A5E">
        <w:rPr>
          <w:sz w:val="24"/>
          <w:szCs w:val="24"/>
        </w:rPr>
        <w:t>В подраздел 1.4 раздела 1 реестра вносятся сведения о воздушных и морских судах, судах внутреннего плавания, в том числе:</w:t>
      </w:r>
    </w:p>
    <w:p w:rsidR="009305FA" w:rsidRPr="00F26A5E" w:rsidRDefault="009305FA" w:rsidP="009305FA">
      <w:pPr>
        <w:pStyle w:val="ConsPlusNormal"/>
        <w:spacing w:before="220"/>
        <w:ind w:firstLine="540"/>
        <w:jc w:val="both"/>
        <w:rPr>
          <w:sz w:val="24"/>
          <w:szCs w:val="24"/>
        </w:rPr>
      </w:pPr>
      <w:r w:rsidRPr="00F26A5E">
        <w:rPr>
          <w:sz w:val="24"/>
          <w:szCs w:val="24"/>
        </w:rPr>
        <w:t>вид объекта учета;</w:t>
      </w:r>
    </w:p>
    <w:p w:rsidR="009305FA" w:rsidRPr="00F26A5E" w:rsidRDefault="009305FA" w:rsidP="009305FA">
      <w:pPr>
        <w:pStyle w:val="ConsPlusNormal"/>
        <w:spacing w:before="220"/>
        <w:ind w:firstLine="540"/>
        <w:jc w:val="both"/>
        <w:rPr>
          <w:sz w:val="24"/>
          <w:szCs w:val="24"/>
        </w:rPr>
      </w:pPr>
      <w:r w:rsidRPr="00F26A5E">
        <w:rPr>
          <w:sz w:val="24"/>
          <w:szCs w:val="24"/>
        </w:rPr>
        <w:t>наименование объекта учета;</w:t>
      </w:r>
    </w:p>
    <w:p w:rsidR="009305FA" w:rsidRPr="00F26A5E" w:rsidRDefault="009305FA" w:rsidP="009305FA">
      <w:pPr>
        <w:pStyle w:val="ConsPlusNormal"/>
        <w:spacing w:before="220"/>
        <w:ind w:firstLine="540"/>
        <w:jc w:val="both"/>
        <w:rPr>
          <w:sz w:val="24"/>
          <w:szCs w:val="24"/>
        </w:rPr>
      </w:pPr>
      <w:r w:rsidRPr="00F26A5E">
        <w:rPr>
          <w:sz w:val="24"/>
          <w:szCs w:val="24"/>
        </w:rPr>
        <w:t>назначение объекта учета;</w:t>
      </w:r>
    </w:p>
    <w:p w:rsidR="009305FA" w:rsidRPr="00F26A5E" w:rsidRDefault="009305FA" w:rsidP="009305FA">
      <w:pPr>
        <w:pStyle w:val="ConsPlusNormal"/>
        <w:spacing w:before="220"/>
        <w:ind w:firstLine="540"/>
        <w:jc w:val="both"/>
        <w:rPr>
          <w:color w:val="000000" w:themeColor="text1"/>
          <w:sz w:val="24"/>
          <w:szCs w:val="24"/>
        </w:rPr>
      </w:pPr>
      <w:r w:rsidRPr="00F26A5E">
        <w:rPr>
          <w:sz w:val="24"/>
          <w:szCs w:val="24"/>
        </w:rPr>
        <w:t xml:space="preserve">порт (место) регистрации и (или) место (аэродром) базирования (с указанием кода </w:t>
      </w:r>
      <w:hyperlink r:id="rId14">
        <w:r w:rsidRPr="00F26A5E">
          <w:rPr>
            <w:color w:val="000000" w:themeColor="text1"/>
            <w:sz w:val="24"/>
            <w:szCs w:val="24"/>
          </w:rPr>
          <w:t>ОКТМО</w:t>
        </w:r>
      </w:hyperlink>
      <w:r w:rsidRPr="00F26A5E">
        <w:rPr>
          <w:color w:val="000000" w:themeColor="text1"/>
          <w:sz w:val="24"/>
          <w:szCs w:val="24"/>
        </w:rPr>
        <w:t>);</w:t>
      </w:r>
    </w:p>
    <w:p w:rsidR="009305FA" w:rsidRPr="00F26A5E" w:rsidRDefault="009305FA" w:rsidP="009305FA">
      <w:pPr>
        <w:pStyle w:val="ConsPlusNormal"/>
        <w:spacing w:before="220"/>
        <w:ind w:firstLine="540"/>
        <w:jc w:val="both"/>
        <w:rPr>
          <w:sz w:val="24"/>
          <w:szCs w:val="24"/>
        </w:rPr>
      </w:pPr>
      <w:r w:rsidRPr="00F26A5E">
        <w:rPr>
          <w:sz w:val="24"/>
          <w:szCs w:val="24"/>
        </w:rPr>
        <w:t>регистрационный номер (с датой присвоения);</w:t>
      </w:r>
    </w:p>
    <w:p w:rsidR="009305FA" w:rsidRPr="00F26A5E" w:rsidRDefault="009305FA" w:rsidP="009305FA">
      <w:pPr>
        <w:pStyle w:val="ConsPlusNormal"/>
        <w:spacing w:before="220"/>
        <w:ind w:firstLine="540"/>
        <w:jc w:val="both"/>
        <w:rPr>
          <w:sz w:val="24"/>
          <w:szCs w:val="24"/>
        </w:rPr>
      </w:pPr>
      <w:r w:rsidRPr="00F26A5E">
        <w:rPr>
          <w:sz w:val="24"/>
          <w:szCs w:val="24"/>
        </w:rPr>
        <w:t>сведения о правообладателе;</w:t>
      </w:r>
    </w:p>
    <w:p w:rsidR="009305FA" w:rsidRPr="00F26A5E" w:rsidRDefault="009305FA" w:rsidP="009305FA">
      <w:pPr>
        <w:pStyle w:val="ConsPlusNormal"/>
        <w:spacing w:before="220"/>
        <w:ind w:firstLine="540"/>
        <w:jc w:val="both"/>
        <w:rPr>
          <w:sz w:val="24"/>
          <w:szCs w:val="24"/>
        </w:rPr>
      </w:pPr>
      <w:r w:rsidRPr="00F26A5E">
        <w:rPr>
          <w:sz w:val="24"/>
          <w:szCs w:val="24"/>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9305FA" w:rsidRPr="00F26A5E" w:rsidRDefault="009305FA" w:rsidP="009305FA">
      <w:pPr>
        <w:pStyle w:val="ConsPlusNormal"/>
        <w:spacing w:before="220"/>
        <w:ind w:firstLine="540"/>
        <w:jc w:val="both"/>
        <w:rPr>
          <w:sz w:val="24"/>
          <w:szCs w:val="24"/>
        </w:rPr>
      </w:pPr>
      <w:r w:rsidRPr="00F26A5E">
        <w:rPr>
          <w:sz w:val="24"/>
          <w:szCs w:val="24"/>
        </w:rPr>
        <w:lastRenderedPageBreak/>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9305FA" w:rsidRPr="00F26A5E" w:rsidRDefault="009305FA" w:rsidP="009305FA">
      <w:pPr>
        <w:pStyle w:val="ConsPlusNormal"/>
        <w:spacing w:before="220"/>
        <w:ind w:firstLine="540"/>
        <w:jc w:val="both"/>
        <w:rPr>
          <w:sz w:val="24"/>
          <w:szCs w:val="24"/>
        </w:rPr>
      </w:pPr>
      <w:r w:rsidRPr="00F26A5E">
        <w:rPr>
          <w:sz w:val="24"/>
          <w:szCs w:val="24"/>
        </w:rPr>
        <w:t>сведения о стоимости судна;</w:t>
      </w:r>
    </w:p>
    <w:p w:rsidR="009305FA" w:rsidRPr="00F26A5E" w:rsidRDefault="009305FA" w:rsidP="009305FA">
      <w:pPr>
        <w:pStyle w:val="ConsPlusNormal"/>
        <w:spacing w:before="220"/>
        <w:ind w:firstLine="540"/>
        <w:jc w:val="both"/>
        <w:rPr>
          <w:sz w:val="24"/>
          <w:szCs w:val="24"/>
        </w:rPr>
      </w:pPr>
      <w:r w:rsidRPr="00F26A5E">
        <w:rPr>
          <w:sz w:val="24"/>
          <w:szCs w:val="24"/>
        </w:rPr>
        <w:t>сведения о произведенных ремонте, модернизации судна;</w:t>
      </w:r>
    </w:p>
    <w:p w:rsidR="009305FA" w:rsidRPr="00F26A5E" w:rsidRDefault="009305FA" w:rsidP="009305FA">
      <w:pPr>
        <w:pStyle w:val="ConsPlusNormal"/>
        <w:spacing w:before="220"/>
        <w:ind w:firstLine="540"/>
        <w:jc w:val="both"/>
        <w:rPr>
          <w:sz w:val="24"/>
          <w:szCs w:val="24"/>
        </w:rPr>
      </w:pPr>
      <w:r w:rsidRPr="00F26A5E">
        <w:rPr>
          <w:sz w:val="24"/>
          <w:szCs w:val="24"/>
        </w:rPr>
        <w:t>сведения об установленных в отношении судна ограничениях (обременениях) с указанием наименования вида ограничений (обременений), основания и даты их возникновения и прекращения;</w:t>
      </w:r>
    </w:p>
    <w:p w:rsidR="009305FA" w:rsidRPr="00F26A5E" w:rsidRDefault="009305FA" w:rsidP="009305FA">
      <w:pPr>
        <w:pStyle w:val="ConsPlusNormal"/>
        <w:spacing w:before="220"/>
        <w:ind w:firstLine="540"/>
        <w:jc w:val="both"/>
        <w:rPr>
          <w:sz w:val="24"/>
          <w:szCs w:val="24"/>
        </w:rPr>
      </w:pPr>
      <w:r w:rsidRPr="00F26A5E">
        <w:rPr>
          <w:sz w:val="24"/>
          <w:szCs w:val="24"/>
        </w:rPr>
        <w:t>сведения о лице, в пользу которого установлены ограничения (обременения);</w:t>
      </w:r>
    </w:p>
    <w:p w:rsidR="009305FA" w:rsidRPr="00F26A5E" w:rsidRDefault="009305FA" w:rsidP="009305FA">
      <w:pPr>
        <w:pStyle w:val="ConsPlusNormal"/>
        <w:spacing w:before="220"/>
        <w:ind w:firstLine="540"/>
        <w:jc w:val="both"/>
        <w:rPr>
          <w:sz w:val="24"/>
          <w:szCs w:val="24"/>
        </w:rPr>
      </w:pPr>
      <w:r w:rsidRPr="00F26A5E">
        <w:rPr>
          <w:sz w:val="24"/>
          <w:szCs w:val="24"/>
        </w:rPr>
        <w:t>В раздел 2 вносятся сведения о движимом и ином имуществе.</w:t>
      </w:r>
    </w:p>
    <w:p w:rsidR="009305FA" w:rsidRPr="00F26A5E" w:rsidRDefault="009305FA" w:rsidP="009305FA">
      <w:pPr>
        <w:pStyle w:val="ConsPlusNormal"/>
        <w:spacing w:before="220"/>
        <w:ind w:firstLine="540"/>
        <w:jc w:val="both"/>
        <w:rPr>
          <w:sz w:val="24"/>
          <w:szCs w:val="24"/>
        </w:rPr>
      </w:pPr>
      <w:r w:rsidRPr="00F26A5E">
        <w:rPr>
          <w:sz w:val="24"/>
          <w:szCs w:val="24"/>
        </w:rPr>
        <w:t>В подраздел 2.1 раздела 2 реестра вносятся сведения об акциях, в том числе:</w:t>
      </w:r>
    </w:p>
    <w:p w:rsidR="009305FA" w:rsidRPr="00F26A5E" w:rsidRDefault="009305FA" w:rsidP="009305FA">
      <w:pPr>
        <w:pStyle w:val="ConsPlusNormal"/>
        <w:spacing w:before="220"/>
        <w:ind w:firstLine="540"/>
        <w:jc w:val="both"/>
        <w:rPr>
          <w:sz w:val="24"/>
          <w:szCs w:val="24"/>
        </w:rPr>
      </w:pPr>
      <w:r w:rsidRPr="00F26A5E">
        <w:rPr>
          <w:sz w:val="24"/>
          <w:szCs w:val="24"/>
        </w:rPr>
        <w:t xml:space="preserve">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5">
        <w:r w:rsidRPr="00F26A5E">
          <w:rPr>
            <w:sz w:val="24"/>
            <w:szCs w:val="24"/>
          </w:rPr>
          <w:t>ОКТМО</w:t>
        </w:r>
      </w:hyperlink>
      <w:r w:rsidRPr="00F26A5E">
        <w:rPr>
          <w:sz w:val="24"/>
          <w:szCs w:val="24"/>
        </w:rPr>
        <w:t>);</w:t>
      </w:r>
    </w:p>
    <w:p w:rsidR="009305FA" w:rsidRPr="00F26A5E" w:rsidRDefault="009305FA" w:rsidP="009305FA">
      <w:pPr>
        <w:pStyle w:val="ConsPlusNormal"/>
        <w:spacing w:before="220"/>
        <w:ind w:firstLine="540"/>
        <w:jc w:val="both"/>
        <w:rPr>
          <w:sz w:val="24"/>
          <w:szCs w:val="24"/>
        </w:rPr>
      </w:pPr>
      <w:r w:rsidRPr="00F26A5E">
        <w:rPr>
          <w:sz w:val="24"/>
          <w:szCs w:val="24"/>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9305FA" w:rsidRPr="00F26A5E" w:rsidRDefault="009305FA" w:rsidP="009305FA">
      <w:pPr>
        <w:pStyle w:val="ConsPlusNormal"/>
        <w:spacing w:before="220"/>
        <w:ind w:firstLine="540"/>
        <w:jc w:val="both"/>
        <w:rPr>
          <w:sz w:val="24"/>
          <w:szCs w:val="24"/>
        </w:rPr>
      </w:pPr>
      <w:r w:rsidRPr="00F26A5E">
        <w:rPr>
          <w:sz w:val="24"/>
          <w:szCs w:val="24"/>
        </w:rPr>
        <w:t>сведения о правообладателе;</w:t>
      </w:r>
    </w:p>
    <w:p w:rsidR="009305FA" w:rsidRPr="00F26A5E" w:rsidRDefault="009305FA" w:rsidP="009305FA">
      <w:pPr>
        <w:pStyle w:val="ConsPlusNormal"/>
        <w:spacing w:before="220"/>
        <w:ind w:firstLine="540"/>
        <w:jc w:val="both"/>
        <w:rPr>
          <w:sz w:val="24"/>
          <w:szCs w:val="24"/>
        </w:rPr>
      </w:pPr>
      <w:r w:rsidRPr="00F26A5E">
        <w:rPr>
          <w:sz w:val="24"/>
          <w:szCs w:val="24"/>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9305FA" w:rsidRPr="00F26A5E" w:rsidRDefault="009305FA" w:rsidP="009305FA">
      <w:pPr>
        <w:pStyle w:val="ConsPlusNormal"/>
        <w:spacing w:before="220"/>
        <w:ind w:firstLine="540"/>
        <w:jc w:val="both"/>
        <w:rPr>
          <w:sz w:val="24"/>
          <w:szCs w:val="24"/>
        </w:rPr>
      </w:pPr>
      <w:r w:rsidRPr="00F26A5E">
        <w:rPr>
          <w:sz w:val="24"/>
          <w:szCs w:val="24"/>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9305FA" w:rsidRPr="00F26A5E" w:rsidRDefault="009305FA" w:rsidP="009305FA">
      <w:pPr>
        <w:pStyle w:val="ConsPlusNormal"/>
        <w:spacing w:before="220"/>
        <w:ind w:firstLine="540"/>
        <w:jc w:val="both"/>
        <w:rPr>
          <w:sz w:val="24"/>
          <w:szCs w:val="24"/>
        </w:rPr>
      </w:pPr>
      <w:r w:rsidRPr="00F26A5E">
        <w:rPr>
          <w:sz w:val="24"/>
          <w:szCs w:val="24"/>
        </w:rPr>
        <w:t>сведения о лице, в пользу которого установлены ограничения (обременения);</w:t>
      </w:r>
    </w:p>
    <w:p w:rsidR="009305FA" w:rsidRPr="00F26A5E" w:rsidRDefault="009305FA" w:rsidP="009305FA">
      <w:pPr>
        <w:pStyle w:val="ConsPlusNormal"/>
        <w:spacing w:before="220"/>
        <w:ind w:firstLine="540"/>
        <w:jc w:val="both"/>
        <w:rPr>
          <w:sz w:val="24"/>
          <w:szCs w:val="24"/>
        </w:rPr>
      </w:pPr>
      <w:r w:rsidRPr="00F26A5E">
        <w:rPr>
          <w:sz w:val="24"/>
          <w:szCs w:val="24"/>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9305FA" w:rsidRPr="00F26A5E" w:rsidRDefault="009305FA" w:rsidP="009305FA">
      <w:pPr>
        <w:pStyle w:val="ConsPlusNormal"/>
        <w:spacing w:before="220"/>
        <w:ind w:firstLine="540"/>
        <w:jc w:val="both"/>
        <w:rPr>
          <w:sz w:val="24"/>
          <w:szCs w:val="24"/>
        </w:rPr>
      </w:pPr>
      <w:r w:rsidRPr="00F26A5E">
        <w:rPr>
          <w:sz w:val="24"/>
          <w:szCs w:val="24"/>
        </w:rPr>
        <w:t xml:space="preserve">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6">
        <w:r w:rsidRPr="00F26A5E">
          <w:rPr>
            <w:sz w:val="24"/>
            <w:szCs w:val="24"/>
          </w:rPr>
          <w:t>ОКТМО</w:t>
        </w:r>
      </w:hyperlink>
      <w:r w:rsidRPr="00F26A5E">
        <w:rPr>
          <w:sz w:val="24"/>
          <w:szCs w:val="24"/>
        </w:rPr>
        <w:t>);</w:t>
      </w:r>
    </w:p>
    <w:p w:rsidR="009305FA" w:rsidRPr="00F26A5E" w:rsidRDefault="009305FA" w:rsidP="009305FA">
      <w:pPr>
        <w:pStyle w:val="ConsPlusNormal"/>
        <w:spacing w:before="220"/>
        <w:ind w:firstLine="540"/>
        <w:jc w:val="both"/>
        <w:rPr>
          <w:sz w:val="24"/>
          <w:szCs w:val="24"/>
        </w:rPr>
      </w:pPr>
      <w:r w:rsidRPr="00F26A5E">
        <w:rPr>
          <w:sz w:val="24"/>
          <w:szCs w:val="24"/>
        </w:rPr>
        <w:t>доля (вклад) в уставном (складочном) капитале хозяйственного общества, товарищества в процентах;</w:t>
      </w:r>
    </w:p>
    <w:p w:rsidR="009305FA" w:rsidRPr="00F26A5E" w:rsidRDefault="009305FA" w:rsidP="009305FA">
      <w:pPr>
        <w:pStyle w:val="ConsPlusNormal"/>
        <w:spacing w:before="220"/>
        <w:ind w:firstLine="540"/>
        <w:jc w:val="both"/>
        <w:rPr>
          <w:sz w:val="24"/>
          <w:szCs w:val="24"/>
        </w:rPr>
      </w:pPr>
      <w:r w:rsidRPr="00F26A5E">
        <w:rPr>
          <w:sz w:val="24"/>
          <w:szCs w:val="24"/>
        </w:rPr>
        <w:t>сведения о правообладателе;</w:t>
      </w:r>
    </w:p>
    <w:p w:rsidR="009305FA" w:rsidRPr="00F26A5E" w:rsidRDefault="009305FA" w:rsidP="009305FA">
      <w:pPr>
        <w:pStyle w:val="ConsPlusNormal"/>
        <w:spacing w:before="220"/>
        <w:ind w:firstLine="540"/>
        <w:jc w:val="both"/>
        <w:rPr>
          <w:sz w:val="24"/>
          <w:szCs w:val="24"/>
        </w:rPr>
      </w:pPr>
      <w:r w:rsidRPr="00F26A5E">
        <w:rPr>
          <w:sz w:val="24"/>
          <w:szCs w:val="24"/>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9305FA" w:rsidRPr="00F26A5E" w:rsidRDefault="009305FA" w:rsidP="009305FA">
      <w:pPr>
        <w:pStyle w:val="ConsPlusNormal"/>
        <w:spacing w:before="220"/>
        <w:ind w:firstLine="540"/>
        <w:jc w:val="both"/>
        <w:rPr>
          <w:sz w:val="24"/>
          <w:szCs w:val="24"/>
        </w:rPr>
      </w:pPr>
      <w:r w:rsidRPr="00F26A5E">
        <w:rPr>
          <w:sz w:val="24"/>
          <w:szCs w:val="24"/>
        </w:rPr>
        <w:lastRenderedPageBreak/>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9305FA" w:rsidRPr="00F26A5E" w:rsidRDefault="009305FA" w:rsidP="009305FA">
      <w:pPr>
        <w:pStyle w:val="ConsPlusNormal"/>
        <w:spacing w:before="220"/>
        <w:ind w:firstLine="540"/>
        <w:jc w:val="both"/>
        <w:rPr>
          <w:sz w:val="24"/>
          <w:szCs w:val="24"/>
        </w:rPr>
      </w:pPr>
      <w:r w:rsidRPr="00F26A5E">
        <w:rPr>
          <w:sz w:val="24"/>
          <w:szCs w:val="24"/>
        </w:rPr>
        <w:t>сведения о лице, в пользу которого установлены ограничения (обременения);</w:t>
      </w:r>
    </w:p>
    <w:p w:rsidR="009305FA" w:rsidRPr="00F26A5E" w:rsidRDefault="009305FA" w:rsidP="009305FA">
      <w:pPr>
        <w:pStyle w:val="ConsPlusNormal"/>
        <w:spacing w:before="220"/>
        <w:ind w:firstLine="540"/>
        <w:jc w:val="both"/>
        <w:rPr>
          <w:sz w:val="24"/>
          <w:szCs w:val="24"/>
        </w:rPr>
      </w:pPr>
      <w:r w:rsidRPr="00F26A5E">
        <w:rPr>
          <w:sz w:val="24"/>
          <w:szCs w:val="24"/>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9305FA" w:rsidRPr="00F26A5E" w:rsidRDefault="009305FA" w:rsidP="009305FA">
      <w:pPr>
        <w:pStyle w:val="ConsPlusNormal"/>
        <w:spacing w:before="220"/>
        <w:ind w:firstLine="540"/>
        <w:jc w:val="both"/>
        <w:rPr>
          <w:sz w:val="24"/>
          <w:szCs w:val="24"/>
        </w:rPr>
      </w:pPr>
      <w:r w:rsidRPr="00F26A5E">
        <w:rPr>
          <w:sz w:val="24"/>
          <w:szCs w:val="24"/>
        </w:rPr>
        <w:t>наименование движимого имущества (иного имущества);</w:t>
      </w:r>
    </w:p>
    <w:p w:rsidR="009305FA" w:rsidRPr="00F26A5E" w:rsidRDefault="009305FA" w:rsidP="009305FA">
      <w:pPr>
        <w:pStyle w:val="ConsPlusNormal"/>
        <w:spacing w:before="220"/>
        <w:ind w:firstLine="540"/>
        <w:jc w:val="both"/>
        <w:rPr>
          <w:sz w:val="24"/>
          <w:szCs w:val="24"/>
        </w:rPr>
      </w:pPr>
      <w:r w:rsidRPr="00F26A5E">
        <w:rPr>
          <w:sz w:val="24"/>
          <w:szCs w:val="24"/>
        </w:rPr>
        <w:t>сведения об объекте учета, в том числе: марка, модель, год выпуска, инвентарный номер;</w:t>
      </w:r>
    </w:p>
    <w:p w:rsidR="009305FA" w:rsidRPr="00F26A5E" w:rsidRDefault="009305FA" w:rsidP="009305FA">
      <w:pPr>
        <w:pStyle w:val="ConsPlusNormal"/>
        <w:spacing w:before="220"/>
        <w:ind w:firstLine="540"/>
        <w:jc w:val="both"/>
        <w:rPr>
          <w:sz w:val="24"/>
          <w:szCs w:val="24"/>
        </w:rPr>
      </w:pPr>
      <w:r w:rsidRPr="00F26A5E">
        <w:rPr>
          <w:sz w:val="24"/>
          <w:szCs w:val="24"/>
        </w:rPr>
        <w:t>сведения о правообладателе;</w:t>
      </w:r>
    </w:p>
    <w:p w:rsidR="009305FA" w:rsidRPr="00F26A5E" w:rsidRDefault="009305FA" w:rsidP="009305FA">
      <w:pPr>
        <w:pStyle w:val="ConsPlusNormal"/>
        <w:spacing w:before="220"/>
        <w:ind w:firstLine="540"/>
        <w:jc w:val="both"/>
        <w:rPr>
          <w:sz w:val="24"/>
          <w:szCs w:val="24"/>
        </w:rPr>
      </w:pPr>
      <w:r w:rsidRPr="00F26A5E">
        <w:rPr>
          <w:sz w:val="24"/>
          <w:szCs w:val="24"/>
        </w:rPr>
        <w:t>сведения о стоимости;</w:t>
      </w:r>
    </w:p>
    <w:p w:rsidR="009305FA" w:rsidRPr="00F26A5E" w:rsidRDefault="009305FA" w:rsidP="009305FA">
      <w:pPr>
        <w:pStyle w:val="ConsPlusNormal"/>
        <w:spacing w:before="220"/>
        <w:ind w:firstLine="540"/>
        <w:jc w:val="both"/>
        <w:rPr>
          <w:sz w:val="24"/>
          <w:szCs w:val="24"/>
        </w:rPr>
      </w:pPr>
      <w:r w:rsidRPr="00F26A5E">
        <w:rPr>
          <w:sz w:val="24"/>
          <w:szCs w:val="24"/>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9305FA" w:rsidRPr="00F26A5E" w:rsidRDefault="009305FA" w:rsidP="009305FA">
      <w:pPr>
        <w:pStyle w:val="ConsPlusNormal"/>
        <w:spacing w:before="220"/>
        <w:ind w:firstLine="540"/>
        <w:jc w:val="both"/>
        <w:rPr>
          <w:sz w:val="24"/>
          <w:szCs w:val="24"/>
        </w:rPr>
      </w:pPr>
      <w:r w:rsidRPr="00F26A5E">
        <w:rPr>
          <w:sz w:val="24"/>
          <w:szCs w:val="24"/>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9305FA" w:rsidRPr="00F26A5E" w:rsidRDefault="009305FA" w:rsidP="009305FA">
      <w:pPr>
        <w:pStyle w:val="ConsPlusNormal"/>
        <w:spacing w:before="220"/>
        <w:ind w:firstLine="540"/>
        <w:jc w:val="both"/>
        <w:rPr>
          <w:sz w:val="24"/>
          <w:szCs w:val="24"/>
        </w:rPr>
      </w:pPr>
      <w:r w:rsidRPr="00F26A5E">
        <w:rPr>
          <w:sz w:val="24"/>
          <w:szCs w:val="24"/>
        </w:rPr>
        <w:t>сведения о лице, в пользу которого установлены ограничения (обременения);</w:t>
      </w:r>
    </w:p>
    <w:p w:rsidR="009305FA" w:rsidRPr="00F26A5E" w:rsidRDefault="009305FA" w:rsidP="009305FA">
      <w:pPr>
        <w:pStyle w:val="ConsPlusNormal"/>
        <w:spacing w:before="220"/>
        <w:ind w:firstLine="540"/>
        <w:jc w:val="both"/>
        <w:rPr>
          <w:sz w:val="24"/>
          <w:szCs w:val="24"/>
        </w:rPr>
      </w:pPr>
      <w:r w:rsidRPr="00F26A5E">
        <w:rPr>
          <w:sz w:val="24"/>
          <w:szCs w:val="24"/>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9305FA" w:rsidRPr="00F26A5E" w:rsidRDefault="009305FA" w:rsidP="009305FA">
      <w:pPr>
        <w:pStyle w:val="ConsPlusNormal"/>
        <w:spacing w:before="220"/>
        <w:ind w:firstLine="540"/>
        <w:jc w:val="both"/>
        <w:rPr>
          <w:sz w:val="24"/>
          <w:szCs w:val="24"/>
        </w:rPr>
      </w:pPr>
      <w:r w:rsidRPr="00F26A5E">
        <w:rPr>
          <w:sz w:val="24"/>
          <w:szCs w:val="24"/>
        </w:rPr>
        <w:t>размер доли в праве общей долевой собственности на объекты недвижимого и (или) движимого имущества;</w:t>
      </w:r>
    </w:p>
    <w:p w:rsidR="009305FA" w:rsidRPr="00F26A5E" w:rsidRDefault="009305FA" w:rsidP="009305FA">
      <w:pPr>
        <w:pStyle w:val="ConsPlusNormal"/>
        <w:spacing w:before="220"/>
        <w:ind w:firstLine="540"/>
        <w:jc w:val="both"/>
        <w:rPr>
          <w:sz w:val="24"/>
          <w:szCs w:val="24"/>
        </w:rPr>
      </w:pPr>
      <w:r w:rsidRPr="00F26A5E">
        <w:rPr>
          <w:sz w:val="24"/>
          <w:szCs w:val="24"/>
        </w:rPr>
        <w:t>сведения о стоимости доли;</w:t>
      </w:r>
    </w:p>
    <w:p w:rsidR="009305FA" w:rsidRPr="00F26A5E" w:rsidRDefault="009305FA" w:rsidP="009305FA">
      <w:pPr>
        <w:pStyle w:val="ConsPlusNormal"/>
        <w:spacing w:before="220"/>
        <w:ind w:firstLine="540"/>
        <w:jc w:val="both"/>
        <w:rPr>
          <w:sz w:val="24"/>
          <w:szCs w:val="24"/>
        </w:rPr>
      </w:pPr>
      <w:r w:rsidRPr="00F26A5E">
        <w:rPr>
          <w:sz w:val="24"/>
          <w:szCs w:val="24"/>
        </w:rPr>
        <w:t xml:space="preserve">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7">
        <w:r w:rsidRPr="00F26A5E">
          <w:rPr>
            <w:sz w:val="24"/>
            <w:szCs w:val="24"/>
          </w:rPr>
          <w:t>ОКТМО</w:t>
        </w:r>
      </w:hyperlink>
      <w:r w:rsidRPr="00F26A5E">
        <w:rPr>
          <w:sz w:val="24"/>
          <w:szCs w:val="24"/>
        </w:rPr>
        <w:t>);</w:t>
      </w:r>
    </w:p>
    <w:p w:rsidR="009305FA" w:rsidRPr="00F26A5E" w:rsidRDefault="009305FA" w:rsidP="009305FA">
      <w:pPr>
        <w:pStyle w:val="ConsPlusNormal"/>
        <w:spacing w:before="220"/>
        <w:ind w:firstLine="540"/>
        <w:jc w:val="both"/>
        <w:rPr>
          <w:sz w:val="24"/>
          <w:szCs w:val="24"/>
        </w:rPr>
      </w:pPr>
      <w:r w:rsidRPr="00F26A5E">
        <w:rPr>
          <w:sz w:val="24"/>
          <w:szCs w:val="24"/>
        </w:rPr>
        <w:t>сведения о правообладателе;</w:t>
      </w:r>
    </w:p>
    <w:p w:rsidR="009305FA" w:rsidRPr="00F26A5E" w:rsidRDefault="009305FA" w:rsidP="009305FA">
      <w:pPr>
        <w:pStyle w:val="ConsPlusNormal"/>
        <w:spacing w:before="220"/>
        <w:ind w:firstLine="540"/>
        <w:jc w:val="both"/>
        <w:rPr>
          <w:sz w:val="24"/>
          <w:szCs w:val="24"/>
        </w:rPr>
      </w:pPr>
      <w:r w:rsidRPr="00F26A5E">
        <w:rPr>
          <w:sz w:val="24"/>
          <w:szCs w:val="24"/>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9305FA" w:rsidRPr="00F26A5E" w:rsidRDefault="009305FA" w:rsidP="009305FA">
      <w:pPr>
        <w:pStyle w:val="ConsPlusNormal"/>
        <w:spacing w:before="220"/>
        <w:ind w:firstLine="540"/>
        <w:jc w:val="both"/>
        <w:rPr>
          <w:sz w:val="24"/>
          <w:szCs w:val="24"/>
        </w:rPr>
      </w:pPr>
      <w:r w:rsidRPr="00F26A5E">
        <w:rPr>
          <w:sz w:val="24"/>
          <w:szCs w:val="24"/>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9305FA" w:rsidRPr="00F26A5E" w:rsidRDefault="009305FA" w:rsidP="009305FA">
      <w:pPr>
        <w:pStyle w:val="ConsPlusNormal"/>
        <w:spacing w:before="220"/>
        <w:ind w:firstLine="540"/>
        <w:jc w:val="both"/>
        <w:rPr>
          <w:sz w:val="24"/>
          <w:szCs w:val="24"/>
        </w:rPr>
      </w:pPr>
      <w:r w:rsidRPr="00F26A5E">
        <w:rPr>
          <w:sz w:val="24"/>
          <w:szCs w:val="24"/>
        </w:rPr>
        <w:lastRenderedPageBreak/>
        <w:t>сведения об установленных в отношении доли ограничениях (обременениях) с указанием наименования вида ограничений (обременений), основания и даты их возникновения и прекращения;</w:t>
      </w:r>
    </w:p>
    <w:p w:rsidR="009305FA" w:rsidRPr="00F26A5E" w:rsidRDefault="009305FA" w:rsidP="009305FA">
      <w:pPr>
        <w:pStyle w:val="ConsPlusNormal"/>
        <w:spacing w:before="220"/>
        <w:ind w:firstLine="540"/>
        <w:jc w:val="both"/>
        <w:rPr>
          <w:sz w:val="24"/>
          <w:szCs w:val="24"/>
        </w:rPr>
      </w:pPr>
      <w:r w:rsidRPr="00F26A5E">
        <w:rPr>
          <w:sz w:val="24"/>
          <w:szCs w:val="24"/>
        </w:rPr>
        <w:t>сведения о лице, в пользу которого установлены ограничения (обременения);</w:t>
      </w:r>
    </w:p>
    <w:p w:rsidR="009305FA" w:rsidRPr="00F26A5E" w:rsidRDefault="009305FA" w:rsidP="009305FA">
      <w:pPr>
        <w:pStyle w:val="ConsPlusNormal"/>
        <w:spacing w:before="220"/>
        <w:ind w:firstLine="540"/>
        <w:jc w:val="both"/>
        <w:rPr>
          <w:sz w:val="24"/>
          <w:szCs w:val="24"/>
        </w:rPr>
      </w:pPr>
      <w:r w:rsidRPr="00F26A5E">
        <w:rPr>
          <w:sz w:val="24"/>
          <w:szCs w:val="24"/>
        </w:rPr>
        <w:t>В раздел 3 вносятся сведения о лицах, обладающих правами на муниципальное имущество и сведениями о нем, в том числе:</w:t>
      </w:r>
    </w:p>
    <w:p w:rsidR="009305FA" w:rsidRPr="00F26A5E" w:rsidRDefault="009305FA" w:rsidP="009305FA">
      <w:pPr>
        <w:pStyle w:val="ConsPlusNormal"/>
        <w:spacing w:before="220"/>
        <w:ind w:firstLine="540"/>
        <w:jc w:val="both"/>
        <w:rPr>
          <w:sz w:val="24"/>
          <w:szCs w:val="24"/>
        </w:rPr>
      </w:pPr>
      <w:r w:rsidRPr="00F26A5E">
        <w:rPr>
          <w:sz w:val="24"/>
          <w:szCs w:val="24"/>
        </w:rPr>
        <w:t>сведения о правообладателях;</w:t>
      </w:r>
    </w:p>
    <w:p w:rsidR="009305FA" w:rsidRPr="00F26A5E" w:rsidRDefault="009305FA" w:rsidP="009305FA">
      <w:pPr>
        <w:pStyle w:val="ConsPlusNormal"/>
        <w:spacing w:before="220"/>
        <w:ind w:firstLine="540"/>
        <w:jc w:val="both"/>
        <w:rPr>
          <w:sz w:val="24"/>
          <w:szCs w:val="24"/>
        </w:rPr>
      </w:pPr>
      <w:r w:rsidRPr="00F26A5E">
        <w:rPr>
          <w:sz w:val="24"/>
          <w:szCs w:val="24"/>
        </w:rPr>
        <w:t>реестровый номер объектов учета, принадлежащих на соответствующем вещном праве;</w:t>
      </w:r>
    </w:p>
    <w:p w:rsidR="009305FA" w:rsidRPr="00F26A5E" w:rsidRDefault="009305FA" w:rsidP="009305FA">
      <w:pPr>
        <w:pStyle w:val="ConsPlusNormal"/>
        <w:spacing w:before="220"/>
        <w:ind w:firstLine="540"/>
        <w:jc w:val="both"/>
        <w:rPr>
          <w:sz w:val="24"/>
          <w:szCs w:val="24"/>
        </w:rPr>
      </w:pPr>
      <w:r w:rsidRPr="00F26A5E">
        <w:rPr>
          <w:sz w:val="24"/>
          <w:szCs w:val="24"/>
        </w:rPr>
        <w:t>реестровый номер объектов учета, вещные права на которые ограничены (обременены) в пользу правообладателя;</w:t>
      </w:r>
    </w:p>
    <w:p w:rsidR="009305FA" w:rsidRPr="00F26A5E" w:rsidRDefault="009305FA" w:rsidP="009305FA">
      <w:pPr>
        <w:pStyle w:val="ConsPlusNormal"/>
        <w:spacing w:before="220"/>
        <w:ind w:firstLine="540"/>
        <w:jc w:val="both"/>
        <w:rPr>
          <w:sz w:val="24"/>
          <w:szCs w:val="24"/>
        </w:rPr>
      </w:pPr>
      <w:r w:rsidRPr="00F26A5E">
        <w:rPr>
          <w:sz w:val="24"/>
          <w:szCs w:val="24"/>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9305FA" w:rsidRPr="00F26A5E" w:rsidRDefault="009305FA" w:rsidP="009305FA">
      <w:pPr>
        <w:pStyle w:val="ConsPlusNormal"/>
        <w:spacing w:before="220"/>
        <w:ind w:firstLine="540"/>
        <w:jc w:val="both"/>
        <w:rPr>
          <w:sz w:val="24"/>
          <w:szCs w:val="24"/>
        </w:rPr>
      </w:pPr>
      <w:r w:rsidRPr="00F26A5E">
        <w:rPr>
          <w:sz w:val="24"/>
          <w:szCs w:val="24"/>
        </w:rPr>
        <w:t>Ведение учета объекта учета без указания стоимостной оценки не допускается.</w:t>
      </w:r>
    </w:p>
    <w:p w:rsidR="009305FA" w:rsidRPr="00F26A5E" w:rsidRDefault="009305FA" w:rsidP="009305FA">
      <w:pPr>
        <w:pStyle w:val="ConsPlusNormal"/>
        <w:jc w:val="both"/>
        <w:rPr>
          <w:sz w:val="24"/>
          <w:szCs w:val="24"/>
        </w:rPr>
      </w:pPr>
    </w:p>
    <w:p w:rsidR="009305FA" w:rsidRPr="00F26A5E" w:rsidRDefault="009305FA" w:rsidP="009305FA">
      <w:pPr>
        <w:pStyle w:val="ConsPlusTitle"/>
        <w:jc w:val="center"/>
        <w:outlineLvl w:val="1"/>
        <w:rPr>
          <w:rFonts w:ascii="Arial" w:hAnsi="Arial" w:cs="Arial"/>
        </w:rPr>
      </w:pPr>
      <w:r w:rsidRPr="00F26A5E">
        <w:rPr>
          <w:rFonts w:ascii="Arial" w:hAnsi="Arial" w:cs="Arial"/>
        </w:rPr>
        <w:t>III. Порядок учета муниципального имущества</w:t>
      </w:r>
    </w:p>
    <w:p w:rsidR="009305FA" w:rsidRPr="00F26A5E" w:rsidRDefault="009305FA" w:rsidP="009305FA">
      <w:pPr>
        <w:pStyle w:val="ConsPlusNormal"/>
        <w:jc w:val="both"/>
        <w:rPr>
          <w:sz w:val="24"/>
          <w:szCs w:val="24"/>
        </w:rPr>
      </w:pPr>
    </w:p>
    <w:p w:rsidR="009305FA" w:rsidRPr="00F26A5E" w:rsidRDefault="009305FA" w:rsidP="009305FA">
      <w:pPr>
        <w:pStyle w:val="ConsPlusNormal"/>
        <w:ind w:firstLine="540"/>
        <w:jc w:val="both"/>
        <w:rPr>
          <w:sz w:val="24"/>
          <w:szCs w:val="24"/>
        </w:rPr>
      </w:pPr>
      <w:bookmarkStart w:id="1" w:name="P169"/>
      <w:bookmarkEnd w:id="1"/>
      <w:r w:rsidRPr="00F26A5E">
        <w:rPr>
          <w:sz w:val="24"/>
          <w:szCs w:val="24"/>
        </w:rPr>
        <w:t xml:space="preserve">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w:t>
      </w:r>
      <w:r w:rsidR="001E12E7" w:rsidRPr="00F26A5E">
        <w:rPr>
          <w:sz w:val="24"/>
          <w:szCs w:val="24"/>
        </w:rPr>
        <w:t>уполн</w:t>
      </w:r>
      <w:r w:rsidRPr="00F26A5E">
        <w:rPr>
          <w:sz w:val="24"/>
          <w:szCs w:val="24"/>
        </w:rPr>
        <w:t>омоченный орган заявление о внесении в реестр сведений о таком имуществе с одновременным направлением подтверждающих документов.</w:t>
      </w:r>
    </w:p>
    <w:p w:rsidR="009305FA" w:rsidRPr="00F26A5E" w:rsidRDefault="009305FA" w:rsidP="009305FA">
      <w:pPr>
        <w:pStyle w:val="ConsPlusNormal"/>
        <w:spacing w:before="220"/>
        <w:ind w:firstLine="540"/>
        <w:jc w:val="both"/>
        <w:rPr>
          <w:sz w:val="24"/>
          <w:szCs w:val="24"/>
        </w:rPr>
      </w:pPr>
      <w:r w:rsidRPr="00F26A5E">
        <w:rPr>
          <w:sz w:val="24"/>
          <w:szCs w:val="24"/>
        </w:rPr>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9305FA" w:rsidRPr="00F26A5E" w:rsidRDefault="009305FA" w:rsidP="009305FA">
      <w:pPr>
        <w:pStyle w:val="ConsPlusNormal"/>
        <w:spacing w:before="220"/>
        <w:ind w:firstLine="540"/>
        <w:jc w:val="both"/>
        <w:rPr>
          <w:sz w:val="24"/>
          <w:szCs w:val="24"/>
        </w:rPr>
      </w:pPr>
      <w:r w:rsidRPr="00F26A5E">
        <w:rPr>
          <w:sz w:val="24"/>
          <w:szCs w:val="24"/>
        </w:rPr>
        <w:t>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9305FA" w:rsidRPr="00F26A5E" w:rsidRDefault="009305FA" w:rsidP="009305FA">
      <w:pPr>
        <w:pStyle w:val="ConsPlusNormal"/>
        <w:spacing w:before="220"/>
        <w:ind w:firstLine="540"/>
        <w:jc w:val="both"/>
        <w:rPr>
          <w:sz w:val="24"/>
          <w:szCs w:val="24"/>
        </w:rPr>
      </w:pPr>
      <w:r w:rsidRPr="00F26A5E">
        <w:rPr>
          <w:sz w:val="24"/>
          <w:szCs w:val="24"/>
        </w:rPr>
        <w:t xml:space="preserve">Если изменения касаются сведений о нескольких объектах учета, то </w:t>
      </w:r>
      <w:r w:rsidRPr="00F26A5E">
        <w:rPr>
          <w:sz w:val="24"/>
          <w:szCs w:val="24"/>
        </w:rPr>
        <w:lastRenderedPageBreak/>
        <w:t>правообладатель направляет заявление и документы, указанные в абзаце первом настоящего пункта, в отношении каждого объекта учета.</w:t>
      </w:r>
    </w:p>
    <w:p w:rsidR="009305FA" w:rsidRPr="00F26A5E" w:rsidRDefault="009305FA" w:rsidP="009305FA">
      <w:pPr>
        <w:pStyle w:val="ConsPlusNormal"/>
        <w:spacing w:before="220"/>
        <w:ind w:firstLine="540"/>
        <w:jc w:val="both"/>
        <w:rPr>
          <w:sz w:val="24"/>
          <w:szCs w:val="24"/>
        </w:rPr>
      </w:pPr>
      <w:bookmarkStart w:id="2" w:name="P173"/>
      <w:bookmarkEnd w:id="2"/>
      <w:r w:rsidRPr="00F26A5E">
        <w:rPr>
          <w:sz w:val="24"/>
          <w:szCs w:val="24"/>
        </w:rPr>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9305FA" w:rsidRPr="00F26A5E" w:rsidRDefault="009305FA" w:rsidP="009305FA">
      <w:pPr>
        <w:pStyle w:val="ConsPlusNormal"/>
        <w:spacing w:before="220"/>
        <w:ind w:firstLine="540"/>
        <w:jc w:val="both"/>
        <w:rPr>
          <w:sz w:val="24"/>
          <w:szCs w:val="24"/>
        </w:rPr>
      </w:pPr>
      <w:r w:rsidRPr="00F26A5E">
        <w:rPr>
          <w:sz w:val="24"/>
          <w:szCs w:val="24"/>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hyperlink w:anchor="P173">
        <w:r w:rsidRPr="00F26A5E">
          <w:rPr>
            <w:sz w:val="24"/>
            <w:szCs w:val="24"/>
          </w:rPr>
          <w:t>абзаце первом</w:t>
        </w:r>
      </w:hyperlink>
      <w:r w:rsidRPr="00F26A5E">
        <w:rPr>
          <w:sz w:val="24"/>
          <w:szCs w:val="24"/>
        </w:rPr>
        <w:t xml:space="preserve"> настоящего пункта, в отношении каждого объекта учета.</w:t>
      </w:r>
    </w:p>
    <w:p w:rsidR="009305FA" w:rsidRPr="00F26A5E" w:rsidRDefault="009305FA" w:rsidP="009305FA">
      <w:pPr>
        <w:pStyle w:val="ConsPlusNormal"/>
        <w:spacing w:before="220"/>
        <w:ind w:firstLine="540"/>
        <w:jc w:val="both"/>
        <w:rPr>
          <w:sz w:val="24"/>
          <w:szCs w:val="24"/>
        </w:rPr>
      </w:pPr>
      <w:r w:rsidRPr="00F26A5E">
        <w:rPr>
          <w:sz w:val="24"/>
          <w:szCs w:val="24"/>
        </w:rPr>
        <w:t>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9305FA" w:rsidRPr="00F26A5E" w:rsidRDefault="009305FA" w:rsidP="009305FA">
      <w:pPr>
        <w:pStyle w:val="ConsPlusNormal"/>
        <w:spacing w:before="220"/>
        <w:ind w:firstLine="540"/>
        <w:jc w:val="both"/>
        <w:rPr>
          <w:sz w:val="24"/>
          <w:szCs w:val="24"/>
        </w:rPr>
      </w:pPr>
      <w:r w:rsidRPr="00F26A5E">
        <w:rPr>
          <w:sz w:val="24"/>
          <w:szCs w:val="24"/>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9305FA" w:rsidRPr="00F26A5E" w:rsidRDefault="009305FA" w:rsidP="009305FA">
      <w:pPr>
        <w:pStyle w:val="ConsPlusNormal"/>
        <w:spacing w:before="220"/>
        <w:ind w:firstLine="540"/>
        <w:jc w:val="both"/>
        <w:rPr>
          <w:sz w:val="24"/>
          <w:szCs w:val="24"/>
        </w:rPr>
      </w:pPr>
      <w:r w:rsidRPr="00F26A5E">
        <w:rPr>
          <w:sz w:val="24"/>
          <w:szCs w:val="24"/>
        </w:rPr>
        <w:t xml:space="preserve">20. Сведения об объекте учета, заявления и документы, указанные в </w:t>
      </w:r>
      <w:hyperlink w:anchor="P169">
        <w:r w:rsidRPr="00F26A5E">
          <w:rPr>
            <w:sz w:val="24"/>
            <w:szCs w:val="24"/>
          </w:rPr>
          <w:t>пунктах 15</w:t>
        </w:r>
      </w:hyperlink>
      <w:r w:rsidRPr="00F26A5E">
        <w:rPr>
          <w:sz w:val="24"/>
          <w:szCs w:val="24"/>
        </w:rPr>
        <w:t xml:space="preserve"> - </w:t>
      </w:r>
      <w:hyperlink w:anchor="P173">
        <w:r w:rsidRPr="00F26A5E">
          <w:rPr>
            <w:sz w:val="24"/>
            <w:szCs w:val="24"/>
          </w:rPr>
          <w:t>18</w:t>
        </w:r>
      </w:hyperlink>
      <w:r w:rsidRPr="00F26A5E">
        <w:rPr>
          <w:sz w:val="24"/>
          <w:szCs w:val="24"/>
        </w:rPr>
        <w:t xml:space="preserve">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9305FA" w:rsidRPr="00F26A5E" w:rsidRDefault="009305FA" w:rsidP="009305FA">
      <w:pPr>
        <w:pStyle w:val="ConsPlusNormal"/>
        <w:spacing w:before="220"/>
        <w:ind w:firstLine="540"/>
        <w:jc w:val="both"/>
        <w:rPr>
          <w:sz w:val="24"/>
          <w:szCs w:val="24"/>
        </w:rPr>
      </w:pPr>
      <w:r w:rsidRPr="00F26A5E">
        <w:rPr>
          <w:sz w:val="24"/>
          <w:szCs w:val="24"/>
        </w:rPr>
        <w:t>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9305FA" w:rsidRPr="00F26A5E" w:rsidRDefault="009305FA" w:rsidP="009305FA">
      <w:pPr>
        <w:pStyle w:val="ConsPlusNormal"/>
        <w:spacing w:before="220"/>
        <w:ind w:firstLine="540"/>
        <w:jc w:val="both"/>
        <w:rPr>
          <w:sz w:val="24"/>
          <w:szCs w:val="24"/>
        </w:rPr>
      </w:pPr>
      <w:r w:rsidRPr="00F26A5E">
        <w:rPr>
          <w:sz w:val="24"/>
          <w:szCs w:val="24"/>
        </w:rPr>
        <w:t>22.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9305FA" w:rsidRPr="00F26A5E" w:rsidRDefault="009305FA" w:rsidP="009305FA">
      <w:pPr>
        <w:pStyle w:val="ConsPlusNormal"/>
        <w:spacing w:before="220"/>
        <w:ind w:firstLine="540"/>
        <w:jc w:val="both"/>
        <w:rPr>
          <w:sz w:val="24"/>
          <w:szCs w:val="24"/>
        </w:rPr>
      </w:pPr>
      <w:r w:rsidRPr="00F26A5E">
        <w:rPr>
          <w:sz w:val="24"/>
          <w:szCs w:val="24"/>
        </w:rPr>
        <w:t xml:space="preserve">а) об учете в реестре объекта учета, исключении изменившихся сведений об объекте учета из реестра и о внесении в него новых сведений об объекте учета или </w:t>
      </w:r>
      <w:r w:rsidRPr="00F26A5E">
        <w:rPr>
          <w:sz w:val="24"/>
          <w:szCs w:val="24"/>
        </w:rPr>
        <w:lastRenderedPageBreak/>
        <w:t>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9305FA" w:rsidRPr="00F26A5E" w:rsidRDefault="009305FA" w:rsidP="009305FA">
      <w:pPr>
        <w:pStyle w:val="ConsPlusNormal"/>
        <w:spacing w:before="220"/>
        <w:ind w:firstLine="540"/>
        <w:jc w:val="both"/>
        <w:rPr>
          <w:sz w:val="24"/>
          <w:szCs w:val="24"/>
        </w:rPr>
      </w:pPr>
      <w:r w:rsidRPr="00F26A5E">
        <w:rPr>
          <w:sz w:val="24"/>
          <w:szCs w:val="24"/>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9305FA" w:rsidRPr="00F26A5E" w:rsidRDefault="009305FA" w:rsidP="009305FA">
      <w:pPr>
        <w:pStyle w:val="ConsPlusNormal"/>
        <w:spacing w:before="220"/>
        <w:ind w:firstLine="540"/>
        <w:jc w:val="both"/>
        <w:rPr>
          <w:sz w:val="24"/>
          <w:szCs w:val="24"/>
        </w:rPr>
      </w:pPr>
      <w:bookmarkStart w:id="3" w:name="P182"/>
      <w:bookmarkEnd w:id="3"/>
      <w:r w:rsidRPr="00F26A5E">
        <w:rPr>
          <w:sz w:val="24"/>
          <w:szCs w:val="24"/>
        </w:rPr>
        <w:t>в) о приостановлении процедуры учета в реестре объекта учета в следующих случаях:</w:t>
      </w:r>
    </w:p>
    <w:p w:rsidR="009305FA" w:rsidRPr="00F26A5E" w:rsidRDefault="009305FA" w:rsidP="009305FA">
      <w:pPr>
        <w:pStyle w:val="ConsPlusNormal"/>
        <w:spacing w:before="220"/>
        <w:ind w:firstLine="540"/>
        <w:jc w:val="both"/>
        <w:rPr>
          <w:sz w:val="24"/>
          <w:szCs w:val="24"/>
        </w:rPr>
      </w:pPr>
      <w:r w:rsidRPr="00F26A5E">
        <w:rPr>
          <w:sz w:val="24"/>
          <w:szCs w:val="24"/>
        </w:rPr>
        <w:t>установлены неполнота и (или) недостоверность содержащихся в документах правообладателя сведений;</w:t>
      </w:r>
    </w:p>
    <w:p w:rsidR="009305FA" w:rsidRPr="00F26A5E" w:rsidRDefault="009305FA" w:rsidP="009305FA">
      <w:pPr>
        <w:pStyle w:val="ConsPlusNormal"/>
        <w:spacing w:before="220"/>
        <w:ind w:firstLine="540"/>
        <w:jc w:val="both"/>
        <w:rPr>
          <w:sz w:val="24"/>
          <w:szCs w:val="24"/>
        </w:rPr>
      </w:pPr>
      <w:r w:rsidRPr="00F26A5E">
        <w:rPr>
          <w:sz w:val="24"/>
          <w:szCs w:val="24"/>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9305FA" w:rsidRPr="00F26A5E" w:rsidRDefault="009305FA" w:rsidP="009305FA">
      <w:pPr>
        <w:pStyle w:val="ConsPlusNormal"/>
        <w:spacing w:before="220"/>
        <w:ind w:firstLine="540"/>
        <w:jc w:val="both"/>
        <w:rPr>
          <w:sz w:val="24"/>
          <w:szCs w:val="24"/>
        </w:rPr>
      </w:pPr>
      <w:r w:rsidRPr="00F26A5E">
        <w:rPr>
          <w:sz w:val="24"/>
          <w:szCs w:val="24"/>
        </w:rPr>
        <w:t xml:space="preserve">В случае принятия уполномоченным органом решения, предусмотренного </w:t>
      </w:r>
      <w:hyperlink w:anchor="P182">
        <w:r w:rsidRPr="00F26A5E">
          <w:rPr>
            <w:sz w:val="24"/>
            <w:szCs w:val="24"/>
          </w:rPr>
          <w:t>подпунктом "в"</w:t>
        </w:r>
      </w:hyperlink>
      <w:r w:rsidRPr="00F26A5E">
        <w:rPr>
          <w:sz w:val="24"/>
          <w:szCs w:val="24"/>
        </w:rPr>
        <w:t xml:space="preserve">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9305FA" w:rsidRPr="00F26A5E" w:rsidRDefault="009305FA" w:rsidP="009305FA">
      <w:pPr>
        <w:pStyle w:val="ConsPlusNormal"/>
        <w:spacing w:before="220"/>
        <w:ind w:firstLine="540"/>
        <w:jc w:val="both"/>
        <w:rPr>
          <w:sz w:val="24"/>
          <w:szCs w:val="24"/>
        </w:rPr>
      </w:pPr>
      <w:bookmarkStart w:id="4" w:name="P186"/>
      <w:bookmarkEnd w:id="4"/>
      <w:r w:rsidRPr="00F26A5E">
        <w:rPr>
          <w:sz w:val="24"/>
          <w:szCs w:val="24"/>
        </w:rPr>
        <w:t>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rsidR="009305FA" w:rsidRPr="00F26A5E" w:rsidRDefault="009305FA" w:rsidP="009305FA">
      <w:pPr>
        <w:pStyle w:val="ConsPlusNormal"/>
        <w:spacing w:before="220"/>
        <w:ind w:firstLine="540"/>
        <w:jc w:val="both"/>
        <w:rPr>
          <w:sz w:val="24"/>
          <w:szCs w:val="24"/>
        </w:rPr>
      </w:pPr>
      <w:r w:rsidRPr="00F26A5E">
        <w:rPr>
          <w:sz w:val="24"/>
          <w:szCs w:val="24"/>
        </w:rPr>
        <w:t>а) вносит в реестр сведения об объекте учета, в том числе о правообладателях (при наличии);</w:t>
      </w:r>
    </w:p>
    <w:p w:rsidR="009305FA" w:rsidRPr="00F26A5E" w:rsidRDefault="009305FA" w:rsidP="009305FA">
      <w:pPr>
        <w:pStyle w:val="ConsPlusNormal"/>
        <w:spacing w:before="220"/>
        <w:ind w:firstLine="540"/>
        <w:jc w:val="both"/>
        <w:rPr>
          <w:sz w:val="24"/>
          <w:szCs w:val="24"/>
        </w:rPr>
      </w:pPr>
      <w:r w:rsidRPr="00F26A5E">
        <w:rPr>
          <w:sz w:val="24"/>
          <w:szCs w:val="24"/>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9305FA" w:rsidRPr="00F26A5E" w:rsidRDefault="009305FA" w:rsidP="009305FA">
      <w:pPr>
        <w:pStyle w:val="ConsPlusNormal"/>
        <w:spacing w:before="220"/>
        <w:ind w:firstLine="540"/>
        <w:jc w:val="both"/>
        <w:rPr>
          <w:sz w:val="24"/>
          <w:szCs w:val="24"/>
        </w:rPr>
      </w:pPr>
      <w:r w:rsidRPr="00F26A5E">
        <w:rPr>
          <w:sz w:val="24"/>
          <w:szCs w:val="24"/>
        </w:rPr>
        <w:t xml:space="preserve">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w:t>
      </w:r>
      <w:hyperlink w:anchor="P169">
        <w:r w:rsidRPr="00F26A5E">
          <w:rPr>
            <w:sz w:val="24"/>
            <w:szCs w:val="24"/>
          </w:rPr>
          <w:t>пунктами 15</w:t>
        </w:r>
      </w:hyperlink>
      <w:r w:rsidRPr="00F26A5E">
        <w:rPr>
          <w:sz w:val="24"/>
          <w:szCs w:val="24"/>
        </w:rPr>
        <w:t xml:space="preserve"> - </w:t>
      </w:r>
      <w:hyperlink w:anchor="P186">
        <w:r w:rsidRPr="00F26A5E">
          <w:rPr>
            <w:sz w:val="24"/>
            <w:szCs w:val="24"/>
          </w:rPr>
          <w:t>23</w:t>
        </w:r>
      </w:hyperlink>
      <w:r w:rsidRPr="00F26A5E">
        <w:rPr>
          <w:sz w:val="24"/>
          <w:szCs w:val="24"/>
        </w:rPr>
        <w:t xml:space="preserve"> настоящего Порядка.</w:t>
      </w:r>
    </w:p>
    <w:p w:rsidR="009305FA" w:rsidRPr="00F26A5E" w:rsidRDefault="009305FA" w:rsidP="009305FA">
      <w:pPr>
        <w:pStyle w:val="ConsPlusNormal"/>
        <w:spacing w:before="220"/>
        <w:ind w:firstLine="540"/>
        <w:jc w:val="both"/>
        <w:rPr>
          <w:sz w:val="24"/>
          <w:szCs w:val="24"/>
        </w:rPr>
      </w:pPr>
      <w:r w:rsidRPr="00F26A5E">
        <w:rPr>
          <w:sz w:val="24"/>
          <w:szCs w:val="24"/>
        </w:rPr>
        <w:t>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rsidR="009305FA" w:rsidRPr="00F26A5E" w:rsidRDefault="009305FA" w:rsidP="009305FA">
      <w:pPr>
        <w:pStyle w:val="ConsPlusNormal"/>
        <w:spacing w:before="220"/>
        <w:ind w:firstLine="540"/>
        <w:jc w:val="both"/>
        <w:rPr>
          <w:sz w:val="24"/>
          <w:szCs w:val="24"/>
        </w:rPr>
      </w:pPr>
      <w:r w:rsidRPr="00F26A5E">
        <w:rPr>
          <w:sz w:val="24"/>
          <w:szCs w:val="24"/>
        </w:rPr>
        <w:t xml:space="preserve">26. Заявления, обращение и требования, предусмотренные настоящим Порядком, направляются в порядке и по формам, определяемым уполномоченным </w:t>
      </w:r>
      <w:r w:rsidRPr="00F26A5E">
        <w:rPr>
          <w:sz w:val="24"/>
          <w:szCs w:val="24"/>
        </w:rPr>
        <w:lastRenderedPageBreak/>
        <w:t>органом самостоятельно.</w:t>
      </w:r>
    </w:p>
    <w:p w:rsidR="009305FA" w:rsidRPr="00F26A5E" w:rsidRDefault="009305FA" w:rsidP="009305FA">
      <w:pPr>
        <w:pStyle w:val="ConsPlusNormal"/>
        <w:jc w:val="both"/>
        <w:rPr>
          <w:sz w:val="24"/>
          <w:szCs w:val="24"/>
        </w:rPr>
      </w:pPr>
    </w:p>
    <w:p w:rsidR="009305FA" w:rsidRPr="00F26A5E" w:rsidRDefault="009305FA" w:rsidP="009305FA">
      <w:pPr>
        <w:pStyle w:val="ConsPlusTitle"/>
        <w:jc w:val="center"/>
        <w:outlineLvl w:val="1"/>
        <w:rPr>
          <w:rFonts w:ascii="Arial" w:hAnsi="Arial" w:cs="Arial"/>
        </w:rPr>
      </w:pPr>
      <w:r w:rsidRPr="00F26A5E">
        <w:rPr>
          <w:rFonts w:ascii="Arial" w:hAnsi="Arial" w:cs="Arial"/>
        </w:rPr>
        <w:t>IV. Предоставление информации из реестра</w:t>
      </w:r>
    </w:p>
    <w:p w:rsidR="009305FA" w:rsidRPr="00F26A5E" w:rsidRDefault="009305FA" w:rsidP="009305FA">
      <w:pPr>
        <w:pStyle w:val="ConsPlusNormal"/>
        <w:jc w:val="both"/>
        <w:rPr>
          <w:sz w:val="24"/>
          <w:szCs w:val="24"/>
        </w:rPr>
      </w:pPr>
    </w:p>
    <w:p w:rsidR="009305FA" w:rsidRPr="00F26A5E" w:rsidRDefault="009305FA" w:rsidP="009305FA">
      <w:pPr>
        <w:pStyle w:val="ConsPlusNormal"/>
        <w:ind w:firstLine="540"/>
        <w:jc w:val="both"/>
        <w:rPr>
          <w:sz w:val="24"/>
          <w:szCs w:val="24"/>
        </w:rPr>
      </w:pPr>
      <w:r w:rsidRPr="00F26A5E">
        <w:rPr>
          <w:sz w:val="24"/>
          <w:szCs w:val="24"/>
        </w:rPr>
        <w:t xml:space="preserve">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w:t>
      </w:r>
      <w:r w:rsidR="001E12E7" w:rsidRPr="00F26A5E">
        <w:rPr>
          <w:sz w:val="24"/>
          <w:szCs w:val="24"/>
        </w:rPr>
        <w:t>«</w:t>
      </w:r>
      <w:r w:rsidRPr="00F26A5E">
        <w:rPr>
          <w:sz w:val="24"/>
          <w:szCs w:val="24"/>
        </w:rPr>
        <w:t xml:space="preserve">Единый портал государственных </w:t>
      </w:r>
      <w:r w:rsidR="001E12E7" w:rsidRPr="00F26A5E">
        <w:rPr>
          <w:sz w:val="24"/>
          <w:szCs w:val="24"/>
        </w:rPr>
        <w:t>и муниципальных услуг (функций)»</w:t>
      </w:r>
      <w:r w:rsidRPr="00F26A5E">
        <w:rPr>
          <w:sz w:val="24"/>
          <w:szCs w:val="24"/>
        </w:rPr>
        <w:t>,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9305FA" w:rsidRPr="00F26A5E" w:rsidRDefault="009305FA" w:rsidP="009305FA">
      <w:pPr>
        <w:pStyle w:val="ConsPlusNormal"/>
        <w:jc w:val="both"/>
        <w:rPr>
          <w:sz w:val="24"/>
          <w:szCs w:val="24"/>
        </w:rPr>
      </w:pPr>
    </w:p>
    <w:p w:rsidR="009305FA" w:rsidRPr="00F26A5E" w:rsidRDefault="009305FA" w:rsidP="009305FA">
      <w:pPr>
        <w:pStyle w:val="ConsPlusNormal"/>
        <w:ind w:firstLine="540"/>
        <w:jc w:val="both"/>
        <w:rPr>
          <w:sz w:val="24"/>
          <w:szCs w:val="24"/>
        </w:rPr>
      </w:pPr>
      <w:r w:rsidRPr="00F26A5E">
        <w:rPr>
          <w:sz w:val="24"/>
          <w:szCs w:val="24"/>
        </w:rPr>
        <w:t xml:space="preserve">Уполномоченный орган вправе предоставлять документы, указанные в настоящем пункте, безвозмездно или за плату, в случае если размер указанной платы определен решением представительного органа соответствующих муниципальных образований, за исключением случаев предоставления информации безвозмездно в порядке, предусмотренном </w:t>
      </w:r>
      <w:hyperlink w:anchor="P202">
        <w:r w:rsidRPr="00F26A5E">
          <w:rPr>
            <w:sz w:val="24"/>
            <w:szCs w:val="24"/>
          </w:rPr>
          <w:t>пунктом 29</w:t>
        </w:r>
      </w:hyperlink>
      <w:r w:rsidRPr="00F26A5E">
        <w:rPr>
          <w:sz w:val="24"/>
          <w:szCs w:val="24"/>
        </w:rPr>
        <w:t xml:space="preserve"> настоящего Порядка.</w:t>
      </w:r>
    </w:p>
    <w:p w:rsidR="009305FA" w:rsidRPr="00F26A5E" w:rsidRDefault="009305FA" w:rsidP="009305FA">
      <w:pPr>
        <w:pStyle w:val="ConsPlusNormal"/>
        <w:spacing w:before="220"/>
        <w:ind w:firstLine="540"/>
        <w:jc w:val="both"/>
        <w:rPr>
          <w:sz w:val="24"/>
          <w:szCs w:val="24"/>
        </w:rPr>
      </w:pPr>
      <w:r w:rsidRPr="00F26A5E">
        <w:rPr>
          <w:sz w:val="24"/>
          <w:szCs w:val="24"/>
        </w:rPr>
        <w:t>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w:t>
      </w:r>
    </w:p>
    <w:p w:rsidR="009305FA" w:rsidRPr="00F26A5E" w:rsidRDefault="009305FA" w:rsidP="009305FA">
      <w:pPr>
        <w:pStyle w:val="ConsPlusNormal"/>
        <w:spacing w:before="220"/>
        <w:ind w:firstLine="540"/>
        <w:jc w:val="both"/>
        <w:rPr>
          <w:sz w:val="24"/>
          <w:szCs w:val="24"/>
        </w:rPr>
      </w:pPr>
      <w:r w:rsidRPr="00F26A5E">
        <w:rPr>
          <w:sz w:val="24"/>
          <w:szCs w:val="24"/>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9305FA" w:rsidRPr="00F26A5E" w:rsidRDefault="009305FA" w:rsidP="009305FA">
      <w:pPr>
        <w:pStyle w:val="ConsPlusNormal"/>
        <w:spacing w:before="220"/>
        <w:ind w:firstLine="540"/>
        <w:jc w:val="both"/>
        <w:rPr>
          <w:sz w:val="24"/>
          <w:szCs w:val="24"/>
        </w:rPr>
      </w:pPr>
      <w:bookmarkStart w:id="5" w:name="P202"/>
      <w:bookmarkEnd w:id="5"/>
      <w:r w:rsidRPr="00F26A5E">
        <w:rPr>
          <w:sz w:val="24"/>
          <w:szCs w:val="24"/>
        </w:rPr>
        <w:t>29.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rsidR="009305FA" w:rsidRPr="00F26A5E" w:rsidRDefault="009305FA" w:rsidP="009305FA">
      <w:pPr>
        <w:pStyle w:val="ConsPlusNormal"/>
        <w:jc w:val="both"/>
        <w:rPr>
          <w:sz w:val="24"/>
          <w:szCs w:val="24"/>
        </w:rPr>
      </w:pPr>
    </w:p>
    <w:p w:rsidR="009305FA" w:rsidRPr="00F26A5E" w:rsidRDefault="009305FA" w:rsidP="009305FA">
      <w:pPr>
        <w:pStyle w:val="ConsPlusNormal"/>
        <w:jc w:val="both"/>
        <w:rPr>
          <w:sz w:val="24"/>
          <w:szCs w:val="24"/>
        </w:rPr>
      </w:pPr>
    </w:p>
    <w:p w:rsidR="009305FA" w:rsidRPr="00F26A5E" w:rsidRDefault="009305FA" w:rsidP="009305FA">
      <w:pPr>
        <w:pStyle w:val="ConsPlusNormal"/>
        <w:jc w:val="both"/>
        <w:rPr>
          <w:sz w:val="24"/>
          <w:szCs w:val="24"/>
        </w:rPr>
      </w:pPr>
    </w:p>
    <w:p w:rsidR="009305FA" w:rsidRPr="00F26A5E" w:rsidRDefault="009305FA" w:rsidP="009305FA">
      <w:pPr>
        <w:pStyle w:val="ConsPlusNormal"/>
        <w:jc w:val="both"/>
        <w:rPr>
          <w:sz w:val="24"/>
          <w:szCs w:val="24"/>
        </w:rPr>
      </w:pPr>
    </w:p>
    <w:p w:rsidR="001E12E7" w:rsidRPr="00F26A5E" w:rsidRDefault="001E12E7" w:rsidP="009305FA">
      <w:pPr>
        <w:pStyle w:val="ConsPlusNormal"/>
        <w:jc w:val="both"/>
        <w:rPr>
          <w:sz w:val="24"/>
          <w:szCs w:val="24"/>
        </w:rPr>
      </w:pPr>
    </w:p>
    <w:p w:rsidR="001E12E7" w:rsidRPr="00F26A5E" w:rsidRDefault="001E12E7" w:rsidP="009305FA">
      <w:pPr>
        <w:pStyle w:val="ConsPlusNormal"/>
        <w:jc w:val="both"/>
        <w:rPr>
          <w:sz w:val="24"/>
          <w:szCs w:val="24"/>
        </w:rPr>
      </w:pPr>
    </w:p>
    <w:p w:rsidR="001E12E7" w:rsidRPr="00F26A5E" w:rsidRDefault="001E12E7" w:rsidP="009305FA">
      <w:pPr>
        <w:pStyle w:val="ConsPlusNormal"/>
        <w:jc w:val="both"/>
        <w:rPr>
          <w:sz w:val="24"/>
          <w:szCs w:val="24"/>
        </w:rPr>
      </w:pPr>
    </w:p>
    <w:p w:rsidR="001E12E7" w:rsidRPr="00F26A5E" w:rsidRDefault="001E12E7" w:rsidP="009305FA">
      <w:pPr>
        <w:pStyle w:val="ConsPlusNormal"/>
        <w:jc w:val="both"/>
        <w:rPr>
          <w:sz w:val="24"/>
          <w:szCs w:val="24"/>
        </w:rPr>
      </w:pPr>
    </w:p>
    <w:p w:rsidR="001E12E7" w:rsidRPr="00F26A5E" w:rsidRDefault="001E12E7" w:rsidP="009305FA">
      <w:pPr>
        <w:pStyle w:val="ConsPlusNormal"/>
        <w:jc w:val="both"/>
        <w:rPr>
          <w:sz w:val="24"/>
          <w:szCs w:val="24"/>
        </w:rPr>
      </w:pPr>
    </w:p>
    <w:p w:rsidR="001E12E7" w:rsidRPr="00F26A5E" w:rsidRDefault="001E12E7" w:rsidP="009305FA">
      <w:pPr>
        <w:pStyle w:val="ConsPlusNormal"/>
        <w:jc w:val="both"/>
        <w:rPr>
          <w:sz w:val="24"/>
          <w:szCs w:val="24"/>
        </w:rPr>
      </w:pPr>
    </w:p>
    <w:p w:rsidR="001E12E7" w:rsidRPr="00F26A5E" w:rsidRDefault="001E12E7" w:rsidP="009305FA">
      <w:pPr>
        <w:pStyle w:val="ConsPlusNormal"/>
        <w:jc w:val="both"/>
        <w:rPr>
          <w:sz w:val="24"/>
          <w:szCs w:val="24"/>
        </w:rPr>
      </w:pPr>
    </w:p>
    <w:p w:rsidR="001E12E7" w:rsidRPr="00F26A5E" w:rsidRDefault="001E12E7" w:rsidP="009305FA">
      <w:pPr>
        <w:pStyle w:val="ConsPlusNormal"/>
        <w:jc w:val="both"/>
        <w:rPr>
          <w:sz w:val="24"/>
          <w:szCs w:val="24"/>
        </w:rPr>
      </w:pPr>
    </w:p>
    <w:p w:rsidR="001E12E7" w:rsidRPr="00F26A5E" w:rsidRDefault="001E12E7" w:rsidP="009305FA">
      <w:pPr>
        <w:pStyle w:val="ConsPlusNormal"/>
        <w:jc w:val="both"/>
        <w:rPr>
          <w:sz w:val="24"/>
          <w:szCs w:val="24"/>
        </w:rPr>
      </w:pPr>
    </w:p>
    <w:p w:rsidR="001E12E7" w:rsidRPr="00F26A5E" w:rsidRDefault="001E12E7" w:rsidP="009305FA">
      <w:pPr>
        <w:pStyle w:val="ConsPlusNormal"/>
        <w:jc w:val="both"/>
        <w:rPr>
          <w:sz w:val="24"/>
          <w:szCs w:val="24"/>
        </w:rPr>
      </w:pPr>
    </w:p>
    <w:p w:rsidR="001E12E7" w:rsidRPr="00F26A5E" w:rsidRDefault="001E12E7" w:rsidP="009305FA">
      <w:pPr>
        <w:pStyle w:val="ConsPlusNormal"/>
        <w:jc w:val="both"/>
        <w:rPr>
          <w:sz w:val="24"/>
          <w:szCs w:val="24"/>
        </w:rPr>
      </w:pPr>
    </w:p>
    <w:p w:rsidR="00671D46" w:rsidRPr="00F26A5E" w:rsidRDefault="00671D46" w:rsidP="009305FA">
      <w:pPr>
        <w:pStyle w:val="ConsPlusNormal"/>
        <w:jc w:val="both"/>
        <w:rPr>
          <w:sz w:val="24"/>
          <w:szCs w:val="24"/>
        </w:rPr>
      </w:pPr>
    </w:p>
    <w:p w:rsidR="00671D46" w:rsidRPr="00F26A5E" w:rsidRDefault="00671D46" w:rsidP="009305FA">
      <w:pPr>
        <w:pStyle w:val="ConsPlusNormal"/>
        <w:jc w:val="both"/>
        <w:rPr>
          <w:sz w:val="24"/>
          <w:szCs w:val="24"/>
        </w:rPr>
      </w:pPr>
    </w:p>
    <w:p w:rsidR="00671D46" w:rsidRPr="00F26A5E" w:rsidRDefault="00671D46" w:rsidP="009305FA">
      <w:pPr>
        <w:pStyle w:val="ConsPlusNormal"/>
        <w:jc w:val="both"/>
        <w:rPr>
          <w:sz w:val="24"/>
          <w:szCs w:val="24"/>
        </w:rPr>
      </w:pPr>
    </w:p>
    <w:p w:rsidR="00671D46" w:rsidRPr="00F26A5E" w:rsidRDefault="00671D46" w:rsidP="009305FA">
      <w:pPr>
        <w:pStyle w:val="ConsPlusNormal"/>
        <w:jc w:val="both"/>
        <w:rPr>
          <w:sz w:val="24"/>
          <w:szCs w:val="24"/>
        </w:rPr>
      </w:pPr>
    </w:p>
    <w:p w:rsidR="00671D46" w:rsidRPr="00F26A5E" w:rsidRDefault="00671D46" w:rsidP="009305FA">
      <w:pPr>
        <w:pStyle w:val="ConsPlusNormal"/>
        <w:jc w:val="both"/>
        <w:rPr>
          <w:sz w:val="24"/>
          <w:szCs w:val="24"/>
        </w:rPr>
      </w:pPr>
    </w:p>
    <w:p w:rsidR="00671D46" w:rsidRPr="00F26A5E" w:rsidRDefault="00671D46" w:rsidP="009305FA">
      <w:pPr>
        <w:pStyle w:val="ConsPlusNormal"/>
        <w:jc w:val="both"/>
        <w:rPr>
          <w:sz w:val="24"/>
          <w:szCs w:val="24"/>
        </w:rPr>
      </w:pPr>
    </w:p>
    <w:p w:rsidR="00671D46" w:rsidRPr="00F26A5E" w:rsidRDefault="00671D46" w:rsidP="009305FA">
      <w:pPr>
        <w:pStyle w:val="ConsPlusNormal"/>
        <w:jc w:val="both"/>
        <w:rPr>
          <w:sz w:val="24"/>
          <w:szCs w:val="24"/>
        </w:rPr>
      </w:pPr>
    </w:p>
    <w:p w:rsidR="00671D46" w:rsidRPr="00F26A5E" w:rsidRDefault="00671D46" w:rsidP="009305FA">
      <w:pPr>
        <w:pStyle w:val="ConsPlusNormal"/>
        <w:jc w:val="both"/>
        <w:rPr>
          <w:sz w:val="24"/>
          <w:szCs w:val="24"/>
        </w:rPr>
      </w:pPr>
    </w:p>
    <w:p w:rsidR="00671D46" w:rsidRPr="00F26A5E" w:rsidRDefault="00671D46" w:rsidP="009305FA">
      <w:pPr>
        <w:pStyle w:val="ConsPlusNormal"/>
        <w:jc w:val="both"/>
        <w:rPr>
          <w:sz w:val="24"/>
          <w:szCs w:val="24"/>
        </w:rPr>
      </w:pPr>
    </w:p>
    <w:p w:rsidR="00671D46" w:rsidRPr="00F26A5E" w:rsidRDefault="00671D46" w:rsidP="009305FA">
      <w:pPr>
        <w:pStyle w:val="ConsPlusNormal"/>
        <w:jc w:val="both"/>
        <w:rPr>
          <w:sz w:val="24"/>
          <w:szCs w:val="24"/>
        </w:rPr>
      </w:pPr>
    </w:p>
    <w:p w:rsidR="00671D46" w:rsidRPr="00F26A5E" w:rsidRDefault="00671D46" w:rsidP="009305FA">
      <w:pPr>
        <w:pStyle w:val="ConsPlusNormal"/>
        <w:jc w:val="both"/>
        <w:rPr>
          <w:sz w:val="24"/>
          <w:szCs w:val="24"/>
        </w:rPr>
      </w:pPr>
    </w:p>
    <w:p w:rsidR="00671D46" w:rsidRPr="00F26A5E" w:rsidRDefault="00671D46" w:rsidP="009305FA">
      <w:pPr>
        <w:pStyle w:val="ConsPlusNormal"/>
        <w:jc w:val="both"/>
        <w:rPr>
          <w:sz w:val="24"/>
          <w:szCs w:val="24"/>
        </w:rPr>
      </w:pPr>
    </w:p>
    <w:p w:rsidR="00671D46" w:rsidRPr="00F26A5E" w:rsidRDefault="00671D46" w:rsidP="009305FA">
      <w:pPr>
        <w:pStyle w:val="ConsPlusNormal"/>
        <w:jc w:val="both"/>
        <w:rPr>
          <w:sz w:val="24"/>
          <w:szCs w:val="24"/>
        </w:rPr>
      </w:pPr>
    </w:p>
    <w:p w:rsidR="00671D46" w:rsidRPr="00F26A5E" w:rsidRDefault="00671D46" w:rsidP="009305FA">
      <w:pPr>
        <w:pStyle w:val="ConsPlusNormal"/>
        <w:jc w:val="both"/>
        <w:rPr>
          <w:sz w:val="24"/>
          <w:szCs w:val="24"/>
        </w:rPr>
      </w:pPr>
    </w:p>
    <w:p w:rsidR="00671D46" w:rsidRPr="00F26A5E" w:rsidRDefault="00671D46" w:rsidP="009305FA">
      <w:pPr>
        <w:pStyle w:val="ConsPlusNormal"/>
        <w:jc w:val="both"/>
        <w:rPr>
          <w:sz w:val="24"/>
          <w:szCs w:val="24"/>
        </w:rPr>
      </w:pPr>
    </w:p>
    <w:p w:rsidR="001E12E7" w:rsidRPr="00F26A5E" w:rsidRDefault="001E12E7" w:rsidP="009305FA">
      <w:pPr>
        <w:pStyle w:val="ConsPlusNormal"/>
        <w:jc w:val="both"/>
        <w:rPr>
          <w:sz w:val="24"/>
          <w:szCs w:val="24"/>
        </w:rPr>
      </w:pPr>
    </w:p>
    <w:p w:rsidR="001E12E7" w:rsidRPr="00F26A5E" w:rsidRDefault="001E12E7" w:rsidP="009305FA">
      <w:pPr>
        <w:pStyle w:val="ConsPlusNormal"/>
        <w:jc w:val="both"/>
        <w:rPr>
          <w:sz w:val="24"/>
          <w:szCs w:val="24"/>
        </w:rPr>
      </w:pPr>
    </w:p>
    <w:p w:rsidR="001E12E7" w:rsidRPr="00F26A5E" w:rsidRDefault="001E12E7" w:rsidP="009305FA">
      <w:pPr>
        <w:pStyle w:val="ConsPlusNormal"/>
        <w:jc w:val="both"/>
        <w:rPr>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1E12E7" w:rsidRPr="00F26A5E" w:rsidTr="003B4703">
        <w:tc>
          <w:tcPr>
            <w:tcW w:w="4814" w:type="dxa"/>
          </w:tcPr>
          <w:p w:rsidR="001E12E7" w:rsidRPr="00F26A5E" w:rsidRDefault="001E12E7" w:rsidP="003B4703">
            <w:pPr>
              <w:pStyle w:val="ConsPlusNonformat"/>
              <w:jc w:val="both"/>
              <w:rPr>
                <w:rFonts w:ascii="Arial" w:hAnsi="Arial" w:cs="Arial"/>
                <w:sz w:val="24"/>
                <w:szCs w:val="24"/>
              </w:rPr>
            </w:pPr>
          </w:p>
        </w:tc>
        <w:tc>
          <w:tcPr>
            <w:tcW w:w="4815" w:type="dxa"/>
          </w:tcPr>
          <w:p w:rsidR="001E12E7" w:rsidRPr="00F26A5E" w:rsidRDefault="001E12E7" w:rsidP="00B91B81">
            <w:pPr>
              <w:pStyle w:val="ConsPlusNonformat"/>
              <w:rPr>
                <w:rFonts w:ascii="Arial" w:hAnsi="Arial" w:cs="Arial"/>
                <w:sz w:val="24"/>
                <w:szCs w:val="24"/>
              </w:rPr>
            </w:pPr>
            <w:r w:rsidRPr="00F26A5E">
              <w:rPr>
                <w:rFonts w:ascii="Arial" w:hAnsi="Arial" w:cs="Arial"/>
                <w:sz w:val="24"/>
                <w:szCs w:val="24"/>
              </w:rPr>
              <w:t>Приложение</w:t>
            </w:r>
          </w:p>
          <w:p w:rsidR="00B91B81" w:rsidRPr="00F26A5E" w:rsidRDefault="001E12E7" w:rsidP="00B91B81">
            <w:pPr>
              <w:pStyle w:val="ConsPlusNonformat"/>
              <w:rPr>
                <w:rFonts w:ascii="Arial" w:hAnsi="Arial" w:cs="Arial"/>
                <w:sz w:val="24"/>
                <w:szCs w:val="24"/>
              </w:rPr>
            </w:pPr>
            <w:r w:rsidRPr="00F26A5E">
              <w:rPr>
                <w:rFonts w:ascii="Arial" w:hAnsi="Arial" w:cs="Arial"/>
                <w:sz w:val="24"/>
                <w:szCs w:val="24"/>
              </w:rPr>
              <w:t xml:space="preserve">к Порядку ведения реестра </w:t>
            </w:r>
          </w:p>
          <w:p w:rsidR="00B91B81" w:rsidRPr="00F26A5E" w:rsidRDefault="001E12E7" w:rsidP="00B91B81">
            <w:pPr>
              <w:pStyle w:val="ConsPlusNonformat"/>
              <w:rPr>
                <w:rFonts w:ascii="Arial" w:hAnsi="Arial" w:cs="Arial"/>
                <w:sz w:val="24"/>
                <w:szCs w:val="24"/>
              </w:rPr>
            </w:pPr>
            <w:r w:rsidRPr="00F26A5E">
              <w:rPr>
                <w:rFonts w:ascii="Arial" w:hAnsi="Arial" w:cs="Arial"/>
                <w:sz w:val="24"/>
                <w:szCs w:val="24"/>
              </w:rPr>
              <w:t xml:space="preserve">муниципального имущества </w:t>
            </w:r>
          </w:p>
          <w:p w:rsidR="001E12E7" w:rsidRPr="00F26A5E" w:rsidRDefault="001E12E7" w:rsidP="00383527">
            <w:pPr>
              <w:pStyle w:val="ConsPlusNonformat"/>
              <w:rPr>
                <w:rFonts w:ascii="Arial" w:hAnsi="Arial" w:cs="Arial"/>
                <w:sz w:val="24"/>
                <w:szCs w:val="24"/>
              </w:rPr>
            </w:pPr>
            <w:r w:rsidRPr="00F26A5E">
              <w:rPr>
                <w:rFonts w:ascii="Arial" w:hAnsi="Arial" w:cs="Arial"/>
                <w:sz w:val="24"/>
                <w:szCs w:val="24"/>
              </w:rPr>
              <w:t>Пировского муниципального округа__</w:t>
            </w:r>
          </w:p>
        </w:tc>
      </w:tr>
    </w:tbl>
    <w:p w:rsidR="001E12E7" w:rsidRPr="00F26A5E" w:rsidRDefault="001E12E7" w:rsidP="009305FA">
      <w:pPr>
        <w:pStyle w:val="ConsPlusNormal"/>
        <w:jc w:val="both"/>
        <w:rPr>
          <w:sz w:val="24"/>
          <w:szCs w:val="24"/>
        </w:rPr>
      </w:pPr>
    </w:p>
    <w:p w:rsidR="009305FA" w:rsidRPr="00F26A5E" w:rsidRDefault="009305FA" w:rsidP="009305FA">
      <w:pPr>
        <w:pStyle w:val="ConsPlusNormal"/>
        <w:jc w:val="both"/>
        <w:rPr>
          <w:sz w:val="24"/>
          <w:szCs w:val="24"/>
        </w:rPr>
      </w:pPr>
    </w:p>
    <w:p w:rsidR="007047C6" w:rsidRPr="00F26A5E" w:rsidRDefault="007047C6" w:rsidP="007047C6">
      <w:pPr>
        <w:pStyle w:val="ConsPlusNormal"/>
        <w:ind w:firstLine="0"/>
        <w:jc w:val="center"/>
        <w:rPr>
          <w:sz w:val="24"/>
          <w:szCs w:val="24"/>
        </w:rPr>
      </w:pPr>
      <w:r w:rsidRPr="00F26A5E">
        <w:rPr>
          <w:sz w:val="24"/>
          <w:szCs w:val="24"/>
        </w:rPr>
        <w:t>ВЫПИСКА</w:t>
      </w:r>
    </w:p>
    <w:p w:rsidR="007047C6" w:rsidRPr="00F26A5E" w:rsidRDefault="007047C6" w:rsidP="007047C6">
      <w:pPr>
        <w:ind w:left="142"/>
        <w:jc w:val="center"/>
        <w:rPr>
          <w:rFonts w:ascii="Arial" w:hAnsi="Arial" w:cs="Arial"/>
        </w:rPr>
      </w:pPr>
      <w:r w:rsidRPr="00F26A5E">
        <w:rPr>
          <w:rFonts w:ascii="Arial" w:hAnsi="Arial" w:cs="Arial"/>
        </w:rPr>
        <w:t>из реестра муниципального имущества Пировского муниципального округа Красноярского края</w:t>
      </w:r>
    </w:p>
    <w:p w:rsidR="007047C6" w:rsidRPr="00F26A5E" w:rsidRDefault="007047C6" w:rsidP="007047C6">
      <w:pPr>
        <w:pStyle w:val="ConsPlusNormal"/>
        <w:ind w:firstLine="0"/>
        <w:jc w:val="both"/>
        <w:rPr>
          <w:sz w:val="24"/>
          <w:szCs w:val="24"/>
        </w:rPr>
      </w:pPr>
    </w:p>
    <w:tbl>
      <w:tblPr>
        <w:tblpPr w:leftFromText="180" w:rightFromText="180" w:vertAnchor="text" w:tblpX="14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3275"/>
        <w:gridCol w:w="5733"/>
      </w:tblGrid>
      <w:tr w:rsidR="007047C6" w:rsidRPr="00F26A5E" w:rsidTr="003B4703">
        <w:tc>
          <w:tcPr>
            <w:tcW w:w="456" w:type="dxa"/>
            <w:shd w:val="clear" w:color="auto" w:fill="auto"/>
            <w:vAlign w:val="center"/>
          </w:tcPr>
          <w:p w:rsidR="007047C6" w:rsidRPr="00F26A5E" w:rsidRDefault="007047C6" w:rsidP="003B4703">
            <w:pPr>
              <w:jc w:val="center"/>
              <w:rPr>
                <w:rFonts w:ascii="Arial" w:hAnsi="Arial" w:cs="Arial"/>
              </w:rPr>
            </w:pPr>
            <w:r w:rsidRPr="00F26A5E">
              <w:rPr>
                <w:rFonts w:ascii="Arial" w:hAnsi="Arial" w:cs="Arial"/>
              </w:rPr>
              <w:t>1</w:t>
            </w:r>
          </w:p>
        </w:tc>
        <w:tc>
          <w:tcPr>
            <w:tcW w:w="3275" w:type="dxa"/>
            <w:shd w:val="clear" w:color="auto" w:fill="auto"/>
            <w:vAlign w:val="center"/>
          </w:tcPr>
          <w:p w:rsidR="007047C6" w:rsidRPr="00F26A5E" w:rsidRDefault="007047C6" w:rsidP="007047C6">
            <w:pPr>
              <w:jc w:val="center"/>
              <w:rPr>
                <w:rFonts w:ascii="Arial" w:hAnsi="Arial" w:cs="Arial"/>
              </w:rPr>
            </w:pPr>
            <w:r w:rsidRPr="00F26A5E">
              <w:rPr>
                <w:rFonts w:ascii="Arial" w:hAnsi="Arial" w:cs="Arial"/>
                <w:bCs/>
              </w:rPr>
              <w:t>Наименование сведений</w:t>
            </w:r>
          </w:p>
        </w:tc>
        <w:tc>
          <w:tcPr>
            <w:tcW w:w="5733" w:type="dxa"/>
            <w:shd w:val="clear" w:color="auto" w:fill="auto"/>
            <w:vAlign w:val="center"/>
          </w:tcPr>
          <w:p w:rsidR="007047C6" w:rsidRPr="00F26A5E" w:rsidRDefault="007047C6" w:rsidP="007047C6">
            <w:pPr>
              <w:ind w:right="127"/>
              <w:jc w:val="center"/>
              <w:rPr>
                <w:rFonts w:ascii="Arial" w:hAnsi="Arial" w:cs="Arial"/>
              </w:rPr>
            </w:pPr>
            <w:r w:rsidRPr="00F26A5E">
              <w:rPr>
                <w:rFonts w:ascii="Arial" w:hAnsi="Arial" w:cs="Arial"/>
              </w:rPr>
              <w:t>Значение сведений</w:t>
            </w:r>
          </w:p>
        </w:tc>
      </w:tr>
      <w:tr w:rsidR="007047C6" w:rsidRPr="00F26A5E" w:rsidTr="003B4703">
        <w:tc>
          <w:tcPr>
            <w:tcW w:w="456" w:type="dxa"/>
            <w:shd w:val="clear" w:color="auto" w:fill="auto"/>
            <w:vAlign w:val="center"/>
          </w:tcPr>
          <w:p w:rsidR="007047C6" w:rsidRPr="00F26A5E" w:rsidRDefault="007047C6" w:rsidP="007047C6">
            <w:pPr>
              <w:jc w:val="center"/>
              <w:rPr>
                <w:rFonts w:ascii="Arial" w:hAnsi="Arial" w:cs="Arial"/>
              </w:rPr>
            </w:pPr>
            <w:r w:rsidRPr="00F26A5E">
              <w:rPr>
                <w:rFonts w:ascii="Arial" w:hAnsi="Arial" w:cs="Arial"/>
              </w:rPr>
              <w:t>1</w:t>
            </w:r>
          </w:p>
        </w:tc>
        <w:tc>
          <w:tcPr>
            <w:tcW w:w="3275" w:type="dxa"/>
            <w:shd w:val="clear" w:color="auto" w:fill="auto"/>
            <w:vAlign w:val="center"/>
          </w:tcPr>
          <w:p w:rsidR="007047C6" w:rsidRPr="00F26A5E" w:rsidRDefault="007047C6" w:rsidP="007047C6">
            <w:pPr>
              <w:jc w:val="center"/>
              <w:rPr>
                <w:rFonts w:ascii="Arial" w:hAnsi="Arial" w:cs="Arial"/>
                <w:bCs/>
              </w:rPr>
            </w:pPr>
            <w:r w:rsidRPr="00F26A5E">
              <w:rPr>
                <w:rFonts w:ascii="Arial" w:hAnsi="Arial" w:cs="Arial"/>
                <w:bCs/>
              </w:rPr>
              <w:t>2</w:t>
            </w:r>
          </w:p>
        </w:tc>
        <w:tc>
          <w:tcPr>
            <w:tcW w:w="5733" w:type="dxa"/>
            <w:shd w:val="clear" w:color="auto" w:fill="auto"/>
            <w:vAlign w:val="center"/>
          </w:tcPr>
          <w:p w:rsidR="007047C6" w:rsidRPr="00F26A5E" w:rsidRDefault="007047C6" w:rsidP="007047C6">
            <w:pPr>
              <w:ind w:right="127"/>
              <w:jc w:val="center"/>
              <w:rPr>
                <w:rFonts w:ascii="Arial" w:hAnsi="Arial" w:cs="Arial"/>
              </w:rPr>
            </w:pPr>
            <w:r w:rsidRPr="00F26A5E">
              <w:rPr>
                <w:rFonts w:ascii="Arial" w:hAnsi="Arial" w:cs="Arial"/>
              </w:rPr>
              <w:t>3</w:t>
            </w:r>
          </w:p>
        </w:tc>
      </w:tr>
      <w:tr w:rsidR="007047C6" w:rsidRPr="00F26A5E" w:rsidTr="003B4703">
        <w:tc>
          <w:tcPr>
            <w:tcW w:w="456" w:type="dxa"/>
            <w:shd w:val="clear" w:color="auto" w:fill="auto"/>
            <w:vAlign w:val="center"/>
          </w:tcPr>
          <w:p w:rsidR="007047C6" w:rsidRPr="00F26A5E" w:rsidRDefault="007047C6" w:rsidP="003B4703">
            <w:pPr>
              <w:jc w:val="center"/>
              <w:rPr>
                <w:rFonts w:ascii="Arial" w:hAnsi="Arial" w:cs="Arial"/>
              </w:rPr>
            </w:pPr>
            <w:r w:rsidRPr="00F26A5E">
              <w:rPr>
                <w:rFonts w:ascii="Arial" w:hAnsi="Arial" w:cs="Arial"/>
              </w:rPr>
              <w:t>1</w:t>
            </w:r>
          </w:p>
        </w:tc>
        <w:tc>
          <w:tcPr>
            <w:tcW w:w="3275" w:type="dxa"/>
            <w:shd w:val="clear" w:color="auto" w:fill="auto"/>
            <w:vAlign w:val="center"/>
          </w:tcPr>
          <w:p w:rsidR="007047C6" w:rsidRPr="00F26A5E" w:rsidRDefault="007047C6" w:rsidP="003B4703">
            <w:pPr>
              <w:rPr>
                <w:rFonts w:ascii="Arial" w:hAnsi="Arial" w:cs="Arial"/>
                <w:bCs/>
              </w:rPr>
            </w:pPr>
            <w:r w:rsidRPr="00F26A5E">
              <w:rPr>
                <w:rFonts w:ascii="Arial" w:hAnsi="Arial" w:cs="Arial"/>
                <w:bCs/>
              </w:rPr>
              <w:t>Наименование объекта</w:t>
            </w:r>
          </w:p>
        </w:tc>
        <w:tc>
          <w:tcPr>
            <w:tcW w:w="5733" w:type="dxa"/>
            <w:shd w:val="clear" w:color="auto" w:fill="auto"/>
            <w:vAlign w:val="center"/>
          </w:tcPr>
          <w:p w:rsidR="007047C6" w:rsidRPr="00F26A5E" w:rsidRDefault="007047C6" w:rsidP="003B4703">
            <w:pPr>
              <w:ind w:right="127"/>
              <w:rPr>
                <w:rFonts w:ascii="Arial" w:hAnsi="Arial" w:cs="Arial"/>
              </w:rPr>
            </w:pPr>
          </w:p>
        </w:tc>
      </w:tr>
      <w:tr w:rsidR="007047C6" w:rsidRPr="00F26A5E" w:rsidTr="003B4703">
        <w:tc>
          <w:tcPr>
            <w:tcW w:w="456" w:type="dxa"/>
            <w:shd w:val="clear" w:color="auto" w:fill="auto"/>
            <w:vAlign w:val="center"/>
          </w:tcPr>
          <w:p w:rsidR="007047C6" w:rsidRPr="00F26A5E" w:rsidRDefault="007047C6" w:rsidP="003B4703">
            <w:pPr>
              <w:jc w:val="center"/>
              <w:rPr>
                <w:rFonts w:ascii="Arial" w:hAnsi="Arial" w:cs="Arial"/>
              </w:rPr>
            </w:pPr>
            <w:r w:rsidRPr="00F26A5E">
              <w:rPr>
                <w:rFonts w:ascii="Arial" w:hAnsi="Arial" w:cs="Arial"/>
              </w:rPr>
              <w:t>2</w:t>
            </w:r>
          </w:p>
        </w:tc>
        <w:tc>
          <w:tcPr>
            <w:tcW w:w="3275" w:type="dxa"/>
            <w:shd w:val="clear" w:color="auto" w:fill="auto"/>
            <w:vAlign w:val="center"/>
          </w:tcPr>
          <w:p w:rsidR="007047C6" w:rsidRPr="00F26A5E" w:rsidRDefault="007047C6" w:rsidP="003B4703">
            <w:pPr>
              <w:rPr>
                <w:rFonts w:ascii="Arial" w:hAnsi="Arial" w:cs="Arial"/>
              </w:rPr>
            </w:pPr>
            <w:r w:rsidRPr="00F26A5E">
              <w:rPr>
                <w:rFonts w:ascii="Arial" w:hAnsi="Arial" w:cs="Arial"/>
              </w:rPr>
              <w:t>Вид объекта</w:t>
            </w:r>
          </w:p>
        </w:tc>
        <w:tc>
          <w:tcPr>
            <w:tcW w:w="5733" w:type="dxa"/>
            <w:shd w:val="clear" w:color="auto" w:fill="auto"/>
            <w:vAlign w:val="center"/>
          </w:tcPr>
          <w:p w:rsidR="007047C6" w:rsidRPr="00F26A5E" w:rsidRDefault="007047C6" w:rsidP="003B4703">
            <w:pPr>
              <w:rPr>
                <w:rFonts w:ascii="Arial" w:hAnsi="Arial" w:cs="Arial"/>
              </w:rPr>
            </w:pPr>
          </w:p>
        </w:tc>
      </w:tr>
      <w:tr w:rsidR="007047C6" w:rsidRPr="00F26A5E" w:rsidTr="003B4703">
        <w:tc>
          <w:tcPr>
            <w:tcW w:w="456" w:type="dxa"/>
            <w:shd w:val="clear" w:color="auto" w:fill="auto"/>
            <w:vAlign w:val="center"/>
          </w:tcPr>
          <w:p w:rsidR="007047C6" w:rsidRPr="00F26A5E" w:rsidRDefault="007047C6" w:rsidP="003B4703">
            <w:pPr>
              <w:jc w:val="center"/>
              <w:rPr>
                <w:rFonts w:ascii="Arial" w:hAnsi="Arial" w:cs="Arial"/>
              </w:rPr>
            </w:pPr>
            <w:r w:rsidRPr="00F26A5E">
              <w:rPr>
                <w:rFonts w:ascii="Arial" w:hAnsi="Arial" w:cs="Arial"/>
              </w:rPr>
              <w:t>3</w:t>
            </w:r>
          </w:p>
        </w:tc>
        <w:tc>
          <w:tcPr>
            <w:tcW w:w="3275" w:type="dxa"/>
            <w:shd w:val="clear" w:color="auto" w:fill="auto"/>
            <w:vAlign w:val="center"/>
          </w:tcPr>
          <w:p w:rsidR="007047C6" w:rsidRPr="00F26A5E" w:rsidRDefault="007047C6" w:rsidP="003B4703">
            <w:pPr>
              <w:rPr>
                <w:rFonts w:ascii="Arial" w:hAnsi="Arial" w:cs="Arial"/>
              </w:rPr>
            </w:pPr>
            <w:r w:rsidRPr="00F26A5E">
              <w:rPr>
                <w:rFonts w:ascii="Arial" w:hAnsi="Arial" w:cs="Arial"/>
              </w:rPr>
              <w:t>Назначение</w:t>
            </w:r>
          </w:p>
        </w:tc>
        <w:tc>
          <w:tcPr>
            <w:tcW w:w="5733" w:type="dxa"/>
            <w:shd w:val="clear" w:color="auto" w:fill="auto"/>
            <w:vAlign w:val="center"/>
          </w:tcPr>
          <w:p w:rsidR="007047C6" w:rsidRPr="00F26A5E" w:rsidRDefault="007047C6" w:rsidP="003B4703">
            <w:pPr>
              <w:rPr>
                <w:rFonts w:ascii="Arial" w:hAnsi="Arial" w:cs="Arial"/>
              </w:rPr>
            </w:pPr>
          </w:p>
        </w:tc>
      </w:tr>
      <w:tr w:rsidR="007047C6" w:rsidRPr="00F26A5E" w:rsidTr="003B4703">
        <w:tc>
          <w:tcPr>
            <w:tcW w:w="456" w:type="dxa"/>
            <w:shd w:val="clear" w:color="auto" w:fill="auto"/>
            <w:vAlign w:val="center"/>
          </w:tcPr>
          <w:p w:rsidR="007047C6" w:rsidRPr="00F26A5E" w:rsidRDefault="007047C6" w:rsidP="003B4703">
            <w:pPr>
              <w:jc w:val="center"/>
              <w:rPr>
                <w:rFonts w:ascii="Arial" w:hAnsi="Arial" w:cs="Arial"/>
              </w:rPr>
            </w:pPr>
            <w:r w:rsidRPr="00F26A5E">
              <w:rPr>
                <w:rFonts w:ascii="Arial" w:hAnsi="Arial" w:cs="Arial"/>
              </w:rPr>
              <w:t>4</w:t>
            </w:r>
          </w:p>
        </w:tc>
        <w:tc>
          <w:tcPr>
            <w:tcW w:w="3275" w:type="dxa"/>
            <w:shd w:val="clear" w:color="auto" w:fill="auto"/>
            <w:vAlign w:val="center"/>
          </w:tcPr>
          <w:p w:rsidR="007047C6" w:rsidRPr="00F26A5E" w:rsidRDefault="007047C6" w:rsidP="003B4703">
            <w:pPr>
              <w:rPr>
                <w:rFonts w:ascii="Arial" w:hAnsi="Arial" w:cs="Arial"/>
              </w:rPr>
            </w:pPr>
            <w:r w:rsidRPr="00F26A5E">
              <w:rPr>
                <w:rFonts w:ascii="Arial" w:hAnsi="Arial" w:cs="Arial"/>
              </w:rPr>
              <w:t>Этаж</w:t>
            </w:r>
          </w:p>
        </w:tc>
        <w:tc>
          <w:tcPr>
            <w:tcW w:w="5733" w:type="dxa"/>
            <w:shd w:val="clear" w:color="auto" w:fill="auto"/>
            <w:vAlign w:val="center"/>
          </w:tcPr>
          <w:p w:rsidR="007047C6" w:rsidRPr="00F26A5E" w:rsidRDefault="007047C6" w:rsidP="003B4703">
            <w:pPr>
              <w:rPr>
                <w:rFonts w:ascii="Arial" w:hAnsi="Arial" w:cs="Arial"/>
              </w:rPr>
            </w:pPr>
          </w:p>
        </w:tc>
      </w:tr>
      <w:tr w:rsidR="007047C6" w:rsidRPr="00F26A5E" w:rsidTr="003B4703">
        <w:tc>
          <w:tcPr>
            <w:tcW w:w="456" w:type="dxa"/>
            <w:shd w:val="clear" w:color="auto" w:fill="auto"/>
            <w:vAlign w:val="center"/>
          </w:tcPr>
          <w:p w:rsidR="007047C6" w:rsidRPr="00F26A5E" w:rsidRDefault="007047C6" w:rsidP="003B4703">
            <w:pPr>
              <w:jc w:val="center"/>
              <w:rPr>
                <w:rFonts w:ascii="Arial" w:hAnsi="Arial" w:cs="Arial"/>
              </w:rPr>
            </w:pPr>
            <w:r w:rsidRPr="00F26A5E">
              <w:rPr>
                <w:rFonts w:ascii="Arial" w:hAnsi="Arial" w:cs="Arial"/>
              </w:rPr>
              <w:t>5</w:t>
            </w:r>
          </w:p>
        </w:tc>
        <w:tc>
          <w:tcPr>
            <w:tcW w:w="3275" w:type="dxa"/>
            <w:shd w:val="clear" w:color="auto" w:fill="auto"/>
            <w:vAlign w:val="center"/>
          </w:tcPr>
          <w:p w:rsidR="007047C6" w:rsidRPr="00F26A5E" w:rsidRDefault="007047C6" w:rsidP="003B4703">
            <w:pPr>
              <w:rPr>
                <w:rFonts w:ascii="Arial" w:hAnsi="Arial" w:cs="Arial"/>
              </w:rPr>
            </w:pPr>
            <w:r w:rsidRPr="00F26A5E">
              <w:rPr>
                <w:rFonts w:ascii="Arial" w:hAnsi="Arial" w:cs="Arial"/>
              </w:rPr>
              <w:t>Реестровый номер</w:t>
            </w:r>
          </w:p>
        </w:tc>
        <w:tc>
          <w:tcPr>
            <w:tcW w:w="5733" w:type="dxa"/>
            <w:shd w:val="clear" w:color="auto" w:fill="auto"/>
            <w:vAlign w:val="center"/>
          </w:tcPr>
          <w:p w:rsidR="007047C6" w:rsidRPr="00F26A5E" w:rsidRDefault="007047C6" w:rsidP="003B4703">
            <w:pPr>
              <w:rPr>
                <w:rFonts w:ascii="Arial" w:hAnsi="Arial" w:cs="Arial"/>
              </w:rPr>
            </w:pPr>
          </w:p>
        </w:tc>
      </w:tr>
      <w:tr w:rsidR="007047C6" w:rsidRPr="00F26A5E" w:rsidTr="003B4703">
        <w:tc>
          <w:tcPr>
            <w:tcW w:w="456" w:type="dxa"/>
            <w:shd w:val="clear" w:color="auto" w:fill="auto"/>
            <w:vAlign w:val="center"/>
          </w:tcPr>
          <w:p w:rsidR="007047C6" w:rsidRPr="00F26A5E" w:rsidRDefault="007047C6" w:rsidP="003B4703">
            <w:pPr>
              <w:jc w:val="center"/>
              <w:rPr>
                <w:rFonts w:ascii="Arial" w:hAnsi="Arial" w:cs="Arial"/>
              </w:rPr>
            </w:pPr>
            <w:r w:rsidRPr="00F26A5E">
              <w:rPr>
                <w:rFonts w:ascii="Arial" w:hAnsi="Arial" w:cs="Arial"/>
              </w:rPr>
              <w:t>6</w:t>
            </w:r>
          </w:p>
        </w:tc>
        <w:tc>
          <w:tcPr>
            <w:tcW w:w="3275" w:type="dxa"/>
            <w:shd w:val="clear" w:color="auto" w:fill="auto"/>
            <w:vAlign w:val="center"/>
          </w:tcPr>
          <w:p w:rsidR="007047C6" w:rsidRPr="00F26A5E" w:rsidRDefault="007047C6" w:rsidP="003B4703">
            <w:pPr>
              <w:rPr>
                <w:rFonts w:ascii="Arial" w:hAnsi="Arial" w:cs="Arial"/>
              </w:rPr>
            </w:pPr>
            <w:r w:rsidRPr="00F26A5E">
              <w:rPr>
                <w:rFonts w:ascii="Arial" w:hAnsi="Arial" w:cs="Arial"/>
                <w:bCs/>
              </w:rPr>
              <w:t>Адрес (местоположение)</w:t>
            </w:r>
          </w:p>
        </w:tc>
        <w:tc>
          <w:tcPr>
            <w:tcW w:w="5733" w:type="dxa"/>
            <w:shd w:val="clear" w:color="auto" w:fill="auto"/>
            <w:vAlign w:val="center"/>
          </w:tcPr>
          <w:p w:rsidR="007047C6" w:rsidRPr="00F26A5E" w:rsidRDefault="007047C6" w:rsidP="003B4703">
            <w:pPr>
              <w:rPr>
                <w:rFonts w:ascii="Arial" w:hAnsi="Arial" w:cs="Arial"/>
              </w:rPr>
            </w:pPr>
          </w:p>
        </w:tc>
      </w:tr>
      <w:tr w:rsidR="007047C6" w:rsidRPr="00F26A5E" w:rsidTr="003B4703">
        <w:tc>
          <w:tcPr>
            <w:tcW w:w="456" w:type="dxa"/>
            <w:shd w:val="clear" w:color="auto" w:fill="auto"/>
            <w:vAlign w:val="center"/>
          </w:tcPr>
          <w:p w:rsidR="007047C6" w:rsidRPr="00F26A5E" w:rsidRDefault="007047C6" w:rsidP="003B4703">
            <w:pPr>
              <w:jc w:val="center"/>
              <w:rPr>
                <w:rFonts w:ascii="Arial" w:hAnsi="Arial" w:cs="Arial"/>
              </w:rPr>
            </w:pPr>
            <w:r w:rsidRPr="00F26A5E">
              <w:rPr>
                <w:rFonts w:ascii="Arial" w:hAnsi="Arial" w:cs="Arial"/>
              </w:rPr>
              <w:t>7</w:t>
            </w:r>
          </w:p>
        </w:tc>
        <w:tc>
          <w:tcPr>
            <w:tcW w:w="3275" w:type="dxa"/>
            <w:shd w:val="clear" w:color="auto" w:fill="auto"/>
            <w:vAlign w:val="center"/>
          </w:tcPr>
          <w:p w:rsidR="007047C6" w:rsidRPr="00F26A5E" w:rsidRDefault="007047C6" w:rsidP="003B4703">
            <w:pPr>
              <w:rPr>
                <w:rFonts w:ascii="Arial" w:hAnsi="Arial" w:cs="Arial"/>
              </w:rPr>
            </w:pPr>
            <w:r w:rsidRPr="00F26A5E">
              <w:rPr>
                <w:rFonts w:ascii="Arial" w:hAnsi="Arial" w:cs="Arial"/>
                <w:bCs/>
              </w:rPr>
              <w:t>Кадастровый номер</w:t>
            </w:r>
          </w:p>
        </w:tc>
        <w:tc>
          <w:tcPr>
            <w:tcW w:w="5733" w:type="dxa"/>
            <w:shd w:val="clear" w:color="auto" w:fill="auto"/>
            <w:vAlign w:val="center"/>
          </w:tcPr>
          <w:p w:rsidR="007047C6" w:rsidRPr="00F26A5E" w:rsidRDefault="007047C6" w:rsidP="003B4703">
            <w:pPr>
              <w:rPr>
                <w:rFonts w:ascii="Arial" w:hAnsi="Arial" w:cs="Arial"/>
              </w:rPr>
            </w:pPr>
          </w:p>
        </w:tc>
      </w:tr>
      <w:tr w:rsidR="007047C6" w:rsidRPr="00F26A5E" w:rsidTr="003B4703">
        <w:tc>
          <w:tcPr>
            <w:tcW w:w="456" w:type="dxa"/>
            <w:shd w:val="clear" w:color="auto" w:fill="auto"/>
            <w:vAlign w:val="center"/>
          </w:tcPr>
          <w:p w:rsidR="007047C6" w:rsidRPr="00F26A5E" w:rsidRDefault="007047C6" w:rsidP="003B4703">
            <w:pPr>
              <w:jc w:val="center"/>
              <w:rPr>
                <w:rFonts w:ascii="Arial" w:hAnsi="Arial" w:cs="Arial"/>
              </w:rPr>
            </w:pPr>
            <w:r w:rsidRPr="00F26A5E">
              <w:rPr>
                <w:rFonts w:ascii="Arial" w:hAnsi="Arial" w:cs="Arial"/>
              </w:rPr>
              <w:t>8</w:t>
            </w:r>
          </w:p>
        </w:tc>
        <w:tc>
          <w:tcPr>
            <w:tcW w:w="3275" w:type="dxa"/>
            <w:shd w:val="clear" w:color="auto" w:fill="auto"/>
            <w:vAlign w:val="center"/>
          </w:tcPr>
          <w:p w:rsidR="007047C6" w:rsidRPr="00F26A5E" w:rsidRDefault="007047C6" w:rsidP="003B4703">
            <w:pPr>
              <w:rPr>
                <w:rFonts w:ascii="Arial" w:hAnsi="Arial" w:cs="Arial"/>
              </w:rPr>
            </w:pPr>
            <w:r w:rsidRPr="00F26A5E">
              <w:rPr>
                <w:rFonts w:ascii="Arial" w:hAnsi="Arial" w:cs="Arial"/>
                <w:bCs/>
              </w:rPr>
              <w:t>Год ввода</w:t>
            </w:r>
          </w:p>
        </w:tc>
        <w:tc>
          <w:tcPr>
            <w:tcW w:w="5733" w:type="dxa"/>
            <w:shd w:val="clear" w:color="auto" w:fill="auto"/>
            <w:vAlign w:val="center"/>
          </w:tcPr>
          <w:p w:rsidR="007047C6" w:rsidRPr="00F26A5E" w:rsidRDefault="007047C6" w:rsidP="003B4703">
            <w:pPr>
              <w:rPr>
                <w:rFonts w:ascii="Arial" w:hAnsi="Arial" w:cs="Arial"/>
              </w:rPr>
            </w:pPr>
          </w:p>
        </w:tc>
      </w:tr>
      <w:tr w:rsidR="007047C6" w:rsidRPr="00F26A5E" w:rsidTr="003B4703">
        <w:tc>
          <w:tcPr>
            <w:tcW w:w="456" w:type="dxa"/>
            <w:shd w:val="clear" w:color="auto" w:fill="auto"/>
            <w:vAlign w:val="center"/>
          </w:tcPr>
          <w:p w:rsidR="007047C6" w:rsidRPr="00F26A5E" w:rsidRDefault="007047C6" w:rsidP="003B4703">
            <w:pPr>
              <w:jc w:val="center"/>
              <w:rPr>
                <w:rFonts w:ascii="Arial" w:hAnsi="Arial" w:cs="Arial"/>
              </w:rPr>
            </w:pPr>
            <w:r w:rsidRPr="00F26A5E">
              <w:rPr>
                <w:rFonts w:ascii="Arial" w:hAnsi="Arial" w:cs="Arial"/>
              </w:rPr>
              <w:lastRenderedPageBreak/>
              <w:t>9</w:t>
            </w:r>
          </w:p>
        </w:tc>
        <w:tc>
          <w:tcPr>
            <w:tcW w:w="3275" w:type="dxa"/>
            <w:shd w:val="clear" w:color="auto" w:fill="auto"/>
            <w:vAlign w:val="center"/>
          </w:tcPr>
          <w:p w:rsidR="007047C6" w:rsidRPr="00F26A5E" w:rsidRDefault="007047C6" w:rsidP="003B4703">
            <w:pPr>
              <w:rPr>
                <w:rFonts w:ascii="Arial" w:hAnsi="Arial" w:cs="Arial"/>
              </w:rPr>
            </w:pPr>
            <w:r w:rsidRPr="00F26A5E">
              <w:rPr>
                <w:rFonts w:ascii="Arial" w:hAnsi="Arial" w:cs="Arial"/>
              </w:rPr>
              <w:t>Основной параметр</w:t>
            </w:r>
          </w:p>
        </w:tc>
        <w:tc>
          <w:tcPr>
            <w:tcW w:w="5733" w:type="dxa"/>
            <w:shd w:val="clear" w:color="auto" w:fill="auto"/>
            <w:vAlign w:val="center"/>
          </w:tcPr>
          <w:p w:rsidR="007047C6" w:rsidRPr="00F26A5E" w:rsidRDefault="007047C6" w:rsidP="003B4703">
            <w:pPr>
              <w:rPr>
                <w:rFonts w:ascii="Arial" w:hAnsi="Arial" w:cs="Arial"/>
              </w:rPr>
            </w:pPr>
          </w:p>
        </w:tc>
      </w:tr>
      <w:tr w:rsidR="007047C6" w:rsidRPr="00F26A5E" w:rsidTr="003B4703">
        <w:tc>
          <w:tcPr>
            <w:tcW w:w="456" w:type="dxa"/>
            <w:shd w:val="clear" w:color="auto" w:fill="auto"/>
            <w:vAlign w:val="center"/>
          </w:tcPr>
          <w:p w:rsidR="007047C6" w:rsidRPr="00F26A5E" w:rsidRDefault="007047C6" w:rsidP="003B4703">
            <w:pPr>
              <w:jc w:val="center"/>
              <w:rPr>
                <w:rFonts w:ascii="Arial" w:hAnsi="Arial" w:cs="Arial"/>
              </w:rPr>
            </w:pPr>
            <w:r w:rsidRPr="00F26A5E">
              <w:rPr>
                <w:rFonts w:ascii="Arial" w:hAnsi="Arial" w:cs="Arial"/>
              </w:rPr>
              <w:t>10</w:t>
            </w:r>
          </w:p>
        </w:tc>
        <w:tc>
          <w:tcPr>
            <w:tcW w:w="3275" w:type="dxa"/>
            <w:shd w:val="clear" w:color="auto" w:fill="auto"/>
            <w:vAlign w:val="center"/>
          </w:tcPr>
          <w:p w:rsidR="007047C6" w:rsidRPr="00F26A5E" w:rsidRDefault="007047C6" w:rsidP="003B4703">
            <w:pPr>
              <w:rPr>
                <w:rFonts w:ascii="Arial" w:hAnsi="Arial" w:cs="Arial"/>
              </w:rPr>
            </w:pPr>
            <w:r w:rsidRPr="00F26A5E">
              <w:rPr>
                <w:rFonts w:ascii="Arial" w:hAnsi="Arial" w:cs="Arial"/>
                <w:bCs/>
              </w:rPr>
              <w:t>Балансовая стоимость, руб.</w:t>
            </w:r>
          </w:p>
        </w:tc>
        <w:tc>
          <w:tcPr>
            <w:tcW w:w="5733" w:type="dxa"/>
            <w:shd w:val="clear" w:color="auto" w:fill="auto"/>
            <w:vAlign w:val="center"/>
          </w:tcPr>
          <w:p w:rsidR="007047C6" w:rsidRPr="00F26A5E" w:rsidRDefault="007047C6" w:rsidP="003B4703">
            <w:pPr>
              <w:rPr>
                <w:rFonts w:ascii="Arial" w:hAnsi="Arial" w:cs="Arial"/>
              </w:rPr>
            </w:pPr>
          </w:p>
        </w:tc>
      </w:tr>
      <w:tr w:rsidR="007047C6" w:rsidRPr="00F26A5E" w:rsidTr="003B4703">
        <w:tc>
          <w:tcPr>
            <w:tcW w:w="456" w:type="dxa"/>
            <w:shd w:val="clear" w:color="auto" w:fill="auto"/>
            <w:vAlign w:val="center"/>
          </w:tcPr>
          <w:p w:rsidR="007047C6" w:rsidRPr="00F26A5E" w:rsidRDefault="007047C6" w:rsidP="003B4703">
            <w:pPr>
              <w:jc w:val="center"/>
              <w:rPr>
                <w:rFonts w:ascii="Arial" w:hAnsi="Arial" w:cs="Arial"/>
              </w:rPr>
            </w:pPr>
            <w:r w:rsidRPr="00F26A5E">
              <w:rPr>
                <w:rFonts w:ascii="Arial" w:hAnsi="Arial" w:cs="Arial"/>
              </w:rPr>
              <w:t>11</w:t>
            </w:r>
          </w:p>
        </w:tc>
        <w:tc>
          <w:tcPr>
            <w:tcW w:w="3275" w:type="dxa"/>
            <w:shd w:val="clear" w:color="auto" w:fill="auto"/>
            <w:vAlign w:val="center"/>
          </w:tcPr>
          <w:p w:rsidR="007047C6" w:rsidRPr="00F26A5E" w:rsidRDefault="007047C6" w:rsidP="003B4703">
            <w:pPr>
              <w:rPr>
                <w:rFonts w:ascii="Arial" w:hAnsi="Arial" w:cs="Arial"/>
              </w:rPr>
            </w:pPr>
            <w:r w:rsidRPr="00F26A5E">
              <w:rPr>
                <w:rFonts w:ascii="Arial" w:hAnsi="Arial" w:cs="Arial"/>
                <w:bCs/>
              </w:rPr>
              <w:t>Остаточная стоимость, руб.</w:t>
            </w:r>
          </w:p>
        </w:tc>
        <w:tc>
          <w:tcPr>
            <w:tcW w:w="5733" w:type="dxa"/>
            <w:shd w:val="clear" w:color="auto" w:fill="auto"/>
            <w:vAlign w:val="center"/>
          </w:tcPr>
          <w:p w:rsidR="007047C6" w:rsidRPr="00F26A5E" w:rsidRDefault="007047C6" w:rsidP="003B4703">
            <w:pPr>
              <w:rPr>
                <w:rFonts w:ascii="Arial" w:hAnsi="Arial" w:cs="Arial"/>
              </w:rPr>
            </w:pPr>
          </w:p>
        </w:tc>
      </w:tr>
      <w:tr w:rsidR="007047C6" w:rsidRPr="00F26A5E" w:rsidTr="003B4703">
        <w:tc>
          <w:tcPr>
            <w:tcW w:w="456" w:type="dxa"/>
            <w:shd w:val="clear" w:color="auto" w:fill="auto"/>
            <w:vAlign w:val="center"/>
          </w:tcPr>
          <w:p w:rsidR="007047C6" w:rsidRPr="00F26A5E" w:rsidRDefault="007047C6" w:rsidP="003B4703">
            <w:pPr>
              <w:jc w:val="center"/>
              <w:rPr>
                <w:rFonts w:ascii="Arial" w:hAnsi="Arial" w:cs="Arial"/>
              </w:rPr>
            </w:pPr>
            <w:r w:rsidRPr="00F26A5E">
              <w:rPr>
                <w:rFonts w:ascii="Arial" w:hAnsi="Arial" w:cs="Arial"/>
              </w:rPr>
              <w:t>12</w:t>
            </w:r>
          </w:p>
        </w:tc>
        <w:tc>
          <w:tcPr>
            <w:tcW w:w="3275" w:type="dxa"/>
            <w:shd w:val="clear" w:color="auto" w:fill="auto"/>
            <w:vAlign w:val="center"/>
          </w:tcPr>
          <w:p w:rsidR="007047C6" w:rsidRPr="00F26A5E" w:rsidRDefault="007047C6" w:rsidP="003B4703">
            <w:pPr>
              <w:rPr>
                <w:rFonts w:ascii="Arial" w:hAnsi="Arial" w:cs="Arial"/>
              </w:rPr>
            </w:pPr>
            <w:r w:rsidRPr="00F26A5E">
              <w:rPr>
                <w:rFonts w:ascii="Arial" w:hAnsi="Arial" w:cs="Arial"/>
                <w:bCs/>
              </w:rPr>
              <w:t>Кадастровая стоимость, руб.</w:t>
            </w:r>
          </w:p>
        </w:tc>
        <w:tc>
          <w:tcPr>
            <w:tcW w:w="5733" w:type="dxa"/>
            <w:shd w:val="clear" w:color="auto" w:fill="auto"/>
            <w:vAlign w:val="center"/>
          </w:tcPr>
          <w:p w:rsidR="007047C6" w:rsidRPr="00F26A5E" w:rsidRDefault="007047C6" w:rsidP="003B4703">
            <w:pPr>
              <w:rPr>
                <w:rFonts w:ascii="Arial" w:hAnsi="Arial" w:cs="Arial"/>
              </w:rPr>
            </w:pPr>
          </w:p>
        </w:tc>
      </w:tr>
      <w:tr w:rsidR="007047C6" w:rsidRPr="00F26A5E" w:rsidTr="003B4703">
        <w:tc>
          <w:tcPr>
            <w:tcW w:w="456" w:type="dxa"/>
            <w:shd w:val="clear" w:color="auto" w:fill="auto"/>
            <w:vAlign w:val="center"/>
          </w:tcPr>
          <w:p w:rsidR="007047C6" w:rsidRPr="00F26A5E" w:rsidRDefault="007047C6" w:rsidP="003B4703">
            <w:pPr>
              <w:jc w:val="center"/>
              <w:rPr>
                <w:rFonts w:ascii="Arial" w:hAnsi="Arial" w:cs="Arial"/>
              </w:rPr>
            </w:pPr>
            <w:r w:rsidRPr="00F26A5E">
              <w:rPr>
                <w:rFonts w:ascii="Arial" w:hAnsi="Arial" w:cs="Arial"/>
              </w:rPr>
              <w:t>13</w:t>
            </w:r>
          </w:p>
        </w:tc>
        <w:tc>
          <w:tcPr>
            <w:tcW w:w="3275" w:type="dxa"/>
            <w:shd w:val="clear" w:color="auto" w:fill="auto"/>
            <w:vAlign w:val="center"/>
          </w:tcPr>
          <w:p w:rsidR="007047C6" w:rsidRPr="00F26A5E" w:rsidRDefault="007047C6" w:rsidP="003B4703">
            <w:pPr>
              <w:rPr>
                <w:rFonts w:ascii="Arial" w:hAnsi="Arial" w:cs="Arial"/>
                <w:bCs/>
              </w:rPr>
            </w:pPr>
            <w:r w:rsidRPr="00F26A5E">
              <w:rPr>
                <w:rFonts w:ascii="Arial" w:hAnsi="Arial" w:cs="Arial"/>
                <w:bCs/>
              </w:rPr>
              <w:t>Дата возникновения права</w:t>
            </w:r>
          </w:p>
        </w:tc>
        <w:tc>
          <w:tcPr>
            <w:tcW w:w="5733" w:type="dxa"/>
            <w:shd w:val="clear" w:color="auto" w:fill="auto"/>
            <w:vAlign w:val="center"/>
          </w:tcPr>
          <w:p w:rsidR="007047C6" w:rsidRPr="00F26A5E" w:rsidRDefault="007047C6" w:rsidP="003B4703">
            <w:pPr>
              <w:rPr>
                <w:rFonts w:ascii="Arial" w:hAnsi="Arial" w:cs="Arial"/>
              </w:rPr>
            </w:pPr>
          </w:p>
        </w:tc>
      </w:tr>
      <w:tr w:rsidR="007047C6" w:rsidRPr="00F26A5E" w:rsidTr="003B4703">
        <w:tc>
          <w:tcPr>
            <w:tcW w:w="456" w:type="dxa"/>
            <w:shd w:val="clear" w:color="auto" w:fill="auto"/>
            <w:vAlign w:val="center"/>
          </w:tcPr>
          <w:p w:rsidR="007047C6" w:rsidRPr="00F26A5E" w:rsidRDefault="007047C6" w:rsidP="003B4703">
            <w:pPr>
              <w:jc w:val="center"/>
              <w:rPr>
                <w:rFonts w:ascii="Arial" w:hAnsi="Arial" w:cs="Arial"/>
              </w:rPr>
            </w:pPr>
            <w:r w:rsidRPr="00F26A5E">
              <w:rPr>
                <w:rFonts w:ascii="Arial" w:hAnsi="Arial" w:cs="Arial"/>
              </w:rPr>
              <w:t>14</w:t>
            </w:r>
          </w:p>
        </w:tc>
        <w:tc>
          <w:tcPr>
            <w:tcW w:w="3275" w:type="dxa"/>
            <w:shd w:val="clear" w:color="auto" w:fill="auto"/>
            <w:vAlign w:val="center"/>
          </w:tcPr>
          <w:p w:rsidR="007047C6" w:rsidRPr="00F26A5E" w:rsidRDefault="007047C6" w:rsidP="003B4703">
            <w:pPr>
              <w:rPr>
                <w:rFonts w:ascii="Arial" w:hAnsi="Arial" w:cs="Arial"/>
              </w:rPr>
            </w:pPr>
            <w:r w:rsidRPr="00F26A5E">
              <w:rPr>
                <w:rFonts w:ascii="Arial" w:hAnsi="Arial" w:cs="Arial"/>
                <w:bCs/>
              </w:rPr>
              <w:t>Дата прекращения права</w:t>
            </w:r>
          </w:p>
        </w:tc>
        <w:tc>
          <w:tcPr>
            <w:tcW w:w="5733" w:type="dxa"/>
            <w:shd w:val="clear" w:color="auto" w:fill="auto"/>
            <w:vAlign w:val="center"/>
          </w:tcPr>
          <w:p w:rsidR="007047C6" w:rsidRPr="00F26A5E" w:rsidRDefault="007047C6" w:rsidP="003B4703">
            <w:pPr>
              <w:rPr>
                <w:rFonts w:ascii="Arial" w:hAnsi="Arial" w:cs="Arial"/>
              </w:rPr>
            </w:pPr>
          </w:p>
        </w:tc>
      </w:tr>
      <w:tr w:rsidR="007047C6" w:rsidRPr="00F26A5E" w:rsidTr="003B4703">
        <w:tc>
          <w:tcPr>
            <w:tcW w:w="456" w:type="dxa"/>
            <w:shd w:val="clear" w:color="auto" w:fill="auto"/>
            <w:vAlign w:val="center"/>
          </w:tcPr>
          <w:p w:rsidR="007047C6" w:rsidRPr="00F26A5E" w:rsidRDefault="007047C6" w:rsidP="003B4703">
            <w:pPr>
              <w:jc w:val="center"/>
              <w:rPr>
                <w:rFonts w:ascii="Arial" w:hAnsi="Arial" w:cs="Arial"/>
              </w:rPr>
            </w:pPr>
            <w:r w:rsidRPr="00F26A5E">
              <w:rPr>
                <w:rFonts w:ascii="Arial" w:hAnsi="Arial" w:cs="Arial"/>
              </w:rPr>
              <w:t>15</w:t>
            </w:r>
          </w:p>
        </w:tc>
        <w:tc>
          <w:tcPr>
            <w:tcW w:w="3275" w:type="dxa"/>
            <w:shd w:val="clear" w:color="auto" w:fill="auto"/>
            <w:vAlign w:val="center"/>
          </w:tcPr>
          <w:p w:rsidR="007047C6" w:rsidRPr="00F26A5E" w:rsidRDefault="007047C6" w:rsidP="003B4703">
            <w:pPr>
              <w:rPr>
                <w:rFonts w:ascii="Arial" w:hAnsi="Arial" w:cs="Arial"/>
              </w:rPr>
            </w:pPr>
            <w:r w:rsidRPr="00F26A5E">
              <w:rPr>
                <w:rFonts w:ascii="Arial" w:hAnsi="Arial" w:cs="Arial"/>
                <w:bCs/>
              </w:rPr>
              <w:t>Основание возникновения права</w:t>
            </w:r>
          </w:p>
        </w:tc>
        <w:tc>
          <w:tcPr>
            <w:tcW w:w="5733" w:type="dxa"/>
            <w:shd w:val="clear" w:color="auto" w:fill="auto"/>
            <w:vAlign w:val="center"/>
          </w:tcPr>
          <w:p w:rsidR="007047C6" w:rsidRPr="00F26A5E" w:rsidRDefault="007047C6" w:rsidP="003B4703">
            <w:pPr>
              <w:rPr>
                <w:rFonts w:ascii="Arial" w:hAnsi="Arial" w:cs="Arial"/>
                <w:bCs/>
              </w:rPr>
            </w:pPr>
          </w:p>
        </w:tc>
      </w:tr>
      <w:tr w:rsidR="007047C6" w:rsidRPr="00F26A5E" w:rsidTr="003B4703">
        <w:tc>
          <w:tcPr>
            <w:tcW w:w="456" w:type="dxa"/>
            <w:shd w:val="clear" w:color="auto" w:fill="auto"/>
            <w:vAlign w:val="center"/>
          </w:tcPr>
          <w:p w:rsidR="007047C6" w:rsidRPr="00F26A5E" w:rsidRDefault="007047C6" w:rsidP="003B4703">
            <w:pPr>
              <w:jc w:val="center"/>
              <w:rPr>
                <w:rFonts w:ascii="Arial" w:hAnsi="Arial" w:cs="Arial"/>
              </w:rPr>
            </w:pPr>
            <w:r w:rsidRPr="00F26A5E">
              <w:rPr>
                <w:rFonts w:ascii="Arial" w:hAnsi="Arial" w:cs="Arial"/>
              </w:rPr>
              <w:t>16</w:t>
            </w:r>
          </w:p>
        </w:tc>
        <w:tc>
          <w:tcPr>
            <w:tcW w:w="3275" w:type="dxa"/>
            <w:shd w:val="clear" w:color="auto" w:fill="auto"/>
            <w:vAlign w:val="center"/>
          </w:tcPr>
          <w:p w:rsidR="007047C6" w:rsidRPr="00F26A5E" w:rsidRDefault="007047C6" w:rsidP="003B4703">
            <w:pPr>
              <w:rPr>
                <w:rFonts w:ascii="Arial" w:hAnsi="Arial" w:cs="Arial"/>
              </w:rPr>
            </w:pPr>
            <w:r w:rsidRPr="00F26A5E">
              <w:rPr>
                <w:rFonts w:ascii="Arial" w:hAnsi="Arial" w:cs="Arial"/>
                <w:bCs/>
              </w:rPr>
              <w:t>Основание прекращения права</w:t>
            </w:r>
          </w:p>
        </w:tc>
        <w:tc>
          <w:tcPr>
            <w:tcW w:w="5733" w:type="dxa"/>
            <w:shd w:val="clear" w:color="auto" w:fill="auto"/>
            <w:vAlign w:val="center"/>
          </w:tcPr>
          <w:p w:rsidR="007047C6" w:rsidRPr="00F26A5E" w:rsidRDefault="007047C6" w:rsidP="003B4703">
            <w:pPr>
              <w:rPr>
                <w:rFonts w:ascii="Arial" w:hAnsi="Arial" w:cs="Arial"/>
              </w:rPr>
            </w:pPr>
          </w:p>
        </w:tc>
      </w:tr>
      <w:tr w:rsidR="007047C6" w:rsidRPr="00F26A5E" w:rsidTr="003B4703">
        <w:tc>
          <w:tcPr>
            <w:tcW w:w="456" w:type="dxa"/>
            <w:shd w:val="clear" w:color="auto" w:fill="auto"/>
            <w:vAlign w:val="center"/>
          </w:tcPr>
          <w:p w:rsidR="007047C6" w:rsidRPr="00F26A5E" w:rsidRDefault="007047C6" w:rsidP="003B4703">
            <w:pPr>
              <w:jc w:val="center"/>
              <w:rPr>
                <w:rFonts w:ascii="Arial" w:hAnsi="Arial" w:cs="Arial"/>
              </w:rPr>
            </w:pPr>
            <w:r w:rsidRPr="00F26A5E">
              <w:rPr>
                <w:rFonts w:ascii="Arial" w:hAnsi="Arial" w:cs="Arial"/>
              </w:rPr>
              <w:t>17</w:t>
            </w:r>
          </w:p>
        </w:tc>
        <w:tc>
          <w:tcPr>
            <w:tcW w:w="3275" w:type="dxa"/>
            <w:shd w:val="clear" w:color="auto" w:fill="auto"/>
            <w:vAlign w:val="center"/>
          </w:tcPr>
          <w:p w:rsidR="007047C6" w:rsidRPr="00F26A5E" w:rsidRDefault="007047C6" w:rsidP="003B4703">
            <w:pPr>
              <w:rPr>
                <w:rFonts w:ascii="Arial" w:hAnsi="Arial" w:cs="Arial"/>
              </w:rPr>
            </w:pPr>
            <w:r w:rsidRPr="00F26A5E">
              <w:rPr>
                <w:rFonts w:ascii="Arial" w:hAnsi="Arial" w:cs="Arial"/>
                <w:bCs/>
              </w:rPr>
              <w:t>Сведения о правообладателе</w:t>
            </w:r>
          </w:p>
        </w:tc>
        <w:tc>
          <w:tcPr>
            <w:tcW w:w="5733" w:type="dxa"/>
            <w:shd w:val="clear" w:color="auto" w:fill="auto"/>
            <w:vAlign w:val="center"/>
          </w:tcPr>
          <w:p w:rsidR="007047C6" w:rsidRPr="00F26A5E" w:rsidRDefault="007047C6" w:rsidP="003B4703">
            <w:pPr>
              <w:rPr>
                <w:rFonts w:ascii="Arial" w:hAnsi="Arial" w:cs="Arial"/>
              </w:rPr>
            </w:pPr>
          </w:p>
        </w:tc>
      </w:tr>
      <w:tr w:rsidR="007047C6" w:rsidRPr="00F26A5E" w:rsidTr="003B4703">
        <w:tc>
          <w:tcPr>
            <w:tcW w:w="456" w:type="dxa"/>
            <w:shd w:val="clear" w:color="auto" w:fill="auto"/>
            <w:vAlign w:val="center"/>
          </w:tcPr>
          <w:p w:rsidR="007047C6" w:rsidRPr="00F26A5E" w:rsidRDefault="007047C6" w:rsidP="003B4703">
            <w:pPr>
              <w:jc w:val="center"/>
              <w:rPr>
                <w:rFonts w:ascii="Arial" w:hAnsi="Arial" w:cs="Arial"/>
              </w:rPr>
            </w:pPr>
            <w:r w:rsidRPr="00F26A5E">
              <w:rPr>
                <w:rFonts w:ascii="Arial" w:hAnsi="Arial" w:cs="Arial"/>
              </w:rPr>
              <w:t>18</w:t>
            </w:r>
          </w:p>
        </w:tc>
        <w:tc>
          <w:tcPr>
            <w:tcW w:w="3275" w:type="dxa"/>
            <w:shd w:val="clear" w:color="auto" w:fill="auto"/>
            <w:vAlign w:val="center"/>
          </w:tcPr>
          <w:p w:rsidR="007047C6" w:rsidRPr="00F26A5E" w:rsidRDefault="007047C6" w:rsidP="003B4703">
            <w:pPr>
              <w:rPr>
                <w:rFonts w:ascii="Arial" w:hAnsi="Arial" w:cs="Arial"/>
              </w:rPr>
            </w:pPr>
            <w:r w:rsidRPr="00F26A5E">
              <w:rPr>
                <w:rFonts w:ascii="Arial" w:hAnsi="Arial" w:cs="Arial"/>
                <w:bCs/>
              </w:rPr>
              <w:t>Ограничения (обременения)</w:t>
            </w:r>
          </w:p>
        </w:tc>
        <w:tc>
          <w:tcPr>
            <w:tcW w:w="5733" w:type="dxa"/>
            <w:shd w:val="clear" w:color="auto" w:fill="auto"/>
            <w:vAlign w:val="center"/>
          </w:tcPr>
          <w:p w:rsidR="007047C6" w:rsidRPr="00F26A5E" w:rsidRDefault="007047C6" w:rsidP="003B4703">
            <w:pPr>
              <w:rPr>
                <w:rFonts w:ascii="Arial" w:hAnsi="Arial" w:cs="Arial"/>
              </w:rPr>
            </w:pPr>
          </w:p>
        </w:tc>
      </w:tr>
    </w:tbl>
    <w:p w:rsidR="007047C6" w:rsidRPr="00F26A5E" w:rsidRDefault="007047C6" w:rsidP="007047C6">
      <w:pPr>
        <w:pStyle w:val="ConsPlusNormal"/>
        <w:ind w:firstLine="0"/>
        <w:jc w:val="both"/>
        <w:rPr>
          <w:sz w:val="24"/>
          <w:szCs w:val="24"/>
        </w:rPr>
      </w:pPr>
    </w:p>
    <w:p w:rsidR="007047C6" w:rsidRPr="00F26A5E" w:rsidRDefault="007047C6" w:rsidP="007047C6">
      <w:pPr>
        <w:pStyle w:val="ConsPlusNormal"/>
        <w:ind w:firstLine="0"/>
        <w:jc w:val="both"/>
        <w:rPr>
          <w:sz w:val="24"/>
          <w:szCs w:val="24"/>
        </w:rPr>
      </w:pPr>
    </w:p>
    <w:p w:rsidR="007047C6" w:rsidRPr="00F26A5E" w:rsidRDefault="007047C6" w:rsidP="007047C6">
      <w:pPr>
        <w:pStyle w:val="ConsPlusNormal"/>
        <w:ind w:firstLine="0"/>
        <w:rPr>
          <w:sz w:val="24"/>
          <w:szCs w:val="24"/>
        </w:rPr>
      </w:pPr>
      <w:r w:rsidRPr="00F26A5E">
        <w:rPr>
          <w:sz w:val="24"/>
          <w:szCs w:val="24"/>
        </w:rPr>
        <w:t xml:space="preserve">Должность </w:t>
      </w:r>
    </w:p>
    <w:p w:rsidR="007047C6" w:rsidRPr="00F26A5E" w:rsidRDefault="007047C6" w:rsidP="007047C6">
      <w:pPr>
        <w:pStyle w:val="ConsPlusNormal"/>
        <w:ind w:firstLine="0"/>
        <w:rPr>
          <w:sz w:val="24"/>
          <w:szCs w:val="24"/>
        </w:rPr>
      </w:pPr>
      <w:r w:rsidRPr="00F26A5E">
        <w:rPr>
          <w:sz w:val="24"/>
          <w:szCs w:val="24"/>
        </w:rPr>
        <w:t>уполномоченного лица</w:t>
      </w:r>
      <w:r w:rsidRPr="00F26A5E">
        <w:rPr>
          <w:sz w:val="24"/>
          <w:szCs w:val="24"/>
        </w:rPr>
        <w:tab/>
      </w:r>
      <w:r w:rsidRPr="00F26A5E">
        <w:rPr>
          <w:sz w:val="24"/>
          <w:szCs w:val="24"/>
        </w:rPr>
        <w:tab/>
      </w:r>
      <w:r w:rsidRPr="00F26A5E">
        <w:rPr>
          <w:sz w:val="24"/>
          <w:szCs w:val="24"/>
        </w:rPr>
        <w:tab/>
        <w:t>подпись</w:t>
      </w:r>
      <w:r w:rsidRPr="00F26A5E">
        <w:rPr>
          <w:sz w:val="24"/>
          <w:szCs w:val="24"/>
        </w:rPr>
        <w:tab/>
      </w:r>
      <w:r w:rsidRPr="00F26A5E">
        <w:rPr>
          <w:sz w:val="24"/>
          <w:szCs w:val="24"/>
        </w:rPr>
        <w:tab/>
        <w:t xml:space="preserve">       Расшифровка подписи</w:t>
      </w:r>
    </w:p>
    <w:p w:rsidR="007047C6" w:rsidRPr="00F26A5E" w:rsidRDefault="007047C6" w:rsidP="007047C6">
      <w:pPr>
        <w:pStyle w:val="ConsPlusNormal"/>
        <w:ind w:firstLine="0"/>
        <w:rPr>
          <w:sz w:val="24"/>
          <w:szCs w:val="24"/>
        </w:rPr>
      </w:pPr>
    </w:p>
    <w:bookmarkEnd w:id="0"/>
    <w:p w:rsidR="003E3A54" w:rsidRPr="00F26A5E" w:rsidRDefault="003E3A54" w:rsidP="001563AD">
      <w:pPr>
        <w:autoSpaceDE w:val="0"/>
        <w:autoSpaceDN w:val="0"/>
        <w:adjustRightInd w:val="0"/>
        <w:ind w:firstLine="709"/>
        <w:jc w:val="both"/>
        <w:rPr>
          <w:rFonts w:ascii="Arial" w:hAnsi="Arial" w:cs="Arial"/>
        </w:rPr>
      </w:pPr>
    </w:p>
    <w:sectPr w:rsidR="003E3A54" w:rsidRPr="00F26A5E" w:rsidSect="001D4628">
      <w:pgSz w:w="11907" w:h="16840"/>
      <w:pgMar w:top="1134" w:right="567"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500E9"/>
    <w:multiLevelType w:val="hybridMultilevel"/>
    <w:tmpl w:val="9ACC18CC"/>
    <w:lvl w:ilvl="0" w:tplc="9C9CBB9A">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AA3CAE"/>
    <w:multiLevelType w:val="hybridMultilevel"/>
    <w:tmpl w:val="A060FD34"/>
    <w:lvl w:ilvl="0" w:tplc="3EEA136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F61ECE"/>
    <w:multiLevelType w:val="hybridMultilevel"/>
    <w:tmpl w:val="FE244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A439EC"/>
    <w:multiLevelType w:val="hybridMultilevel"/>
    <w:tmpl w:val="B8947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18677B"/>
    <w:multiLevelType w:val="hybridMultilevel"/>
    <w:tmpl w:val="03B0E8AA"/>
    <w:lvl w:ilvl="0" w:tplc="B56A40C4">
      <w:start w:val="1340"/>
      <w:numFmt w:val="decimal"/>
      <w:lvlText w:val="%1"/>
      <w:lvlJc w:val="left"/>
      <w:pPr>
        <w:ind w:left="1020" w:hanging="4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3B266E89"/>
    <w:multiLevelType w:val="hybridMultilevel"/>
    <w:tmpl w:val="7CB215C2"/>
    <w:lvl w:ilvl="0" w:tplc="DC1EE46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47513CD2"/>
    <w:multiLevelType w:val="hybridMultilevel"/>
    <w:tmpl w:val="03B0E8AA"/>
    <w:lvl w:ilvl="0" w:tplc="B56A40C4">
      <w:start w:val="1340"/>
      <w:numFmt w:val="decimal"/>
      <w:lvlText w:val="%1"/>
      <w:lvlJc w:val="left"/>
      <w:pPr>
        <w:ind w:left="1020" w:hanging="4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7CDE3635"/>
    <w:multiLevelType w:val="hybridMultilevel"/>
    <w:tmpl w:val="BDDE7D94"/>
    <w:lvl w:ilvl="0" w:tplc="B3A0AFFA">
      <w:start w:val="1"/>
      <w:numFmt w:val="decimal"/>
      <w:lvlText w:val="%1."/>
      <w:lvlJc w:val="left"/>
      <w:pPr>
        <w:ind w:left="1110" w:hanging="4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num>
  <w:num w:numId="2">
    <w:abstractNumId w:val="5"/>
  </w:num>
  <w:num w:numId="3">
    <w:abstractNumId w:val="0"/>
  </w:num>
  <w:num w:numId="4">
    <w:abstractNumId w:val="3"/>
  </w:num>
  <w:num w:numId="5">
    <w:abstractNumId w:val="1"/>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5F4"/>
    <w:rsid w:val="00000713"/>
    <w:rsid w:val="00004D64"/>
    <w:rsid w:val="000100F5"/>
    <w:rsid w:val="00014310"/>
    <w:rsid w:val="00015CC2"/>
    <w:rsid w:val="00025B6E"/>
    <w:rsid w:val="00026F2E"/>
    <w:rsid w:val="000373C3"/>
    <w:rsid w:val="000407CB"/>
    <w:rsid w:val="00041926"/>
    <w:rsid w:val="000447D5"/>
    <w:rsid w:val="00046E2F"/>
    <w:rsid w:val="000516C8"/>
    <w:rsid w:val="00051C6F"/>
    <w:rsid w:val="000525DE"/>
    <w:rsid w:val="0005693E"/>
    <w:rsid w:val="0006471C"/>
    <w:rsid w:val="00074D1B"/>
    <w:rsid w:val="00074F1A"/>
    <w:rsid w:val="00077315"/>
    <w:rsid w:val="00080316"/>
    <w:rsid w:val="00086529"/>
    <w:rsid w:val="000932B4"/>
    <w:rsid w:val="00096AF2"/>
    <w:rsid w:val="000A1009"/>
    <w:rsid w:val="000A3296"/>
    <w:rsid w:val="000A3676"/>
    <w:rsid w:val="000A470E"/>
    <w:rsid w:val="000B307D"/>
    <w:rsid w:val="000B3732"/>
    <w:rsid w:val="000B3A2E"/>
    <w:rsid w:val="000B3C63"/>
    <w:rsid w:val="000C0710"/>
    <w:rsid w:val="000C13DC"/>
    <w:rsid w:val="000C23C7"/>
    <w:rsid w:val="000D1A09"/>
    <w:rsid w:val="000D1A51"/>
    <w:rsid w:val="000D1A7E"/>
    <w:rsid w:val="000D3BDB"/>
    <w:rsid w:val="000D5206"/>
    <w:rsid w:val="000D7C25"/>
    <w:rsid w:val="000E274F"/>
    <w:rsid w:val="000E43B9"/>
    <w:rsid w:val="000E43C6"/>
    <w:rsid w:val="000E4D6F"/>
    <w:rsid w:val="000F0427"/>
    <w:rsid w:val="000F2DB7"/>
    <w:rsid w:val="000F3E04"/>
    <w:rsid w:val="000F6988"/>
    <w:rsid w:val="001013A2"/>
    <w:rsid w:val="00104407"/>
    <w:rsid w:val="00105359"/>
    <w:rsid w:val="00106AB2"/>
    <w:rsid w:val="00107370"/>
    <w:rsid w:val="001110E5"/>
    <w:rsid w:val="001119BC"/>
    <w:rsid w:val="00113624"/>
    <w:rsid w:val="001227C2"/>
    <w:rsid w:val="0013333A"/>
    <w:rsid w:val="001357EA"/>
    <w:rsid w:val="00141665"/>
    <w:rsid w:val="00141E57"/>
    <w:rsid w:val="00145B39"/>
    <w:rsid w:val="0015035B"/>
    <w:rsid w:val="001506A7"/>
    <w:rsid w:val="001519EB"/>
    <w:rsid w:val="00154580"/>
    <w:rsid w:val="001563AD"/>
    <w:rsid w:val="0015699D"/>
    <w:rsid w:val="00160DCE"/>
    <w:rsid w:val="00160F0C"/>
    <w:rsid w:val="001637E2"/>
    <w:rsid w:val="001652D5"/>
    <w:rsid w:val="001679C3"/>
    <w:rsid w:val="001702A9"/>
    <w:rsid w:val="00175ED1"/>
    <w:rsid w:val="0017692A"/>
    <w:rsid w:val="00181F64"/>
    <w:rsid w:val="00190F16"/>
    <w:rsid w:val="00191686"/>
    <w:rsid w:val="00192069"/>
    <w:rsid w:val="001950F9"/>
    <w:rsid w:val="0019580F"/>
    <w:rsid w:val="00196EBE"/>
    <w:rsid w:val="001A2190"/>
    <w:rsid w:val="001A2809"/>
    <w:rsid w:val="001A3285"/>
    <w:rsid w:val="001A7184"/>
    <w:rsid w:val="001A7AA4"/>
    <w:rsid w:val="001B091B"/>
    <w:rsid w:val="001B2CA8"/>
    <w:rsid w:val="001B3447"/>
    <w:rsid w:val="001B63C5"/>
    <w:rsid w:val="001C5AC1"/>
    <w:rsid w:val="001C7125"/>
    <w:rsid w:val="001C7558"/>
    <w:rsid w:val="001D4628"/>
    <w:rsid w:val="001D53A4"/>
    <w:rsid w:val="001D6181"/>
    <w:rsid w:val="001E0A66"/>
    <w:rsid w:val="001E12E7"/>
    <w:rsid w:val="001E4750"/>
    <w:rsid w:val="001E5B01"/>
    <w:rsid w:val="001E766A"/>
    <w:rsid w:val="001F0446"/>
    <w:rsid w:val="001F49BE"/>
    <w:rsid w:val="001F7CE8"/>
    <w:rsid w:val="00202056"/>
    <w:rsid w:val="00211915"/>
    <w:rsid w:val="00211B02"/>
    <w:rsid w:val="00211F21"/>
    <w:rsid w:val="0021238B"/>
    <w:rsid w:val="002127B0"/>
    <w:rsid w:val="002129E6"/>
    <w:rsid w:val="00215396"/>
    <w:rsid w:val="00221658"/>
    <w:rsid w:val="00231BF6"/>
    <w:rsid w:val="0023434B"/>
    <w:rsid w:val="00234A90"/>
    <w:rsid w:val="00236BEE"/>
    <w:rsid w:val="00236C3D"/>
    <w:rsid w:val="00237682"/>
    <w:rsid w:val="0025143D"/>
    <w:rsid w:val="00253A0A"/>
    <w:rsid w:val="00260466"/>
    <w:rsid w:val="00263700"/>
    <w:rsid w:val="0026565C"/>
    <w:rsid w:val="00271D59"/>
    <w:rsid w:val="00274912"/>
    <w:rsid w:val="00275718"/>
    <w:rsid w:val="0027787D"/>
    <w:rsid w:val="00280357"/>
    <w:rsid w:val="00280471"/>
    <w:rsid w:val="00284E92"/>
    <w:rsid w:val="00285028"/>
    <w:rsid w:val="002862D0"/>
    <w:rsid w:val="00287277"/>
    <w:rsid w:val="00287DE5"/>
    <w:rsid w:val="00297B41"/>
    <w:rsid w:val="002A0B8B"/>
    <w:rsid w:val="002A255F"/>
    <w:rsid w:val="002A506E"/>
    <w:rsid w:val="002A5772"/>
    <w:rsid w:val="002A5DE6"/>
    <w:rsid w:val="002B4864"/>
    <w:rsid w:val="002B7FDC"/>
    <w:rsid w:val="002C4A70"/>
    <w:rsid w:val="002C5AE0"/>
    <w:rsid w:val="002D17AA"/>
    <w:rsid w:val="002D3CBF"/>
    <w:rsid w:val="002D407C"/>
    <w:rsid w:val="002D7CB2"/>
    <w:rsid w:val="002E1501"/>
    <w:rsid w:val="002E6DB3"/>
    <w:rsid w:val="002E7B4A"/>
    <w:rsid w:val="002F3363"/>
    <w:rsid w:val="002F4B94"/>
    <w:rsid w:val="002F6285"/>
    <w:rsid w:val="0030007D"/>
    <w:rsid w:val="00302952"/>
    <w:rsid w:val="00302B06"/>
    <w:rsid w:val="00303512"/>
    <w:rsid w:val="00305045"/>
    <w:rsid w:val="0031658E"/>
    <w:rsid w:val="00316999"/>
    <w:rsid w:val="0032610D"/>
    <w:rsid w:val="00330EA5"/>
    <w:rsid w:val="0033148C"/>
    <w:rsid w:val="00331A42"/>
    <w:rsid w:val="00333128"/>
    <w:rsid w:val="003336E8"/>
    <w:rsid w:val="0033465A"/>
    <w:rsid w:val="00335DE6"/>
    <w:rsid w:val="00335DFF"/>
    <w:rsid w:val="0033632E"/>
    <w:rsid w:val="003375EF"/>
    <w:rsid w:val="003431A0"/>
    <w:rsid w:val="0034327B"/>
    <w:rsid w:val="00344B69"/>
    <w:rsid w:val="0035180A"/>
    <w:rsid w:val="00362C9E"/>
    <w:rsid w:val="00364572"/>
    <w:rsid w:val="00364600"/>
    <w:rsid w:val="003648DC"/>
    <w:rsid w:val="00364957"/>
    <w:rsid w:val="0036719A"/>
    <w:rsid w:val="00370A0D"/>
    <w:rsid w:val="00372842"/>
    <w:rsid w:val="0037613B"/>
    <w:rsid w:val="003809BA"/>
    <w:rsid w:val="00383527"/>
    <w:rsid w:val="00385857"/>
    <w:rsid w:val="00385A4C"/>
    <w:rsid w:val="003A3221"/>
    <w:rsid w:val="003A5664"/>
    <w:rsid w:val="003A6045"/>
    <w:rsid w:val="003A6DCA"/>
    <w:rsid w:val="003B3380"/>
    <w:rsid w:val="003B4C8E"/>
    <w:rsid w:val="003C1CA9"/>
    <w:rsid w:val="003C3005"/>
    <w:rsid w:val="003C3788"/>
    <w:rsid w:val="003C4893"/>
    <w:rsid w:val="003D0BCB"/>
    <w:rsid w:val="003D1C67"/>
    <w:rsid w:val="003D465B"/>
    <w:rsid w:val="003D543B"/>
    <w:rsid w:val="003D548D"/>
    <w:rsid w:val="003D73AB"/>
    <w:rsid w:val="003E33B3"/>
    <w:rsid w:val="003E3A54"/>
    <w:rsid w:val="003E4580"/>
    <w:rsid w:val="003E4A5B"/>
    <w:rsid w:val="003E77AD"/>
    <w:rsid w:val="003F43FC"/>
    <w:rsid w:val="003F449D"/>
    <w:rsid w:val="003F66DB"/>
    <w:rsid w:val="004004FA"/>
    <w:rsid w:val="00403B12"/>
    <w:rsid w:val="004044C2"/>
    <w:rsid w:val="00406A14"/>
    <w:rsid w:val="00407157"/>
    <w:rsid w:val="00410254"/>
    <w:rsid w:val="00410E96"/>
    <w:rsid w:val="00411197"/>
    <w:rsid w:val="00420119"/>
    <w:rsid w:val="00421779"/>
    <w:rsid w:val="004320C2"/>
    <w:rsid w:val="00435788"/>
    <w:rsid w:val="004402FA"/>
    <w:rsid w:val="0044349E"/>
    <w:rsid w:val="0044674F"/>
    <w:rsid w:val="00450A2D"/>
    <w:rsid w:val="00453BD0"/>
    <w:rsid w:val="00454AD5"/>
    <w:rsid w:val="00457BE7"/>
    <w:rsid w:val="00464624"/>
    <w:rsid w:val="00464BFB"/>
    <w:rsid w:val="004665BD"/>
    <w:rsid w:val="00471404"/>
    <w:rsid w:val="00485456"/>
    <w:rsid w:val="0048621A"/>
    <w:rsid w:val="004921D4"/>
    <w:rsid w:val="00492AF2"/>
    <w:rsid w:val="0049353B"/>
    <w:rsid w:val="00494876"/>
    <w:rsid w:val="004965E6"/>
    <w:rsid w:val="004976D0"/>
    <w:rsid w:val="00497C55"/>
    <w:rsid w:val="004A0B67"/>
    <w:rsid w:val="004A32A1"/>
    <w:rsid w:val="004A4D59"/>
    <w:rsid w:val="004A5F58"/>
    <w:rsid w:val="004A651B"/>
    <w:rsid w:val="004B23AC"/>
    <w:rsid w:val="004B3225"/>
    <w:rsid w:val="004B32B4"/>
    <w:rsid w:val="004B38A4"/>
    <w:rsid w:val="004B6BD2"/>
    <w:rsid w:val="004C11E5"/>
    <w:rsid w:val="004C4A9A"/>
    <w:rsid w:val="004D06AC"/>
    <w:rsid w:val="004D1533"/>
    <w:rsid w:val="004D197C"/>
    <w:rsid w:val="004D2301"/>
    <w:rsid w:val="004D3102"/>
    <w:rsid w:val="004D4D84"/>
    <w:rsid w:val="004D674A"/>
    <w:rsid w:val="004E373B"/>
    <w:rsid w:val="004E4FD8"/>
    <w:rsid w:val="004E56DA"/>
    <w:rsid w:val="004F15F4"/>
    <w:rsid w:val="004F2E4E"/>
    <w:rsid w:val="004F475B"/>
    <w:rsid w:val="004F4E5E"/>
    <w:rsid w:val="004F5A9B"/>
    <w:rsid w:val="00506AC6"/>
    <w:rsid w:val="005070C3"/>
    <w:rsid w:val="005108C7"/>
    <w:rsid w:val="00511B43"/>
    <w:rsid w:val="00516F9F"/>
    <w:rsid w:val="005215DF"/>
    <w:rsid w:val="005221C2"/>
    <w:rsid w:val="00532D06"/>
    <w:rsid w:val="00533C38"/>
    <w:rsid w:val="00544AC7"/>
    <w:rsid w:val="00545FF0"/>
    <w:rsid w:val="005471BB"/>
    <w:rsid w:val="005519CA"/>
    <w:rsid w:val="00551C73"/>
    <w:rsid w:val="005570E8"/>
    <w:rsid w:val="00560FE3"/>
    <w:rsid w:val="00561C38"/>
    <w:rsid w:val="005635A8"/>
    <w:rsid w:val="00570186"/>
    <w:rsid w:val="0057091E"/>
    <w:rsid w:val="00571ACE"/>
    <w:rsid w:val="005762C2"/>
    <w:rsid w:val="00576873"/>
    <w:rsid w:val="00577F9B"/>
    <w:rsid w:val="00577FF6"/>
    <w:rsid w:val="0058000C"/>
    <w:rsid w:val="00580968"/>
    <w:rsid w:val="00592488"/>
    <w:rsid w:val="00593E88"/>
    <w:rsid w:val="00595CDD"/>
    <w:rsid w:val="005A4963"/>
    <w:rsid w:val="005B3D17"/>
    <w:rsid w:val="005B41CB"/>
    <w:rsid w:val="005C1384"/>
    <w:rsid w:val="005C5D1A"/>
    <w:rsid w:val="005C6E09"/>
    <w:rsid w:val="005D5939"/>
    <w:rsid w:val="005D789F"/>
    <w:rsid w:val="005E0625"/>
    <w:rsid w:val="005E10AF"/>
    <w:rsid w:val="005E3A91"/>
    <w:rsid w:val="005F6830"/>
    <w:rsid w:val="00600E46"/>
    <w:rsid w:val="00601D09"/>
    <w:rsid w:val="00607BDF"/>
    <w:rsid w:val="00607E15"/>
    <w:rsid w:val="006152F2"/>
    <w:rsid w:val="00616EC4"/>
    <w:rsid w:val="00617758"/>
    <w:rsid w:val="00617D3F"/>
    <w:rsid w:val="0062342C"/>
    <w:rsid w:val="0062702B"/>
    <w:rsid w:val="00630D8F"/>
    <w:rsid w:val="00636AAC"/>
    <w:rsid w:val="00640CE2"/>
    <w:rsid w:val="00640E5A"/>
    <w:rsid w:val="00643125"/>
    <w:rsid w:val="00643186"/>
    <w:rsid w:val="0064417A"/>
    <w:rsid w:val="00655CBD"/>
    <w:rsid w:val="00667E94"/>
    <w:rsid w:val="00670476"/>
    <w:rsid w:val="00671D46"/>
    <w:rsid w:val="0067388B"/>
    <w:rsid w:val="0068000D"/>
    <w:rsid w:val="00682F20"/>
    <w:rsid w:val="00685B99"/>
    <w:rsid w:val="00686C8D"/>
    <w:rsid w:val="00692C99"/>
    <w:rsid w:val="00696892"/>
    <w:rsid w:val="0069694F"/>
    <w:rsid w:val="006A1EC2"/>
    <w:rsid w:val="006A7EC5"/>
    <w:rsid w:val="006B032F"/>
    <w:rsid w:val="006B7F92"/>
    <w:rsid w:val="006C3A23"/>
    <w:rsid w:val="006C59E4"/>
    <w:rsid w:val="006C6BEF"/>
    <w:rsid w:val="006C7E38"/>
    <w:rsid w:val="006D1A01"/>
    <w:rsid w:val="006E20CA"/>
    <w:rsid w:val="006E4CF7"/>
    <w:rsid w:val="006F0314"/>
    <w:rsid w:val="006F08FF"/>
    <w:rsid w:val="006F19B8"/>
    <w:rsid w:val="006F24D1"/>
    <w:rsid w:val="006F4A69"/>
    <w:rsid w:val="006F73B4"/>
    <w:rsid w:val="006F79C7"/>
    <w:rsid w:val="00700DDE"/>
    <w:rsid w:val="007023D7"/>
    <w:rsid w:val="007027EB"/>
    <w:rsid w:val="00704423"/>
    <w:rsid w:val="007047C6"/>
    <w:rsid w:val="00704CF9"/>
    <w:rsid w:val="00706A99"/>
    <w:rsid w:val="007239DA"/>
    <w:rsid w:val="00723D7F"/>
    <w:rsid w:val="00724DFC"/>
    <w:rsid w:val="00727A55"/>
    <w:rsid w:val="0073283F"/>
    <w:rsid w:val="00736E68"/>
    <w:rsid w:val="007370D4"/>
    <w:rsid w:val="00740E63"/>
    <w:rsid w:val="007418FB"/>
    <w:rsid w:val="00741F30"/>
    <w:rsid w:val="007431D5"/>
    <w:rsid w:val="00743F3D"/>
    <w:rsid w:val="007441F1"/>
    <w:rsid w:val="007447A8"/>
    <w:rsid w:val="00745D84"/>
    <w:rsid w:val="00756B6A"/>
    <w:rsid w:val="00767C63"/>
    <w:rsid w:val="00767C8C"/>
    <w:rsid w:val="0077041E"/>
    <w:rsid w:val="00770F40"/>
    <w:rsid w:val="00771149"/>
    <w:rsid w:val="00771250"/>
    <w:rsid w:val="00773A46"/>
    <w:rsid w:val="00774188"/>
    <w:rsid w:val="007753CF"/>
    <w:rsid w:val="00777F38"/>
    <w:rsid w:val="0078534D"/>
    <w:rsid w:val="007860CF"/>
    <w:rsid w:val="00786E1A"/>
    <w:rsid w:val="00794125"/>
    <w:rsid w:val="0079475E"/>
    <w:rsid w:val="00795364"/>
    <w:rsid w:val="00797EC4"/>
    <w:rsid w:val="00797F9F"/>
    <w:rsid w:val="007A3090"/>
    <w:rsid w:val="007A30CE"/>
    <w:rsid w:val="007A3BD6"/>
    <w:rsid w:val="007A7827"/>
    <w:rsid w:val="007A79DE"/>
    <w:rsid w:val="007B0CF3"/>
    <w:rsid w:val="007B67B2"/>
    <w:rsid w:val="007C6364"/>
    <w:rsid w:val="007C6562"/>
    <w:rsid w:val="007C6BC7"/>
    <w:rsid w:val="007D006E"/>
    <w:rsid w:val="007D0279"/>
    <w:rsid w:val="007D3C17"/>
    <w:rsid w:val="007D5020"/>
    <w:rsid w:val="007D60BC"/>
    <w:rsid w:val="007D6234"/>
    <w:rsid w:val="007D7F72"/>
    <w:rsid w:val="007E0D72"/>
    <w:rsid w:val="007E19F2"/>
    <w:rsid w:val="007E2BCF"/>
    <w:rsid w:val="007E6879"/>
    <w:rsid w:val="007E7408"/>
    <w:rsid w:val="007F49B9"/>
    <w:rsid w:val="00800666"/>
    <w:rsid w:val="0080210D"/>
    <w:rsid w:val="00802E9F"/>
    <w:rsid w:val="00805BD1"/>
    <w:rsid w:val="008165CF"/>
    <w:rsid w:val="00816CDB"/>
    <w:rsid w:val="0082220E"/>
    <w:rsid w:val="00830E8A"/>
    <w:rsid w:val="008311BD"/>
    <w:rsid w:val="0084677E"/>
    <w:rsid w:val="0085139F"/>
    <w:rsid w:val="00853105"/>
    <w:rsid w:val="008663B2"/>
    <w:rsid w:val="00867B15"/>
    <w:rsid w:val="008732BD"/>
    <w:rsid w:val="00873B8F"/>
    <w:rsid w:val="008769B6"/>
    <w:rsid w:val="0088111D"/>
    <w:rsid w:val="008825B2"/>
    <w:rsid w:val="00882A24"/>
    <w:rsid w:val="008841C3"/>
    <w:rsid w:val="008847BA"/>
    <w:rsid w:val="00885163"/>
    <w:rsid w:val="008872FB"/>
    <w:rsid w:val="00893BC6"/>
    <w:rsid w:val="00897A1E"/>
    <w:rsid w:val="008A0FF3"/>
    <w:rsid w:val="008A58E7"/>
    <w:rsid w:val="008A623F"/>
    <w:rsid w:val="008A6A6D"/>
    <w:rsid w:val="008B1B47"/>
    <w:rsid w:val="008B4D83"/>
    <w:rsid w:val="008B71A2"/>
    <w:rsid w:val="008B7587"/>
    <w:rsid w:val="008C036B"/>
    <w:rsid w:val="008C426B"/>
    <w:rsid w:val="008D0E02"/>
    <w:rsid w:val="008D3F37"/>
    <w:rsid w:val="008D7C1D"/>
    <w:rsid w:val="008E3DA0"/>
    <w:rsid w:val="008F0E5E"/>
    <w:rsid w:val="008F144D"/>
    <w:rsid w:val="008F315E"/>
    <w:rsid w:val="008F3E45"/>
    <w:rsid w:val="008F5CE7"/>
    <w:rsid w:val="008F7790"/>
    <w:rsid w:val="0090181F"/>
    <w:rsid w:val="00906D76"/>
    <w:rsid w:val="00911AD4"/>
    <w:rsid w:val="00922433"/>
    <w:rsid w:val="00923CA7"/>
    <w:rsid w:val="009305FA"/>
    <w:rsid w:val="009351F5"/>
    <w:rsid w:val="009352A6"/>
    <w:rsid w:val="0093753E"/>
    <w:rsid w:val="00942DB0"/>
    <w:rsid w:val="00943DCB"/>
    <w:rsid w:val="00947046"/>
    <w:rsid w:val="00950CC2"/>
    <w:rsid w:val="00955EC8"/>
    <w:rsid w:val="00955FE8"/>
    <w:rsid w:val="0096022D"/>
    <w:rsid w:val="009614A5"/>
    <w:rsid w:val="0096410A"/>
    <w:rsid w:val="0096799B"/>
    <w:rsid w:val="00975F2A"/>
    <w:rsid w:val="009800B5"/>
    <w:rsid w:val="009802AF"/>
    <w:rsid w:val="00980FD4"/>
    <w:rsid w:val="00983EE0"/>
    <w:rsid w:val="009849A7"/>
    <w:rsid w:val="00984AAC"/>
    <w:rsid w:val="00984C8C"/>
    <w:rsid w:val="0098741D"/>
    <w:rsid w:val="009928A1"/>
    <w:rsid w:val="009940FA"/>
    <w:rsid w:val="00995EDD"/>
    <w:rsid w:val="009978E2"/>
    <w:rsid w:val="009A0574"/>
    <w:rsid w:val="009A25C5"/>
    <w:rsid w:val="009A3FC2"/>
    <w:rsid w:val="009A49C7"/>
    <w:rsid w:val="009A63BA"/>
    <w:rsid w:val="009A67B2"/>
    <w:rsid w:val="009A7416"/>
    <w:rsid w:val="009A77C3"/>
    <w:rsid w:val="009B6407"/>
    <w:rsid w:val="009C73C3"/>
    <w:rsid w:val="009D0EC3"/>
    <w:rsid w:val="009D33B2"/>
    <w:rsid w:val="009D3603"/>
    <w:rsid w:val="009D3AED"/>
    <w:rsid w:val="009D4795"/>
    <w:rsid w:val="009E168A"/>
    <w:rsid w:val="009E49BD"/>
    <w:rsid w:val="009E6415"/>
    <w:rsid w:val="009E671B"/>
    <w:rsid w:val="009E746F"/>
    <w:rsid w:val="009F6421"/>
    <w:rsid w:val="00A10265"/>
    <w:rsid w:val="00A1064B"/>
    <w:rsid w:val="00A10A71"/>
    <w:rsid w:val="00A11D1E"/>
    <w:rsid w:val="00A121EA"/>
    <w:rsid w:val="00A13416"/>
    <w:rsid w:val="00A143AA"/>
    <w:rsid w:val="00A179C0"/>
    <w:rsid w:val="00A2151A"/>
    <w:rsid w:val="00A31222"/>
    <w:rsid w:val="00A31D17"/>
    <w:rsid w:val="00A36B60"/>
    <w:rsid w:val="00A41C0E"/>
    <w:rsid w:val="00A4533D"/>
    <w:rsid w:val="00A47AAC"/>
    <w:rsid w:val="00A47B5C"/>
    <w:rsid w:val="00A513F4"/>
    <w:rsid w:val="00A5289A"/>
    <w:rsid w:val="00A53622"/>
    <w:rsid w:val="00A56329"/>
    <w:rsid w:val="00A56403"/>
    <w:rsid w:val="00A57442"/>
    <w:rsid w:val="00A64BD5"/>
    <w:rsid w:val="00A65523"/>
    <w:rsid w:val="00A66566"/>
    <w:rsid w:val="00A67194"/>
    <w:rsid w:val="00A70630"/>
    <w:rsid w:val="00A707BB"/>
    <w:rsid w:val="00A7257B"/>
    <w:rsid w:val="00A72F9E"/>
    <w:rsid w:val="00A7583B"/>
    <w:rsid w:val="00A75D0D"/>
    <w:rsid w:val="00A8191D"/>
    <w:rsid w:val="00A8460B"/>
    <w:rsid w:val="00A87631"/>
    <w:rsid w:val="00AB2319"/>
    <w:rsid w:val="00AB3818"/>
    <w:rsid w:val="00AB3B1E"/>
    <w:rsid w:val="00AC36C4"/>
    <w:rsid w:val="00AD37D8"/>
    <w:rsid w:val="00AD622F"/>
    <w:rsid w:val="00AD6273"/>
    <w:rsid w:val="00AD6C8A"/>
    <w:rsid w:val="00AE015B"/>
    <w:rsid w:val="00AE119A"/>
    <w:rsid w:val="00AE246F"/>
    <w:rsid w:val="00AE6FD5"/>
    <w:rsid w:val="00AF0726"/>
    <w:rsid w:val="00AF6253"/>
    <w:rsid w:val="00AF6851"/>
    <w:rsid w:val="00B00F12"/>
    <w:rsid w:val="00B014B2"/>
    <w:rsid w:val="00B01BD1"/>
    <w:rsid w:val="00B035FC"/>
    <w:rsid w:val="00B058F1"/>
    <w:rsid w:val="00B063FD"/>
    <w:rsid w:val="00B064F1"/>
    <w:rsid w:val="00B14A10"/>
    <w:rsid w:val="00B24343"/>
    <w:rsid w:val="00B249A7"/>
    <w:rsid w:val="00B34E4A"/>
    <w:rsid w:val="00B35960"/>
    <w:rsid w:val="00B4147D"/>
    <w:rsid w:val="00B418CB"/>
    <w:rsid w:val="00B42D3E"/>
    <w:rsid w:val="00B43AD4"/>
    <w:rsid w:val="00B44BE2"/>
    <w:rsid w:val="00B472D8"/>
    <w:rsid w:val="00B53F2E"/>
    <w:rsid w:val="00B6277D"/>
    <w:rsid w:val="00B6420D"/>
    <w:rsid w:val="00B64D74"/>
    <w:rsid w:val="00B64F47"/>
    <w:rsid w:val="00B66149"/>
    <w:rsid w:val="00B71671"/>
    <w:rsid w:val="00B7339E"/>
    <w:rsid w:val="00B73A3D"/>
    <w:rsid w:val="00B73E01"/>
    <w:rsid w:val="00B73FD2"/>
    <w:rsid w:val="00B75E4F"/>
    <w:rsid w:val="00B81330"/>
    <w:rsid w:val="00B82993"/>
    <w:rsid w:val="00B91B81"/>
    <w:rsid w:val="00B96CF5"/>
    <w:rsid w:val="00B97DD4"/>
    <w:rsid w:val="00BA2645"/>
    <w:rsid w:val="00BA31C6"/>
    <w:rsid w:val="00BA3BEE"/>
    <w:rsid w:val="00BB106C"/>
    <w:rsid w:val="00BB1691"/>
    <w:rsid w:val="00BB55C8"/>
    <w:rsid w:val="00BB56FD"/>
    <w:rsid w:val="00BB5CB2"/>
    <w:rsid w:val="00BC1260"/>
    <w:rsid w:val="00BC2BAD"/>
    <w:rsid w:val="00BC4700"/>
    <w:rsid w:val="00BC4734"/>
    <w:rsid w:val="00BC6208"/>
    <w:rsid w:val="00BD179E"/>
    <w:rsid w:val="00BD19D6"/>
    <w:rsid w:val="00BD7C32"/>
    <w:rsid w:val="00BE0D48"/>
    <w:rsid w:val="00BE360A"/>
    <w:rsid w:val="00BE3B83"/>
    <w:rsid w:val="00BF6A4C"/>
    <w:rsid w:val="00BF6C1C"/>
    <w:rsid w:val="00C004C4"/>
    <w:rsid w:val="00C1106F"/>
    <w:rsid w:val="00C11313"/>
    <w:rsid w:val="00C15AFD"/>
    <w:rsid w:val="00C177F5"/>
    <w:rsid w:val="00C22B05"/>
    <w:rsid w:val="00C24899"/>
    <w:rsid w:val="00C2525F"/>
    <w:rsid w:val="00C36DBC"/>
    <w:rsid w:val="00C36FA7"/>
    <w:rsid w:val="00C37D38"/>
    <w:rsid w:val="00C4617F"/>
    <w:rsid w:val="00C529B0"/>
    <w:rsid w:val="00C535A1"/>
    <w:rsid w:val="00C60CD7"/>
    <w:rsid w:val="00C61D28"/>
    <w:rsid w:val="00C62A69"/>
    <w:rsid w:val="00C65473"/>
    <w:rsid w:val="00C6572E"/>
    <w:rsid w:val="00C66334"/>
    <w:rsid w:val="00C6789D"/>
    <w:rsid w:val="00C70F96"/>
    <w:rsid w:val="00C71169"/>
    <w:rsid w:val="00C727A6"/>
    <w:rsid w:val="00C72C3C"/>
    <w:rsid w:val="00C72CA5"/>
    <w:rsid w:val="00C7756D"/>
    <w:rsid w:val="00C80BE4"/>
    <w:rsid w:val="00C826ED"/>
    <w:rsid w:val="00C839B4"/>
    <w:rsid w:val="00C84EAA"/>
    <w:rsid w:val="00C8734C"/>
    <w:rsid w:val="00C875F1"/>
    <w:rsid w:val="00C909A2"/>
    <w:rsid w:val="00C94F40"/>
    <w:rsid w:val="00C9626C"/>
    <w:rsid w:val="00C97F2D"/>
    <w:rsid w:val="00CA372C"/>
    <w:rsid w:val="00CA696C"/>
    <w:rsid w:val="00CB255A"/>
    <w:rsid w:val="00CB5C84"/>
    <w:rsid w:val="00CB60C9"/>
    <w:rsid w:val="00CB7402"/>
    <w:rsid w:val="00CC0C12"/>
    <w:rsid w:val="00CC0CB1"/>
    <w:rsid w:val="00CC2A90"/>
    <w:rsid w:val="00CD4DBF"/>
    <w:rsid w:val="00CD5CE0"/>
    <w:rsid w:val="00CD63C7"/>
    <w:rsid w:val="00CD7529"/>
    <w:rsid w:val="00CE0762"/>
    <w:rsid w:val="00CE348C"/>
    <w:rsid w:val="00D01956"/>
    <w:rsid w:val="00D03022"/>
    <w:rsid w:val="00D04817"/>
    <w:rsid w:val="00D04B07"/>
    <w:rsid w:val="00D07D68"/>
    <w:rsid w:val="00D11135"/>
    <w:rsid w:val="00D12A32"/>
    <w:rsid w:val="00D20266"/>
    <w:rsid w:val="00D20F24"/>
    <w:rsid w:val="00D22DA1"/>
    <w:rsid w:val="00D24EF0"/>
    <w:rsid w:val="00D26115"/>
    <w:rsid w:val="00D31281"/>
    <w:rsid w:val="00D31627"/>
    <w:rsid w:val="00D32DB9"/>
    <w:rsid w:val="00D34AC7"/>
    <w:rsid w:val="00D36030"/>
    <w:rsid w:val="00D36BC0"/>
    <w:rsid w:val="00D3744A"/>
    <w:rsid w:val="00D431AD"/>
    <w:rsid w:val="00D43527"/>
    <w:rsid w:val="00D43CF0"/>
    <w:rsid w:val="00D444CF"/>
    <w:rsid w:val="00D459D3"/>
    <w:rsid w:val="00D470F4"/>
    <w:rsid w:val="00D50211"/>
    <w:rsid w:val="00D519AD"/>
    <w:rsid w:val="00D53B75"/>
    <w:rsid w:val="00D54102"/>
    <w:rsid w:val="00D57299"/>
    <w:rsid w:val="00D61FA8"/>
    <w:rsid w:val="00D667FB"/>
    <w:rsid w:val="00D70F0B"/>
    <w:rsid w:val="00D71DA8"/>
    <w:rsid w:val="00D73D9C"/>
    <w:rsid w:val="00D76258"/>
    <w:rsid w:val="00D76672"/>
    <w:rsid w:val="00D7728B"/>
    <w:rsid w:val="00D80D68"/>
    <w:rsid w:val="00D81988"/>
    <w:rsid w:val="00D855C0"/>
    <w:rsid w:val="00D91E2A"/>
    <w:rsid w:val="00D922EB"/>
    <w:rsid w:val="00D9238C"/>
    <w:rsid w:val="00D94DB8"/>
    <w:rsid w:val="00D96275"/>
    <w:rsid w:val="00D96FF7"/>
    <w:rsid w:val="00DB005D"/>
    <w:rsid w:val="00DB0890"/>
    <w:rsid w:val="00DB3542"/>
    <w:rsid w:val="00DB451B"/>
    <w:rsid w:val="00DB7F59"/>
    <w:rsid w:val="00DC2BD7"/>
    <w:rsid w:val="00DC5BBB"/>
    <w:rsid w:val="00DD1399"/>
    <w:rsid w:val="00DD3D2F"/>
    <w:rsid w:val="00DF4E03"/>
    <w:rsid w:val="00E05658"/>
    <w:rsid w:val="00E123F8"/>
    <w:rsid w:val="00E230A8"/>
    <w:rsid w:val="00E2492A"/>
    <w:rsid w:val="00E37E7F"/>
    <w:rsid w:val="00E50778"/>
    <w:rsid w:val="00E52ED7"/>
    <w:rsid w:val="00E550CA"/>
    <w:rsid w:val="00E56BB0"/>
    <w:rsid w:val="00E71C38"/>
    <w:rsid w:val="00E7347D"/>
    <w:rsid w:val="00E7493E"/>
    <w:rsid w:val="00E8158E"/>
    <w:rsid w:val="00E836D7"/>
    <w:rsid w:val="00E86B4D"/>
    <w:rsid w:val="00E925A4"/>
    <w:rsid w:val="00E9616B"/>
    <w:rsid w:val="00EA539E"/>
    <w:rsid w:val="00EA62EA"/>
    <w:rsid w:val="00EA754A"/>
    <w:rsid w:val="00EB1ECB"/>
    <w:rsid w:val="00EB78DE"/>
    <w:rsid w:val="00EC0AC8"/>
    <w:rsid w:val="00EC0D78"/>
    <w:rsid w:val="00EC233A"/>
    <w:rsid w:val="00EC27BC"/>
    <w:rsid w:val="00EC6162"/>
    <w:rsid w:val="00EE1B0D"/>
    <w:rsid w:val="00EE7694"/>
    <w:rsid w:val="00EF1ED3"/>
    <w:rsid w:val="00EF2802"/>
    <w:rsid w:val="00EF2C7C"/>
    <w:rsid w:val="00EF3CE1"/>
    <w:rsid w:val="00EF517C"/>
    <w:rsid w:val="00EF5CB4"/>
    <w:rsid w:val="00F057CE"/>
    <w:rsid w:val="00F13C5B"/>
    <w:rsid w:val="00F13E79"/>
    <w:rsid w:val="00F14CB8"/>
    <w:rsid w:val="00F151FF"/>
    <w:rsid w:val="00F208D8"/>
    <w:rsid w:val="00F26A5E"/>
    <w:rsid w:val="00F34946"/>
    <w:rsid w:val="00F363F1"/>
    <w:rsid w:val="00F36A04"/>
    <w:rsid w:val="00F4231C"/>
    <w:rsid w:val="00F43553"/>
    <w:rsid w:val="00F47805"/>
    <w:rsid w:val="00F51656"/>
    <w:rsid w:val="00F52837"/>
    <w:rsid w:val="00F52867"/>
    <w:rsid w:val="00F54437"/>
    <w:rsid w:val="00F5757C"/>
    <w:rsid w:val="00F6314F"/>
    <w:rsid w:val="00F663F8"/>
    <w:rsid w:val="00F6682A"/>
    <w:rsid w:val="00F71D60"/>
    <w:rsid w:val="00F85A9B"/>
    <w:rsid w:val="00FA1437"/>
    <w:rsid w:val="00FA453C"/>
    <w:rsid w:val="00FB0000"/>
    <w:rsid w:val="00FB25BD"/>
    <w:rsid w:val="00FB75E6"/>
    <w:rsid w:val="00FC1504"/>
    <w:rsid w:val="00FC4465"/>
    <w:rsid w:val="00FC5D58"/>
    <w:rsid w:val="00FD2767"/>
    <w:rsid w:val="00FD3C1E"/>
    <w:rsid w:val="00FE12B3"/>
    <w:rsid w:val="00FE2698"/>
    <w:rsid w:val="00FF01F2"/>
    <w:rsid w:val="00FF0782"/>
    <w:rsid w:val="00FF1961"/>
    <w:rsid w:val="00FF1CE8"/>
    <w:rsid w:val="00FF1E49"/>
    <w:rsid w:val="00FF3D5A"/>
    <w:rsid w:val="00FF680A"/>
    <w:rsid w:val="00FF6F5D"/>
    <w:rsid w:val="00FF71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B0BFDB"/>
  <w15:docId w15:val="{190D5DC3-F707-41FF-A553-AC855E444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0CC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F15F4"/>
    <w:pPr>
      <w:widowControl w:val="0"/>
      <w:autoSpaceDE w:val="0"/>
      <w:autoSpaceDN w:val="0"/>
      <w:adjustRightInd w:val="0"/>
    </w:pPr>
    <w:rPr>
      <w:b/>
      <w:bCs/>
      <w:sz w:val="24"/>
      <w:szCs w:val="24"/>
    </w:rPr>
  </w:style>
  <w:style w:type="paragraph" w:customStyle="1" w:styleId="ConsPlusCell">
    <w:name w:val="ConsPlusCell"/>
    <w:uiPriority w:val="99"/>
    <w:rsid w:val="004F15F4"/>
    <w:pPr>
      <w:widowControl w:val="0"/>
      <w:autoSpaceDE w:val="0"/>
      <w:autoSpaceDN w:val="0"/>
      <w:adjustRightInd w:val="0"/>
    </w:pPr>
    <w:rPr>
      <w:sz w:val="24"/>
      <w:szCs w:val="24"/>
    </w:rPr>
  </w:style>
  <w:style w:type="paragraph" w:styleId="a3">
    <w:name w:val="Body Text"/>
    <w:basedOn w:val="a"/>
    <w:link w:val="a4"/>
    <w:unhideWhenUsed/>
    <w:rsid w:val="007C6364"/>
    <w:pPr>
      <w:jc w:val="both"/>
    </w:pPr>
    <w:rPr>
      <w:sz w:val="28"/>
    </w:rPr>
  </w:style>
  <w:style w:type="character" w:customStyle="1" w:styleId="a4">
    <w:name w:val="Основной текст Знак"/>
    <w:basedOn w:val="a0"/>
    <w:link w:val="a3"/>
    <w:rsid w:val="007C6364"/>
    <w:rPr>
      <w:sz w:val="28"/>
      <w:szCs w:val="24"/>
    </w:rPr>
  </w:style>
  <w:style w:type="character" w:styleId="a5">
    <w:name w:val="Hyperlink"/>
    <w:basedOn w:val="a0"/>
    <w:uiPriority w:val="99"/>
    <w:unhideWhenUsed/>
    <w:rsid w:val="00B82993"/>
    <w:rPr>
      <w:color w:val="0000FF"/>
      <w:u w:val="single"/>
    </w:rPr>
  </w:style>
  <w:style w:type="paragraph" w:customStyle="1" w:styleId="ConsPlusNonformat">
    <w:name w:val="ConsPlusNonformat"/>
    <w:rsid w:val="0034327B"/>
    <w:pPr>
      <w:widowControl w:val="0"/>
      <w:autoSpaceDE w:val="0"/>
      <w:autoSpaceDN w:val="0"/>
      <w:adjustRightInd w:val="0"/>
    </w:pPr>
    <w:rPr>
      <w:rFonts w:ascii="Courier New" w:hAnsi="Courier New" w:cs="Courier New"/>
    </w:rPr>
  </w:style>
  <w:style w:type="table" w:styleId="a6">
    <w:name w:val="Table Grid"/>
    <w:basedOn w:val="a1"/>
    <w:uiPriority w:val="39"/>
    <w:rsid w:val="006F79C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uiPriority w:val="34"/>
    <w:qFormat/>
    <w:rsid w:val="008E3DA0"/>
    <w:pPr>
      <w:ind w:left="720"/>
      <w:contextualSpacing/>
    </w:pPr>
  </w:style>
  <w:style w:type="paragraph" w:customStyle="1" w:styleId="dktexleft">
    <w:name w:val="dktexleft"/>
    <w:basedOn w:val="a"/>
    <w:rsid w:val="00830E8A"/>
    <w:pPr>
      <w:spacing w:before="100" w:beforeAutospacing="1" w:after="100" w:afterAutospacing="1"/>
    </w:pPr>
  </w:style>
  <w:style w:type="paragraph" w:customStyle="1" w:styleId="ConsPlusNormal">
    <w:name w:val="ConsPlusNormal"/>
    <w:rsid w:val="00C1106F"/>
    <w:pPr>
      <w:widowControl w:val="0"/>
      <w:autoSpaceDE w:val="0"/>
      <w:autoSpaceDN w:val="0"/>
      <w:adjustRightInd w:val="0"/>
      <w:ind w:firstLine="720"/>
    </w:pPr>
    <w:rPr>
      <w:rFonts w:ascii="Arial" w:hAnsi="Arial" w:cs="Arial"/>
    </w:rPr>
  </w:style>
  <w:style w:type="character" w:customStyle="1" w:styleId="7">
    <w:name w:val="Основной текст (7)_"/>
    <w:link w:val="70"/>
    <w:uiPriority w:val="99"/>
    <w:locked/>
    <w:rsid w:val="008663B2"/>
    <w:rPr>
      <w:b/>
      <w:i/>
      <w:shd w:val="clear" w:color="auto" w:fill="FFFFFF"/>
    </w:rPr>
  </w:style>
  <w:style w:type="paragraph" w:customStyle="1" w:styleId="70">
    <w:name w:val="Основной текст (7)"/>
    <w:basedOn w:val="a"/>
    <w:link w:val="7"/>
    <w:uiPriority w:val="99"/>
    <w:rsid w:val="008663B2"/>
    <w:pPr>
      <w:widowControl w:val="0"/>
      <w:shd w:val="clear" w:color="auto" w:fill="FFFFFF"/>
      <w:spacing w:before="360" w:after="360" w:line="240" w:lineRule="atLeast"/>
      <w:jc w:val="both"/>
    </w:pPr>
    <w:rPr>
      <w:b/>
      <w:i/>
      <w:sz w:val="20"/>
      <w:szCs w:val="20"/>
    </w:rPr>
  </w:style>
  <w:style w:type="paragraph" w:styleId="a8">
    <w:name w:val="Balloon Text"/>
    <w:basedOn w:val="a"/>
    <w:link w:val="a9"/>
    <w:semiHidden/>
    <w:unhideWhenUsed/>
    <w:rsid w:val="00025B6E"/>
    <w:rPr>
      <w:rFonts w:ascii="Segoe UI" w:hAnsi="Segoe UI" w:cs="Segoe UI"/>
      <w:sz w:val="18"/>
      <w:szCs w:val="18"/>
    </w:rPr>
  </w:style>
  <w:style w:type="character" w:customStyle="1" w:styleId="a9">
    <w:name w:val="Текст выноски Знак"/>
    <w:basedOn w:val="a0"/>
    <w:link w:val="a8"/>
    <w:semiHidden/>
    <w:rsid w:val="00025B6E"/>
    <w:rPr>
      <w:rFonts w:ascii="Segoe UI" w:hAnsi="Segoe UI" w:cs="Segoe UI"/>
      <w:sz w:val="18"/>
      <w:szCs w:val="18"/>
    </w:rPr>
  </w:style>
  <w:style w:type="paragraph" w:styleId="aa">
    <w:name w:val="Normal (Web)"/>
    <w:basedOn w:val="a"/>
    <w:uiPriority w:val="99"/>
    <w:semiHidden/>
    <w:unhideWhenUsed/>
    <w:rsid w:val="001563A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433884">
      <w:bodyDiv w:val="1"/>
      <w:marLeft w:val="0"/>
      <w:marRight w:val="0"/>
      <w:marTop w:val="0"/>
      <w:marBottom w:val="0"/>
      <w:divBdr>
        <w:top w:val="none" w:sz="0" w:space="0" w:color="auto"/>
        <w:left w:val="none" w:sz="0" w:space="0" w:color="auto"/>
        <w:bottom w:val="none" w:sz="0" w:space="0" w:color="auto"/>
        <w:right w:val="none" w:sz="0" w:space="0" w:color="auto"/>
      </w:divBdr>
    </w:div>
    <w:div w:id="282006342">
      <w:bodyDiv w:val="1"/>
      <w:marLeft w:val="0"/>
      <w:marRight w:val="0"/>
      <w:marTop w:val="0"/>
      <w:marBottom w:val="0"/>
      <w:divBdr>
        <w:top w:val="none" w:sz="0" w:space="0" w:color="auto"/>
        <w:left w:val="none" w:sz="0" w:space="0" w:color="auto"/>
        <w:bottom w:val="none" w:sz="0" w:space="0" w:color="auto"/>
        <w:right w:val="none" w:sz="0" w:space="0" w:color="auto"/>
      </w:divBdr>
    </w:div>
    <w:div w:id="687490542">
      <w:bodyDiv w:val="1"/>
      <w:marLeft w:val="0"/>
      <w:marRight w:val="0"/>
      <w:marTop w:val="0"/>
      <w:marBottom w:val="0"/>
      <w:divBdr>
        <w:top w:val="none" w:sz="0" w:space="0" w:color="auto"/>
        <w:left w:val="none" w:sz="0" w:space="0" w:color="auto"/>
        <w:bottom w:val="none" w:sz="0" w:space="0" w:color="auto"/>
        <w:right w:val="none" w:sz="0" w:space="0" w:color="auto"/>
      </w:divBdr>
    </w:div>
    <w:div w:id="1162239656">
      <w:bodyDiv w:val="1"/>
      <w:marLeft w:val="0"/>
      <w:marRight w:val="0"/>
      <w:marTop w:val="0"/>
      <w:marBottom w:val="0"/>
      <w:divBdr>
        <w:top w:val="none" w:sz="0" w:space="0" w:color="auto"/>
        <w:left w:val="none" w:sz="0" w:space="0" w:color="auto"/>
        <w:bottom w:val="none" w:sz="0" w:space="0" w:color="auto"/>
        <w:right w:val="none" w:sz="0" w:space="0" w:color="auto"/>
      </w:divBdr>
    </w:div>
    <w:div w:id="1722629959">
      <w:bodyDiv w:val="1"/>
      <w:marLeft w:val="0"/>
      <w:marRight w:val="0"/>
      <w:marTop w:val="0"/>
      <w:marBottom w:val="0"/>
      <w:divBdr>
        <w:top w:val="none" w:sz="0" w:space="0" w:color="auto"/>
        <w:left w:val="none" w:sz="0" w:space="0" w:color="auto"/>
        <w:bottom w:val="none" w:sz="0" w:space="0" w:color="auto"/>
        <w:right w:val="none" w:sz="0" w:space="0" w:color="auto"/>
      </w:divBdr>
    </w:div>
    <w:div w:id="188725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535" TargetMode="External"/><Relationship Id="rId13" Type="http://schemas.openxmlformats.org/officeDocument/2006/relationships/hyperlink" Target="https://login.consultant.ru/link/?req=doc&amp;base=LAW&amp;n=14991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ogin.consultant.ru/link/?req=doc&amp;base=LAW&amp;n=454288&amp;dst=100114" TargetMode="External"/><Relationship Id="rId12" Type="http://schemas.openxmlformats.org/officeDocument/2006/relationships/hyperlink" Target="https://login.consultant.ru/link/?req=doc&amp;base=LAW&amp;n=149911" TargetMode="External"/><Relationship Id="rId17" Type="http://schemas.openxmlformats.org/officeDocument/2006/relationships/hyperlink" Target="https://login.consultant.ru/link/?req=doc&amp;base=LAW&amp;n=149911" TargetMode="External"/><Relationship Id="rId2" Type="http://schemas.openxmlformats.org/officeDocument/2006/relationships/numbering" Target="numbering.xml"/><Relationship Id="rId16" Type="http://schemas.openxmlformats.org/officeDocument/2006/relationships/hyperlink" Target="https://login.consultant.ru/link/?req=doc&amp;base=LAW&amp;n=149911"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ogin.consultant.ru/link/?req=doc&amp;base=LAW&amp;n=14991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149911" TargetMode="External"/><Relationship Id="rId10" Type="http://schemas.openxmlformats.org/officeDocument/2006/relationships/hyperlink" Target="https://login.consultant.ru/link/?req=doc&amp;base=LAW&amp;n=14991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149911" TargetMode="External"/><Relationship Id="rId14" Type="http://schemas.openxmlformats.org/officeDocument/2006/relationships/hyperlink" Target="https://login.consultant.ru/link/?req=doc&amp;base=LAW&amp;n=1499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51755-2C7B-4B33-AA99-00FB9E83E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4661</Words>
  <Characters>26568</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ГЛАВА ГОРОДА ШАРЫПОВО КРАСНОЯРСКОГО КРАЯ</vt:lpstr>
    </vt:vector>
  </TitlesOfParts>
  <Company>старком</Company>
  <LinksUpToDate>false</LinksUpToDate>
  <CharactersWithSpaces>31167</CharactersWithSpaces>
  <SharedDoc>false</SharedDoc>
  <HLinks>
    <vt:vector size="54" baseType="variant">
      <vt:variant>
        <vt:i4>589838</vt:i4>
      </vt:variant>
      <vt:variant>
        <vt:i4>24</vt:i4>
      </vt:variant>
      <vt:variant>
        <vt:i4>0</vt:i4>
      </vt:variant>
      <vt:variant>
        <vt:i4>5</vt:i4>
      </vt:variant>
      <vt:variant>
        <vt:lpwstr>consultantplus://offline/ref=20B5CD6A1E07457D7766822796DEA519D8DE620FCB16AB0C51B99325E2t5lBH</vt:lpwstr>
      </vt:variant>
      <vt:variant>
        <vt:lpwstr/>
      </vt:variant>
      <vt:variant>
        <vt:i4>589911</vt:i4>
      </vt:variant>
      <vt:variant>
        <vt:i4>21</vt:i4>
      </vt:variant>
      <vt:variant>
        <vt:i4>0</vt:i4>
      </vt:variant>
      <vt:variant>
        <vt:i4>5</vt:i4>
      </vt:variant>
      <vt:variant>
        <vt:lpwstr>consultantplus://offline/ref=20B5CD6A1E07457D7766822796DEA519D8DE630EC817AB0C51B99325E2t5lBH</vt:lpwstr>
      </vt:variant>
      <vt:variant>
        <vt:lpwstr/>
      </vt:variant>
      <vt:variant>
        <vt:i4>589838</vt:i4>
      </vt:variant>
      <vt:variant>
        <vt:i4>18</vt:i4>
      </vt:variant>
      <vt:variant>
        <vt:i4>0</vt:i4>
      </vt:variant>
      <vt:variant>
        <vt:i4>5</vt:i4>
      </vt:variant>
      <vt:variant>
        <vt:lpwstr>consultantplus://offline/ref=20B5CD6A1E07457D7766822796DEA519D8DE620FCB16AB0C51B99325E2t5lBH</vt:lpwstr>
      </vt:variant>
      <vt:variant>
        <vt:lpwstr/>
      </vt:variant>
      <vt:variant>
        <vt:i4>589911</vt:i4>
      </vt:variant>
      <vt:variant>
        <vt:i4>15</vt:i4>
      </vt:variant>
      <vt:variant>
        <vt:i4>0</vt:i4>
      </vt:variant>
      <vt:variant>
        <vt:i4>5</vt:i4>
      </vt:variant>
      <vt:variant>
        <vt:lpwstr>consultantplus://offline/ref=20B5CD6A1E07457D7766822796DEA519D8DE630FC814AB0C51B99325E2t5lBH</vt:lpwstr>
      </vt:variant>
      <vt:variant>
        <vt:lpwstr/>
      </vt:variant>
      <vt:variant>
        <vt:i4>589830</vt:i4>
      </vt:variant>
      <vt:variant>
        <vt:i4>12</vt:i4>
      </vt:variant>
      <vt:variant>
        <vt:i4>0</vt:i4>
      </vt:variant>
      <vt:variant>
        <vt:i4>5</vt:i4>
      </vt:variant>
      <vt:variant>
        <vt:lpwstr>consultantplus://offline/ref=20B5CD6A1E07457D7766822796DEA519D8DE630EC81FAB0C51B99325E2t5lBH</vt:lpwstr>
      </vt:variant>
      <vt:variant>
        <vt:lpwstr/>
      </vt:variant>
      <vt:variant>
        <vt:i4>5439490</vt:i4>
      </vt:variant>
      <vt:variant>
        <vt:i4>9</vt:i4>
      </vt:variant>
      <vt:variant>
        <vt:i4>0</vt:i4>
      </vt:variant>
      <vt:variant>
        <vt:i4>5</vt:i4>
      </vt:variant>
      <vt:variant>
        <vt:lpwstr/>
      </vt:variant>
      <vt:variant>
        <vt:lpwstr>Par29</vt:lpwstr>
      </vt:variant>
      <vt:variant>
        <vt:i4>5439490</vt:i4>
      </vt:variant>
      <vt:variant>
        <vt:i4>6</vt:i4>
      </vt:variant>
      <vt:variant>
        <vt:i4>0</vt:i4>
      </vt:variant>
      <vt:variant>
        <vt:i4>5</vt:i4>
      </vt:variant>
      <vt:variant>
        <vt:lpwstr/>
      </vt:variant>
      <vt:variant>
        <vt:lpwstr>Par29</vt:lpwstr>
      </vt:variant>
      <vt:variant>
        <vt:i4>4390995</vt:i4>
      </vt:variant>
      <vt:variant>
        <vt:i4>3</vt:i4>
      </vt:variant>
      <vt:variant>
        <vt:i4>0</vt:i4>
      </vt:variant>
      <vt:variant>
        <vt:i4>5</vt:i4>
      </vt:variant>
      <vt:variant>
        <vt:lpwstr>consultantplus://offline/ref=0E2A854C5AA8568BCFCA4E22E6662FAD164BD98149403EEC6CE98180C64576A2B546DAACA21603730A64E7ACH4E</vt:lpwstr>
      </vt:variant>
      <vt:variant>
        <vt:lpwstr/>
      </vt:variant>
      <vt:variant>
        <vt:i4>8257596</vt:i4>
      </vt:variant>
      <vt:variant>
        <vt:i4>0</vt:i4>
      </vt:variant>
      <vt:variant>
        <vt:i4>0</vt:i4>
      </vt:variant>
      <vt:variant>
        <vt:i4>5</vt:i4>
      </vt:variant>
      <vt:variant>
        <vt:lpwstr>consultantplus://offline/ref=0E2A854C5AA8568BCFCA502FF00A70A214418088444530BE32B6DADD914C7CF5F20983EDE212A0H0E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ГОРОДА ШАРЫПОВО КРАСНОЯРСКОГО КРАЯ</dc:title>
  <dc:subject/>
  <dc:creator>Админ</dc:creator>
  <cp:keywords/>
  <dc:description/>
  <cp:lastModifiedBy>Professional</cp:lastModifiedBy>
  <cp:revision>21</cp:revision>
  <cp:lastPrinted>2024-06-18T04:39:00Z</cp:lastPrinted>
  <dcterms:created xsi:type="dcterms:W3CDTF">2018-09-25T05:06:00Z</dcterms:created>
  <dcterms:modified xsi:type="dcterms:W3CDTF">2024-06-18T04:39:00Z</dcterms:modified>
</cp:coreProperties>
</file>