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DA" w:rsidRPr="00C3559C" w:rsidRDefault="001233DA" w:rsidP="001233DA">
      <w:pPr>
        <w:spacing w:after="1" w:line="220" w:lineRule="atLeast"/>
        <w:jc w:val="center"/>
        <w:outlineLvl w:val="0"/>
        <w:rPr>
          <w:rFonts w:ascii="Arial" w:hAnsi="Arial" w:cs="Arial"/>
          <w:b/>
          <w:sz w:val="24"/>
          <w:szCs w:val="24"/>
        </w:rPr>
      </w:pPr>
      <w:bookmarkStart w:id="0" w:name="_GoBack"/>
      <w:r w:rsidRPr="00C3559C">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126E48" w:rsidRPr="00C3559C" w:rsidRDefault="00126E48" w:rsidP="001233DA">
      <w:pPr>
        <w:spacing w:after="1" w:line="220" w:lineRule="atLeast"/>
        <w:jc w:val="center"/>
        <w:outlineLvl w:val="0"/>
        <w:rPr>
          <w:rFonts w:ascii="Arial" w:hAnsi="Arial" w:cs="Arial"/>
          <w:b/>
          <w:sz w:val="24"/>
          <w:szCs w:val="24"/>
        </w:rPr>
      </w:pPr>
      <w:r w:rsidRPr="00C3559C">
        <w:rPr>
          <w:rFonts w:ascii="Arial" w:hAnsi="Arial" w:cs="Arial"/>
          <w:b/>
          <w:sz w:val="24"/>
          <w:szCs w:val="24"/>
        </w:rPr>
        <w:t>КРАСНОЯРСКИЙ КРАЙ</w:t>
      </w:r>
    </w:p>
    <w:p w:rsidR="00126E48" w:rsidRPr="00C3559C" w:rsidRDefault="00B27BE6" w:rsidP="00126E48">
      <w:pPr>
        <w:spacing w:after="1" w:line="220" w:lineRule="atLeast"/>
        <w:jc w:val="center"/>
        <w:outlineLvl w:val="0"/>
        <w:rPr>
          <w:rFonts w:ascii="Arial" w:hAnsi="Arial" w:cs="Arial"/>
          <w:b/>
          <w:sz w:val="24"/>
          <w:szCs w:val="24"/>
        </w:rPr>
      </w:pPr>
      <w:r w:rsidRPr="00C3559C">
        <w:rPr>
          <w:rFonts w:ascii="Arial" w:hAnsi="Arial" w:cs="Arial"/>
          <w:b/>
          <w:sz w:val="24"/>
          <w:szCs w:val="24"/>
        </w:rPr>
        <w:t xml:space="preserve">АДМИНИСТРАЦИЯ </w:t>
      </w:r>
    </w:p>
    <w:p w:rsidR="00B27BE6" w:rsidRPr="00C3559C" w:rsidRDefault="00B27BE6" w:rsidP="00126E48">
      <w:pPr>
        <w:spacing w:after="1" w:line="220" w:lineRule="atLeast"/>
        <w:jc w:val="center"/>
        <w:outlineLvl w:val="0"/>
        <w:rPr>
          <w:rFonts w:ascii="Arial" w:hAnsi="Arial" w:cs="Arial"/>
          <w:b/>
          <w:sz w:val="24"/>
          <w:szCs w:val="24"/>
        </w:rPr>
      </w:pPr>
      <w:r w:rsidRPr="00C3559C">
        <w:rPr>
          <w:rFonts w:ascii="Arial" w:hAnsi="Arial" w:cs="Arial"/>
          <w:b/>
          <w:sz w:val="24"/>
          <w:szCs w:val="24"/>
        </w:rPr>
        <w:t>ПИРОВСКОГО МУНИЦИПАЛЬНОГО ОКРУГА</w:t>
      </w:r>
    </w:p>
    <w:p w:rsidR="001233DA" w:rsidRPr="00C3559C" w:rsidRDefault="001233DA" w:rsidP="001233DA">
      <w:pPr>
        <w:spacing w:after="1" w:line="220" w:lineRule="atLeast"/>
        <w:jc w:val="center"/>
        <w:rPr>
          <w:rFonts w:ascii="Arial" w:hAnsi="Arial" w:cs="Arial"/>
          <w:sz w:val="24"/>
          <w:szCs w:val="24"/>
        </w:rPr>
      </w:pPr>
    </w:p>
    <w:p w:rsidR="001233DA" w:rsidRPr="00C3559C" w:rsidRDefault="001233DA" w:rsidP="001233DA">
      <w:pPr>
        <w:spacing w:after="1" w:line="220" w:lineRule="atLeast"/>
        <w:jc w:val="center"/>
        <w:rPr>
          <w:rFonts w:ascii="Arial" w:hAnsi="Arial" w:cs="Arial"/>
          <w:b/>
          <w:sz w:val="24"/>
          <w:szCs w:val="24"/>
        </w:rPr>
      </w:pPr>
      <w:r w:rsidRPr="00C3559C">
        <w:rPr>
          <w:rFonts w:ascii="Arial" w:hAnsi="Arial" w:cs="Arial"/>
          <w:b/>
          <w:sz w:val="24"/>
          <w:szCs w:val="24"/>
        </w:rPr>
        <w:t>ПОСТАНОВЛЕНИЕ</w:t>
      </w:r>
    </w:p>
    <w:p w:rsidR="001233DA" w:rsidRPr="00C3559C" w:rsidRDefault="001233DA" w:rsidP="001233DA">
      <w:pPr>
        <w:spacing w:after="1" w:line="220" w:lineRule="atLeast"/>
        <w:rPr>
          <w:rFonts w:ascii="Arial" w:hAnsi="Arial" w:cs="Arial"/>
          <w:sz w:val="24"/>
          <w:szCs w:val="24"/>
        </w:rPr>
      </w:pPr>
    </w:p>
    <w:tbl>
      <w:tblPr>
        <w:tblStyle w:val="a3"/>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190"/>
        <w:gridCol w:w="3190"/>
        <w:gridCol w:w="3191"/>
        <w:gridCol w:w="176"/>
      </w:tblGrid>
      <w:tr w:rsidR="001233DA" w:rsidRPr="00C3559C" w:rsidTr="003B0CAB">
        <w:trPr>
          <w:gridBefore w:val="1"/>
          <w:gridAfter w:val="1"/>
          <w:wBefore w:w="108" w:type="dxa"/>
          <w:wAfter w:w="176" w:type="dxa"/>
        </w:trPr>
        <w:tc>
          <w:tcPr>
            <w:tcW w:w="3190" w:type="dxa"/>
          </w:tcPr>
          <w:p w:rsidR="001233DA" w:rsidRPr="00C3559C" w:rsidRDefault="00C3559C" w:rsidP="00210AD6">
            <w:pPr>
              <w:spacing w:after="1" w:line="220" w:lineRule="atLeast"/>
              <w:jc w:val="both"/>
              <w:rPr>
                <w:rFonts w:ascii="Arial" w:hAnsi="Arial" w:cs="Arial"/>
                <w:sz w:val="24"/>
                <w:szCs w:val="24"/>
              </w:rPr>
            </w:pPr>
            <w:r w:rsidRPr="00C3559C">
              <w:rPr>
                <w:rFonts w:ascii="Arial" w:hAnsi="Arial" w:cs="Arial"/>
                <w:sz w:val="24"/>
                <w:szCs w:val="24"/>
              </w:rPr>
              <w:t>10</w:t>
            </w:r>
            <w:r w:rsidR="00933A28" w:rsidRPr="00C3559C">
              <w:rPr>
                <w:rFonts w:ascii="Arial" w:hAnsi="Arial" w:cs="Arial"/>
                <w:sz w:val="24"/>
                <w:szCs w:val="24"/>
              </w:rPr>
              <w:t xml:space="preserve"> апреля 202</w:t>
            </w:r>
            <w:r w:rsidR="00210AD6" w:rsidRPr="00C3559C">
              <w:rPr>
                <w:rFonts w:ascii="Arial" w:hAnsi="Arial" w:cs="Arial"/>
                <w:sz w:val="24"/>
                <w:szCs w:val="24"/>
              </w:rPr>
              <w:t>3</w:t>
            </w:r>
          </w:p>
        </w:tc>
        <w:tc>
          <w:tcPr>
            <w:tcW w:w="3190" w:type="dxa"/>
          </w:tcPr>
          <w:p w:rsidR="001233DA" w:rsidRPr="00C3559C" w:rsidRDefault="001233DA" w:rsidP="006601CD">
            <w:pPr>
              <w:spacing w:after="1" w:line="220" w:lineRule="atLeast"/>
              <w:jc w:val="center"/>
              <w:rPr>
                <w:rFonts w:ascii="Arial" w:hAnsi="Arial" w:cs="Arial"/>
                <w:sz w:val="24"/>
                <w:szCs w:val="24"/>
              </w:rPr>
            </w:pPr>
            <w:proofErr w:type="spellStart"/>
            <w:r w:rsidRPr="00C3559C">
              <w:rPr>
                <w:rFonts w:ascii="Arial" w:hAnsi="Arial" w:cs="Arial"/>
                <w:sz w:val="24"/>
                <w:szCs w:val="24"/>
              </w:rPr>
              <w:t>с.Пировское</w:t>
            </w:r>
            <w:proofErr w:type="spellEnd"/>
          </w:p>
        </w:tc>
        <w:tc>
          <w:tcPr>
            <w:tcW w:w="3191" w:type="dxa"/>
          </w:tcPr>
          <w:p w:rsidR="001233DA" w:rsidRPr="00C3559C" w:rsidRDefault="001233DA" w:rsidP="00C3559C">
            <w:pPr>
              <w:spacing w:after="1" w:line="220" w:lineRule="atLeast"/>
              <w:jc w:val="right"/>
              <w:rPr>
                <w:rFonts w:ascii="Arial" w:hAnsi="Arial" w:cs="Arial"/>
                <w:sz w:val="24"/>
                <w:szCs w:val="24"/>
              </w:rPr>
            </w:pPr>
            <w:r w:rsidRPr="00C3559C">
              <w:rPr>
                <w:rFonts w:ascii="Arial" w:hAnsi="Arial" w:cs="Arial"/>
                <w:sz w:val="24"/>
                <w:szCs w:val="24"/>
              </w:rPr>
              <w:t>№</w:t>
            </w:r>
            <w:r w:rsidR="00C3559C" w:rsidRPr="00C3559C">
              <w:rPr>
                <w:rFonts w:ascii="Arial" w:hAnsi="Arial" w:cs="Arial"/>
                <w:sz w:val="24"/>
                <w:szCs w:val="24"/>
              </w:rPr>
              <w:t>165-п</w:t>
            </w:r>
          </w:p>
        </w:tc>
      </w:tr>
      <w:tr w:rsidR="003B0CAB" w:rsidRPr="00C3559C" w:rsidTr="003B0CAB">
        <w:trPr>
          <w:gridBefore w:val="1"/>
          <w:gridAfter w:val="1"/>
          <w:wBefore w:w="108" w:type="dxa"/>
          <w:wAfter w:w="176" w:type="dxa"/>
        </w:trPr>
        <w:tc>
          <w:tcPr>
            <w:tcW w:w="3190" w:type="dxa"/>
          </w:tcPr>
          <w:p w:rsidR="003B0CAB" w:rsidRPr="00C3559C" w:rsidRDefault="003B0CAB" w:rsidP="006601CD">
            <w:pPr>
              <w:spacing w:after="1" w:line="220" w:lineRule="atLeast"/>
              <w:jc w:val="both"/>
              <w:rPr>
                <w:rFonts w:ascii="Arial" w:hAnsi="Arial" w:cs="Arial"/>
                <w:sz w:val="24"/>
                <w:szCs w:val="24"/>
              </w:rPr>
            </w:pPr>
          </w:p>
        </w:tc>
        <w:tc>
          <w:tcPr>
            <w:tcW w:w="3190" w:type="dxa"/>
          </w:tcPr>
          <w:p w:rsidR="003B0CAB" w:rsidRPr="00C3559C" w:rsidRDefault="003B0CAB" w:rsidP="006601CD">
            <w:pPr>
              <w:spacing w:after="1" w:line="220" w:lineRule="atLeast"/>
              <w:jc w:val="center"/>
              <w:rPr>
                <w:rFonts w:ascii="Arial" w:hAnsi="Arial" w:cs="Arial"/>
                <w:sz w:val="24"/>
                <w:szCs w:val="24"/>
              </w:rPr>
            </w:pPr>
          </w:p>
        </w:tc>
        <w:tc>
          <w:tcPr>
            <w:tcW w:w="3191" w:type="dxa"/>
          </w:tcPr>
          <w:p w:rsidR="003B0CAB" w:rsidRPr="00C3559C" w:rsidRDefault="003B0CAB" w:rsidP="006601CD">
            <w:pPr>
              <w:spacing w:after="1" w:line="220" w:lineRule="atLeast"/>
              <w:jc w:val="right"/>
              <w:rPr>
                <w:rFonts w:ascii="Arial" w:hAnsi="Arial" w:cs="Arial"/>
                <w:sz w:val="24"/>
                <w:szCs w:val="24"/>
              </w:rPr>
            </w:pPr>
          </w:p>
        </w:tc>
      </w:tr>
      <w:tr w:rsidR="003B0CAB" w:rsidRPr="00C3559C" w:rsidTr="003B0CAB">
        <w:tblPrEx>
          <w:tblLook w:val="01E0" w:firstRow="1" w:lastRow="1" w:firstColumn="1" w:lastColumn="1" w:noHBand="0" w:noVBand="0"/>
        </w:tblPrEx>
        <w:tc>
          <w:tcPr>
            <w:tcW w:w="9855" w:type="dxa"/>
            <w:gridSpan w:val="5"/>
          </w:tcPr>
          <w:p w:rsidR="003B0CAB" w:rsidRPr="00C3559C" w:rsidRDefault="007308BD" w:rsidP="00B83AE7">
            <w:pPr>
              <w:jc w:val="center"/>
              <w:rPr>
                <w:rFonts w:ascii="Arial" w:hAnsi="Arial" w:cs="Arial"/>
                <w:sz w:val="24"/>
                <w:szCs w:val="24"/>
              </w:rPr>
            </w:pPr>
            <w:r w:rsidRPr="00C3559C">
              <w:rPr>
                <w:rFonts w:ascii="Arial" w:hAnsi="Arial" w:cs="Arial"/>
                <w:sz w:val="24"/>
                <w:szCs w:val="24"/>
              </w:rPr>
              <w:t>О проведении двухмесячника по благоустройству и санитарно-экологической очистке территорий населенных пунктов Пировского муниципального округа Красноярского края</w:t>
            </w:r>
          </w:p>
        </w:tc>
      </w:tr>
    </w:tbl>
    <w:p w:rsidR="009F7FB0" w:rsidRPr="00C3559C" w:rsidRDefault="009F7FB0" w:rsidP="007308BD">
      <w:pPr>
        <w:spacing w:after="0"/>
        <w:jc w:val="both"/>
        <w:rPr>
          <w:rFonts w:ascii="Arial" w:hAnsi="Arial" w:cs="Arial"/>
          <w:sz w:val="24"/>
          <w:szCs w:val="24"/>
        </w:rPr>
      </w:pPr>
    </w:p>
    <w:p w:rsidR="003B0CAB" w:rsidRPr="00C3559C" w:rsidRDefault="003B0CAB" w:rsidP="007308BD">
      <w:pPr>
        <w:spacing w:after="0"/>
        <w:jc w:val="both"/>
        <w:rPr>
          <w:rFonts w:ascii="Arial" w:hAnsi="Arial" w:cs="Arial"/>
          <w:sz w:val="24"/>
          <w:szCs w:val="24"/>
        </w:rPr>
      </w:pPr>
      <w:r w:rsidRPr="00C3559C">
        <w:rPr>
          <w:rFonts w:ascii="Arial" w:hAnsi="Arial" w:cs="Arial"/>
          <w:sz w:val="24"/>
          <w:szCs w:val="24"/>
        </w:rPr>
        <w:tab/>
      </w:r>
      <w:r w:rsidR="007308BD" w:rsidRPr="00C3559C">
        <w:rPr>
          <w:rFonts w:ascii="Arial" w:hAnsi="Arial" w:cs="Arial"/>
          <w:sz w:val="24"/>
          <w:szCs w:val="24"/>
        </w:rPr>
        <w:t>Для организации работ по благоустройству и санитарной очистке территорий населенных пунктов Пировского муниципального округа и приведение их в состояние, отвечающее экологической безопасности населения, во исполнение решения Пировского окружного Совета депутатов от 25.02.2021 №9-81р «Об утверждении Правил благоустройства на территории Пировского муниципального округа», руководствуясь Уставом Пировского муниципального округа, ПОСТАНОВЛЯЮ:</w:t>
      </w:r>
    </w:p>
    <w:p w:rsidR="007308BD" w:rsidRPr="00C3559C" w:rsidRDefault="00210AD6" w:rsidP="007308BD">
      <w:pPr>
        <w:spacing w:after="0"/>
        <w:jc w:val="both"/>
        <w:rPr>
          <w:rFonts w:ascii="Arial" w:hAnsi="Arial" w:cs="Arial"/>
          <w:sz w:val="24"/>
          <w:szCs w:val="24"/>
        </w:rPr>
      </w:pPr>
      <w:r w:rsidRPr="00C3559C">
        <w:rPr>
          <w:rFonts w:ascii="Arial" w:hAnsi="Arial" w:cs="Arial"/>
          <w:sz w:val="24"/>
          <w:szCs w:val="24"/>
        </w:rPr>
        <w:tab/>
        <w:t>1.Объявить с 24</w:t>
      </w:r>
      <w:r w:rsidR="007308BD" w:rsidRPr="00C3559C">
        <w:rPr>
          <w:rFonts w:ascii="Arial" w:hAnsi="Arial" w:cs="Arial"/>
          <w:sz w:val="24"/>
          <w:szCs w:val="24"/>
        </w:rPr>
        <w:t xml:space="preserve"> апреля 202</w:t>
      </w:r>
      <w:r w:rsidRPr="00C3559C">
        <w:rPr>
          <w:rFonts w:ascii="Arial" w:hAnsi="Arial" w:cs="Arial"/>
          <w:sz w:val="24"/>
          <w:szCs w:val="24"/>
        </w:rPr>
        <w:t>3 года по 24</w:t>
      </w:r>
      <w:r w:rsidR="007308BD" w:rsidRPr="00C3559C">
        <w:rPr>
          <w:rFonts w:ascii="Arial" w:hAnsi="Arial" w:cs="Arial"/>
          <w:sz w:val="24"/>
          <w:szCs w:val="24"/>
        </w:rPr>
        <w:t xml:space="preserve"> июня 202</w:t>
      </w:r>
      <w:r w:rsidRPr="00C3559C">
        <w:rPr>
          <w:rFonts w:ascii="Arial" w:hAnsi="Arial" w:cs="Arial"/>
          <w:sz w:val="24"/>
          <w:szCs w:val="24"/>
        </w:rPr>
        <w:t>3</w:t>
      </w:r>
      <w:r w:rsidR="007308BD" w:rsidRPr="00C3559C">
        <w:rPr>
          <w:rFonts w:ascii="Arial" w:hAnsi="Arial" w:cs="Arial"/>
          <w:sz w:val="24"/>
          <w:szCs w:val="24"/>
        </w:rPr>
        <w:t xml:space="preserve"> года двухмесячник по благоустройству и санитарно-экологической очистке территорий населенных пунктов Пировского муниципального округа</w:t>
      </w:r>
      <w:r w:rsidR="00CC793F" w:rsidRPr="00C3559C">
        <w:rPr>
          <w:rFonts w:ascii="Arial" w:hAnsi="Arial" w:cs="Arial"/>
          <w:sz w:val="24"/>
          <w:szCs w:val="24"/>
        </w:rPr>
        <w:t xml:space="preserve"> (далее-двухмесячник).</w:t>
      </w:r>
    </w:p>
    <w:p w:rsidR="00CC793F" w:rsidRPr="00C3559C" w:rsidRDefault="00CC793F" w:rsidP="007308BD">
      <w:pPr>
        <w:spacing w:after="0"/>
        <w:jc w:val="both"/>
        <w:rPr>
          <w:rFonts w:ascii="Arial" w:hAnsi="Arial" w:cs="Arial"/>
          <w:sz w:val="24"/>
          <w:szCs w:val="24"/>
        </w:rPr>
      </w:pPr>
      <w:r w:rsidRPr="00C3559C">
        <w:rPr>
          <w:rFonts w:ascii="Arial" w:hAnsi="Arial" w:cs="Arial"/>
          <w:sz w:val="24"/>
          <w:szCs w:val="24"/>
        </w:rPr>
        <w:tab/>
      </w:r>
      <w:r w:rsidR="009F7FB0" w:rsidRPr="00C3559C">
        <w:rPr>
          <w:rFonts w:ascii="Arial" w:hAnsi="Arial" w:cs="Arial"/>
          <w:sz w:val="24"/>
          <w:szCs w:val="24"/>
        </w:rPr>
        <w:t>2</w:t>
      </w:r>
      <w:r w:rsidRPr="00C3559C">
        <w:rPr>
          <w:rFonts w:ascii="Arial" w:hAnsi="Arial" w:cs="Arial"/>
          <w:sz w:val="24"/>
          <w:szCs w:val="24"/>
        </w:rPr>
        <w:t>.Утвердить План мероприятий по благоустройству и санитарной очистке, направленные на улучшение санитарно-экологической обстановки на территории Пировского муниципального округа в рам</w:t>
      </w:r>
      <w:r w:rsidR="00210AD6" w:rsidRPr="00C3559C">
        <w:rPr>
          <w:rFonts w:ascii="Arial" w:hAnsi="Arial" w:cs="Arial"/>
          <w:sz w:val="24"/>
          <w:szCs w:val="24"/>
        </w:rPr>
        <w:t>ках двухмесячника на период с 24</w:t>
      </w:r>
      <w:r w:rsidRPr="00C3559C">
        <w:rPr>
          <w:rFonts w:ascii="Arial" w:hAnsi="Arial" w:cs="Arial"/>
          <w:sz w:val="24"/>
          <w:szCs w:val="24"/>
        </w:rPr>
        <w:t xml:space="preserve"> апреля 202</w:t>
      </w:r>
      <w:r w:rsidR="00210AD6" w:rsidRPr="00C3559C">
        <w:rPr>
          <w:rFonts w:ascii="Arial" w:hAnsi="Arial" w:cs="Arial"/>
          <w:sz w:val="24"/>
          <w:szCs w:val="24"/>
        </w:rPr>
        <w:t>3 года по 24</w:t>
      </w:r>
      <w:r w:rsidRPr="00C3559C">
        <w:rPr>
          <w:rFonts w:ascii="Arial" w:hAnsi="Arial" w:cs="Arial"/>
          <w:sz w:val="24"/>
          <w:szCs w:val="24"/>
        </w:rPr>
        <w:t xml:space="preserve"> июня 202</w:t>
      </w:r>
      <w:r w:rsidR="00210AD6" w:rsidRPr="00C3559C">
        <w:rPr>
          <w:rFonts w:ascii="Arial" w:hAnsi="Arial" w:cs="Arial"/>
          <w:sz w:val="24"/>
          <w:szCs w:val="24"/>
        </w:rPr>
        <w:t>3</w:t>
      </w:r>
      <w:r w:rsidRPr="00C3559C">
        <w:rPr>
          <w:rFonts w:ascii="Arial" w:hAnsi="Arial" w:cs="Arial"/>
          <w:sz w:val="24"/>
          <w:szCs w:val="24"/>
        </w:rPr>
        <w:t xml:space="preserve"> года</w:t>
      </w:r>
      <w:r w:rsidR="009F7FB0" w:rsidRPr="00C3559C">
        <w:rPr>
          <w:rFonts w:ascii="Arial" w:hAnsi="Arial" w:cs="Arial"/>
          <w:sz w:val="24"/>
          <w:szCs w:val="24"/>
        </w:rPr>
        <w:t xml:space="preserve"> согласно приложению</w:t>
      </w:r>
      <w:r w:rsidRPr="00C3559C">
        <w:rPr>
          <w:rFonts w:ascii="Arial" w:hAnsi="Arial" w:cs="Arial"/>
          <w:sz w:val="24"/>
          <w:szCs w:val="24"/>
        </w:rPr>
        <w:t>.</w:t>
      </w:r>
    </w:p>
    <w:p w:rsidR="00CC793F" w:rsidRPr="00C3559C" w:rsidRDefault="002F199D" w:rsidP="007308BD">
      <w:pPr>
        <w:spacing w:after="0"/>
        <w:jc w:val="both"/>
        <w:rPr>
          <w:rFonts w:ascii="Arial" w:hAnsi="Arial" w:cs="Arial"/>
          <w:sz w:val="24"/>
          <w:szCs w:val="24"/>
        </w:rPr>
      </w:pPr>
      <w:r w:rsidRPr="00C3559C">
        <w:rPr>
          <w:rFonts w:ascii="Arial" w:hAnsi="Arial" w:cs="Arial"/>
          <w:sz w:val="24"/>
          <w:szCs w:val="24"/>
        </w:rPr>
        <w:tab/>
      </w:r>
      <w:r w:rsidR="009F7FB0" w:rsidRPr="00C3559C">
        <w:rPr>
          <w:rFonts w:ascii="Arial" w:hAnsi="Arial" w:cs="Arial"/>
          <w:sz w:val="24"/>
          <w:szCs w:val="24"/>
        </w:rPr>
        <w:t>3</w:t>
      </w:r>
      <w:r w:rsidRPr="00C3559C">
        <w:rPr>
          <w:rFonts w:ascii="Arial" w:hAnsi="Arial" w:cs="Arial"/>
          <w:sz w:val="24"/>
          <w:szCs w:val="24"/>
        </w:rPr>
        <w:t>.Реко</w:t>
      </w:r>
      <w:r w:rsidR="00CC793F" w:rsidRPr="00C3559C">
        <w:rPr>
          <w:rFonts w:ascii="Arial" w:hAnsi="Arial" w:cs="Arial"/>
          <w:sz w:val="24"/>
          <w:szCs w:val="24"/>
        </w:rPr>
        <w:t>мендовать руководителям предприятий, организаций и учреждений, расположенных на территории Пировского муниципального округа, независимо от форм собственности, организовать работу по санитарной очистке своих близлежащих территорий, выделять грузовой автотранспорт для вывоза твердых бытовых отходов на полигон. Организовать на местах работу по ремонту фасадов и зданий.</w:t>
      </w:r>
    </w:p>
    <w:p w:rsidR="00CC793F" w:rsidRPr="00C3559C" w:rsidRDefault="00CC793F" w:rsidP="007308BD">
      <w:pPr>
        <w:spacing w:after="0"/>
        <w:jc w:val="both"/>
        <w:rPr>
          <w:rFonts w:ascii="Arial" w:hAnsi="Arial" w:cs="Arial"/>
          <w:sz w:val="24"/>
          <w:szCs w:val="24"/>
        </w:rPr>
      </w:pPr>
      <w:r w:rsidRPr="00C3559C">
        <w:rPr>
          <w:rFonts w:ascii="Arial" w:hAnsi="Arial" w:cs="Arial"/>
          <w:sz w:val="24"/>
          <w:szCs w:val="24"/>
        </w:rPr>
        <w:tab/>
      </w:r>
      <w:r w:rsidR="009F7FB0" w:rsidRPr="00C3559C">
        <w:rPr>
          <w:rFonts w:ascii="Arial" w:hAnsi="Arial" w:cs="Arial"/>
          <w:sz w:val="24"/>
          <w:szCs w:val="24"/>
        </w:rPr>
        <w:t>4</w:t>
      </w:r>
      <w:r w:rsidRPr="00C3559C">
        <w:rPr>
          <w:rFonts w:ascii="Arial" w:hAnsi="Arial" w:cs="Arial"/>
          <w:sz w:val="24"/>
          <w:szCs w:val="24"/>
        </w:rPr>
        <w:t xml:space="preserve">.Рекомедовать гражданам, имеющим недвижимость на территории Пировского муниципального округа независимо от права </w:t>
      </w:r>
      <w:r w:rsidR="002F199D" w:rsidRPr="00C3559C">
        <w:rPr>
          <w:rFonts w:ascii="Arial" w:hAnsi="Arial" w:cs="Arial"/>
          <w:sz w:val="24"/>
          <w:szCs w:val="24"/>
        </w:rPr>
        <w:t>принадлежности, провести работу по санитарной очистке своих придомовых территорий.</w:t>
      </w:r>
    </w:p>
    <w:p w:rsidR="002F199D" w:rsidRPr="00C3559C" w:rsidRDefault="002F199D" w:rsidP="007308BD">
      <w:pPr>
        <w:spacing w:after="0"/>
        <w:jc w:val="both"/>
        <w:rPr>
          <w:rFonts w:ascii="Arial" w:hAnsi="Arial" w:cs="Arial"/>
          <w:sz w:val="24"/>
          <w:szCs w:val="24"/>
        </w:rPr>
      </w:pPr>
      <w:r w:rsidRPr="00C3559C">
        <w:rPr>
          <w:rFonts w:ascii="Arial" w:hAnsi="Arial" w:cs="Arial"/>
          <w:sz w:val="24"/>
          <w:szCs w:val="24"/>
        </w:rPr>
        <w:tab/>
      </w:r>
      <w:r w:rsidR="009F7FB0" w:rsidRPr="00C3559C">
        <w:rPr>
          <w:rFonts w:ascii="Arial" w:hAnsi="Arial" w:cs="Arial"/>
          <w:sz w:val="24"/>
          <w:szCs w:val="24"/>
        </w:rPr>
        <w:t>5</w:t>
      </w:r>
      <w:r w:rsidRPr="00C3559C">
        <w:rPr>
          <w:rFonts w:ascii="Arial" w:hAnsi="Arial" w:cs="Arial"/>
          <w:sz w:val="24"/>
          <w:szCs w:val="24"/>
        </w:rPr>
        <w:t>.Разместить настоящее постановление на официальном сайте администрации Пировского муниципального округа и в районной газете «Заря».</w:t>
      </w:r>
    </w:p>
    <w:p w:rsidR="001233DA" w:rsidRPr="00C3559C" w:rsidRDefault="002F199D" w:rsidP="00D64F44">
      <w:pPr>
        <w:spacing w:after="0"/>
        <w:jc w:val="both"/>
        <w:rPr>
          <w:rFonts w:ascii="Arial" w:hAnsi="Arial" w:cs="Arial"/>
          <w:sz w:val="24"/>
          <w:szCs w:val="24"/>
        </w:rPr>
      </w:pPr>
      <w:r w:rsidRPr="00C3559C">
        <w:rPr>
          <w:rFonts w:ascii="Arial" w:hAnsi="Arial" w:cs="Arial"/>
          <w:sz w:val="24"/>
          <w:szCs w:val="24"/>
        </w:rPr>
        <w:tab/>
      </w:r>
      <w:r w:rsidR="009F7FB0" w:rsidRPr="00C3559C">
        <w:rPr>
          <w:rFonts w:ascii="Arial" w:hAnsi="Arial" w:cs="Arial"/>
          <w:sz w:val="24"/>
          <w:szCs w:val="24"/>
        </w:rPr>
        <w:t>6</w:t>
      </w:r>
      <w:r w:rsidRPr="00C3559C">
        <w:rPr>
          <w:rFonts w:ascii="Arial" w:hAnsi="Arial" w:cs="Arial"/>
          <w:sz w:val="24"/>
          <w:szCs w:val="24"/>
        </w:rPr>
        <w:t xml:space="preserve">.Контроль за исполнением настоящего постановления возложить на заместителя главы Пировского муниципального округа по обеспечению жизнедеятельности </w:t>
      </w:r>
      <w:proofErr w:type="spellStart"/>
      <w:r w:rsidRPr="00C3559C">
        <w:rPr>
          <w:rFonts w:ascii="Arial" w:hAnsi="Arial" w:cs="Arial"/>
          <w:sz w:val="24"/>
          <w:szCs w:val="24"/>
        </w:rPr>
        <w:t>Гольма</w:t>
      </w:r>
      <w:proofErr w:type="spellEnd"/>
      <w:r w:rsidRPr="00C3559C">
        <w:rPr>
          <w:rFonts w:ascii="Arial" w:hAnsi="Arial" w:cs="Arial"/>
          <w:sz w:val="24"/>
          <w:szCs w:val="24"/>
        </w:rPr>
        <w:t xml:space="preserve"> А.Г.</w:t>
      </w:r>
    </w:p>
    <w:p w:rsidR="009F7FB0" w:rsidRPr="00C3559C" w:rsidRDefault="009F7FB0" w:rsidP="00D64F44">
      <w:pPr>
        <w:spacing w:after="0"/>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233DA" w:rsidRPr="00C3559C" w:rsidTr="006601CD">
        <w:tc>
          <w:tcPr>
            <w:tcW w:w="4785" w:type="dxa"/>
          </w:tcPr>
          <w:p w:rsidR="001233DA" w:rsidRPr="00C3559C" w:rsidRDefault="001233DA" w:rsidP="006601CD">
            <w:pPr>
              <w:spacing w:after="1" w:line="220" w:lineRule="atLeast"/>
              <w:outlineLvl w:val="0"/>
              <w:rPr>
                <w:rFonts w:ascii="Arial" w:hAnsi="Arial" w:cs="Arial"/>
                <w:sz w:val="24"/>
                <w:szCs w:val="24"/>
              </w:rPr>
            </w:pPr>
            <w:r w:rsidRPr="00C3559C">
              <w:rPr>
                <w:rFonts w:ascii="Arial" w:hAnsi="Arial" w:cs="Arial"/>
                <w:sz w:val="24"/>
                <w:szCs w:val="24"/>
              </w:rPr>
              <w:t xml:space="preserve">Глава </w:t>
            </w:r>
            <w:r w:rsidR="009F7FB0" w:rsidRPr="00C3559C">
              <w:rPr>
                <w:rFonts w:ascii="Arial" w:hAnsi="Arial" w:cs="Arial"/>
                <w:sz w:val="24"/>
                <w:szCs w:val="24"/>
              </w:rPr>
              <w:t>Пировского</w:t>
            </w:r>
            <w:r w:rsidR="00DA2578" w:rsidRPr="00C3559C">
              <w:rPr>
                <w:rFonts w:ascii="Arial" w:hAnsi="Arial" w:cs="Arial"/>
                <w:sz w:val="24"/>
                <w:szCs w:val="24"/>
              </w:rPr>
              <w:t xml:space="preserve"> </w:t>
            </w:r>
            <w:r w:rsidR="00126E48" w:rsidRPr="00C3559C">
              <w:rPr>
                <w:rFonts w:ascii="Arial" w:hAnsi="Arial" w:cs="Arial"/>
                <w:sz w:val="24"/>
                <w:szCs w:val="24"/>
              </w:rPr>
              <w:t>округа</w:t>
            </w:r>
          </w:p>
        </w:tc>
        <w:tc>
          <w:tcPr>
            <w:tcW w:w="4786" w:type="dxa"/>
          </w:tcPr>
          <w:p w:rsidR="001233DA" w:rsidRPr="00C3559C" w:rsidRDefault="001233DA" w:rsidP="009F7FB0">
            <w:pPr>
              <w:spacing w:after="1" w:line="220" w:lineRule="atLeast"/>
              <w:jc w:val="right"/>
              <w:outlineLvl w:val="0"/>
              <w:rPr>
                <w:rFonts w:ascii="Arial" w:hAnsi="Arial" w:cs="Arial"/>
                <w:sz w:val="24"/>
                <w:szCs w:val="24"/>
              </w:rPr>
            </w:pPr>
            <w:proofErr w:type="spellStart"/>
            <w:r w:rsidRPr="00C3559C">
              <w:rPr>
                <w:rFonts w:ascii="Arial" w:hAnsi="Arial" w:cs="Arial"/>
                <w:sz w:val="24"/>
                <w:szCs w:val="24"/>
              </w:rPr>
              <w:t>А.И.Евсеев</w:t>
            </w:r>
            <w:proofErr w:type="spellEnd"/>
          </w:p>
        </w:tc>
      </w:tr>
    </w:tbl>
    <w:p w:rsidR="001233DA" w:rsidRPr="00C3559C" w:rsidRDefault="001233DA" w:rsidP="001233DA">
      <w:pPr>
        <w:spacing w:after="1" w:line="220" w:lineRule="atLeast"/>
        <w:outlineLvl w:val="0"/>
        <w:rPr>
          <w:rFonts w:ascii="Arial" w:hAnsi="Arial" w:cs="Arial"/>
          <w:sz w:val="24"/>
          <w:szCs w:val="24"/>
        </w:rPr>
      </w:pPr>
      <w:r w:rsidRPr="00C3559C">
        <w:rPr>
          <w:rFonts w:ascii="Arial" w:hAnsi="Arial" w:cs="Arial"/>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7FB0" w:rsidRPr="00C3559C" w:rsidTr="00257CD1">
        <w:tc>
          <w:tcPr>
            <w:tcW w:w="4785" w:type="dxa"/>
          </w:tcPr>
          <w:p w:rsidR="009F7FB0" w:rsidRPr="00C3559C" w:rsidRDefault="009F7FB0" w:rsidP="00257CD1">
            <w:pPr>
              <w:spacing w:after="1" w:line="220" w:lineRule="atLeast"/>
              <w:outlineLvl w:val="0"/>
              <w:rPr>
                <w:rFonts w:ascii="Arial" w:hAnsi="Arial" w:cs="Arial"/>
                <w:sz w:val="24"/>
                <w:szCs w:val="24"/>
              </w:rPr>
            </w:pPr>
          </w:p>
        </w:tc>
        <w:tc>
          <w:tcPr>
            <w:tcW w:w="4786" w:type="dxa"/>
          </w:tcPr>
          <w:p w:rsidR="009F7FB0" w:rsidRPr="00C3559C" w:rsidRDefault="009F7FB0" w:rsidP="00C3559C">
            <w:pPr>
              <w:spacing w:after="1" w:line="220" w:lineRule="atLeast"/>
              <w:jc w:val="both"/>
              <w:outlineLvl w:val="0"/>
              <w:rPr>
                <w:rFonts w:ascii="Arial" w:hAnsi="Arial" w:cs="Arial"/>
                <w:sz w:val="24"/>
                <w:szCs w:val="24"/>
              </w:rPr>
            </w:pPr>
            <w:r w:rsidRPr="00C3559C">
              <w:rPr>
                <w:rFonts w:ascii="Arial" w:hAnsi="Arial" w:cs="Arial"/>
                <w:sz w:val="24"/>
                <w:szCs w:val="24"/>
              </w:rPr>
              <w:t xml:space="preserve">Приложение к постановлению администрации Пировского муниципального округа от </w:t>
            </w:r>
            <w:r w:rsidR="00C3559C" w:rsidRPr="00C3559C">
              <w:rPr>
                <w:rFonts w:ascii="Arial" w:hAnsi="Arial" w:cs="Arial"/>
                <w:sz w:val="24"/>
                <w:szCs w:val="24"/>
              </w:rPr>
              <w:t xml:space="preserve">10 </w:t>
            </w:r>
            <w:r w:rsidR="00731AD7" w:rsidRPr="00C3559C">
              <w:rPr>
                <w:rFonts w:ascii="Arial" w:hAnsi="Arial" w:cs="Arial"/>
                <w:sz w:val="24"/>
                <w:szCs w:val="24"/>
              </w:rPr>
              <w:t>апреля 202</w:t>
            </w:r>
            <w:r w:rsidR="00210AD6" w:rsidRPr="00C3559C">
              <w:rPr>
                <w:rFonts w:ascii="Arial" w:hAnsi="Arial" w:cs="Arial"/>
                <w:sz w:val="24"/>
                <w:szCs w:val="24"/>
              </w:rPr>
              <w:t>3</w:t>
            </w:r>
            <w:r w:rsidR="00731AD7" w:rsidRPr="00C3559C">
              <w:rPr>
                <w:rFonts w:ascii="Arial" w:hAnsi="Arial" w:cs="Arial"/>
                <w:sz w:val="24"/>
                <w:szCs w:val="24"/>
              </w:rPr>
              <w:t xml:space="preserve"> года №</w:t>
            </w:r>
            <w:r w:rsidR="00C3559C" w:rsidRPr="00C3559C">
              <w:rPr>
                <w:rFonts w:ascii="Arial" w:hAnsi="Arial" w:cs="Arial"/>
                <w:sz w:val="24"/>
                <w:szCs w:val="24"/>
              </w:rPr>
              <w:t>165-п</w:t>
            </w:r>
          </w:p>
        </w:tc>
      </w:tr>
    </w:tbl>
    <w:p w:rsidR="003B0CAB" w:rsidRPr="00C3559C" w:rsidRDefault="003B0CAB" w:rsidP="001233DA">
      <w:pPr>
        <w:spacing w:after="1" w:line="220" w:lineRule="atLeast"/>
        <w:outlineLvl w:val="0"/>
        <w:rPr>
          <w:rFonts w:ascii="Arial" w:hAnsi="Arial" w:cs="Arial"/>
          <w:sz w:val="24"/>
          <w:szCs w:val="24"/>
        </w:rPr>
      </w:pPr>
    </w:p>
    <w:p w:rsidR="009F7FB0" w:rsidRPr="00C3559C" w:rsidRDefault="009F7FB0" w:rsidP="009F7FB0">
      <w:pPr>
        <w:spacing w:after="1" w:line="220" w:lineRule="atLeast"/>
        <w:jc w:val="center"/>
        <w:outlineLvl w:val="0"/>
        <w:rPr>
          <w:rFonts w:ascii="Arial" w:hAnsi="Arial" w:cs="Arial"/>
          <w:sz w:val="24"/>
          <w:szCs w:val="24"/>
        </w:rPr>
      </w:pPr>
      <w:r w:rsidRPr="00C3559C">
        <w:rPr>
          <w:rFonts w:ascii="Arial" w:hAnsi="Arial" w:cs="Arial"/>
          <w:sz w:val="24"/>
          <w:szCs w:val="24"/>
        </w:rPr>
        <w:t>ПЛАН</w:t>
      </w:r>
    </w:p>
    <w:p w:rsidR="00690CEF" w:rsidRPr="00C3559C" w:rsidRDefault="009F7FB0" w:rsidP="009F7FB0">
      <w:pPr>
        <w:spacing w:after="1" w:line="220" w:lineRule="atLeast"/>
        <w:jc w:val="center"/>
        <w:outlineLvl w:val="0"/>
        <w:rPr>
          <w:rFonts w:ascii="Arial" w:hAnsi="Arial" w:cs="Arial"/>
          <w:sz w:val="24"/>
          <w:szCs w:val="24"/>
        </w:rPr>
      </w:pPr>
      <w:r w:rsidRPr="00C3559C">
        <w:rPr>
          <w:rFonts w:ascii="Arial" w:hAnsi="Arial" w:cs="Arial"/>
          <w:sz w:val="24"/>
          <w:szCs w:val="24"/>
        </w:rPr>
        <w:t>мероприятий по благоустройству и санитарной очистке, направленные на улучшение санитарно-экологической обстановки на территории Пировского</w:t>
      </w:r>
      <w:r w:rsidR="00690CEF" w:rsidRPr="00C3559C">
        <w:rPr>
          <w:rFonts w:ascii="Arial" w:hAnsi="Arial" w:cs="Arial"/>
          <w:sz w:val="24"/>
          <w:szCs w:val="24"/>
        </w:rPr>
        <w:t xml:space="preserve"> муниципального округа в рамках двухмесячника 202</w:t>
      </w:r>
      <w:r w:rsidR="00210AD6" w:rsidRPr="00C3559C">
        <w:rPr>
          <w:rFonts w:ascii="Arial" w:hAnsi="Arial" w:cs="Arial"/>
          <w:sz w:val="24"/>
          <w:szCs w:val="24"/>
        </w:rPr>
        <w:t>3</w:t>
      </w:r>
      <w:r w:rsidR="00690CEF" w:rsidRPr="00C3559C">
        <w:rPr>
          <w:rFonts w:ascii="Arial" w:hAnsi="Arial" w:cs="Arial"/>
          <w:sz w:val="24"/>
          <w:szCs w:val="24"/>
        </w:rPr>
        <w:t xml:space="preserve"> года</w:t>
      </w:r>
    </w:p>
    <w:p w:rsidR="00690CEF" w:rsidRPr="00C3559C" w:rsidRDefault="00690CEF" w:rsidP="009F7FB0">
      <w:pPr>
        <w:spacing w:after="1" w:line="220" w:lineRule="atLeast"/>
        <w:jc w:val="center"/>
        <w:outlineLvl w:val="0"/>
        <w:rPr>
          <w:rFonts w:ascii="Arial" w:hAnsi="Arial" w:cs="Arial"/>
          <w:sz w:val="24"/>
          <w:szCs w:val="24"/>
        </w:rPr>
      </w:pPr>
    </w:p>
    <w:tbl>
      <w:tblPr>
        <w:tblStyle w:val="a3"/>
        <w:tblW w:w="0" w:type="auto"/>
        <w:tblLook w:val="04A0" w:firstRow="1" w:lastRow="0" w:firstColumn="1" w:lastColumn="0" w:noHBand="0" w:noVBand="1"/>
      </w:tblPr>
      <w:tblGrid>
        <w:gridCol w:w="704"/>
        <w:gridCol w:w="4110"/>
        <w:gridCol w:w="2407"/>
        <w:gridCol w:w="2407"/>
      </w:tblGrid>
      <w:tr w:rsidR="00690CEF" w:rsidRPr="00C3559C" w:rsidTr="00690CEF">
        <w:tc>
          <w:tcPr>
            <w:tcW w:w="704"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w:t>
            </w:r>
          </w:p>
        </w:tc>
        <w:tc>
          <w:tcPr>
            <w:tcW w:w="4110"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Наименование мероприятия</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Дата проведения</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Ответственные</w:t>
            </w:r>
          </w:p>
        </w:tc>
      </w:tr>
      <w:tr w:rsidR="00690CEF" w:rsidRPr="00C3559C" w:rsidTr="00690CEF">
        <w:tc>
          <w:tcPr>
            <w:tcW w:w="704"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1.</w:t>
            </w:r>
          </w:p>
        </w:tc>
        <w:tc>
          <w:tcPr>
            <w:tcW w:w="4110"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Выявление и ликвидация свалок мусора на территории Пировского муниципального округа</w:t>
            </w:r>
          </w:p>
        </w:tc>
        <w:tc>
          <w:tcPr>
            <w:tcW w:w="2407" w:type="dxa"/>
          </w:tcPr>
          <w:p w:rsidR="00690CEF" w:rsidRPr="00C3559C" w:rsidRDefault="00BC7D0B" w:rsidP="009F7FB0">
            <w:pPr>
              <w:spacing w:after="1" w:line="220" w:lineRule="atLeast"/>
              <w:jc w:val="center"/>
              <w:outlineLvl w:val="0"/>
              <w:rPr>
                <w:rFonts w:ascii="Arial" w:hAnsi="Arial" w:cs="Arial"/>
                <w:sz w:val="24"/>
                <w:szCs w:val="24"/>
              </w:rPr>
            </w:pPr>
            <w:r w:rsidRPr="00C3559C">
              <w:rPr>
                <w:rFonts w:ascii="Arial" w:hAnsi="Arial" w:cs="Arial"/>
                <w:sz w:val="24"/>
                <w:szCs w:val="24"/>
              </w:rPr>
              <w:t>28</w:t>
            </w:r>
            <w:r w:rsidR="0079175F" w:rsidRPr="00C3559C">
              <w:rPr>
                <w:rFonts w:ascii="Arial" w:hAnsi="Arial" w:cs="Arial"/>
                <w:sz w:val="24"/>
                <w:szCs w:val="24"/>
              </w:rPr>
              <w:t>.04.202</w:t>
            </w:r>
            <w:r w:rsidRPr="00C3559C">
              <w:rPr>
                <w:rFonts w:ascii="Arial" w:hAnsi="Arial" w:cs="Arial"/>
                <w:sz w:val="24"/>
                <w:szCs w:val="24"/>
              </w:rPr>
              <w:t>3</w:t>
            </w:r>
          </w:p>
          <w:p w:rsidR="00690CEF" w:rsidRPr="00C3559C" w:rsidRDefault="0079175F" w:rsidP="009F7FB0">
            <w:pPr>
              <w:spacing w:after="1" w:line="220" w:lineRule="atLeast"/>
              <w:jc w:val="center"/>
              <w:outlineLvl w:val="0"/>
              <w:rPr>
                <w:rFonts w:ascii="Arial" w:hAnsi="Arial" w:cs="Arial"/>
                <w:sz w:val="24"/>
                <w:szCs w:val="24"/>
              </w:rPr>
            </w:pPr>
            <w:r w:rsidRPr="00C3559C">
              <w:rPr>
                <w:rFonts w:ascii="Arial" w:hAnsi="Arial" w:cs="Arial"/>
                <w:sz w:val="24"/>
                <w:szCs w:val="24"/>
              </w:rPr>
              <w:t>31.05.2022</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Руководители территориальных подразделений</w:t>
            </w:r>
          </w:p>
        </w:tc>
      </w:tr>
      <w:tr w:rsidR="00690CEF" w:rsidRPr="00C3559C" w:rsidTr="00690CEF">
        <w:tc>
          <w:tcPr>
            <w:tcW w:w="704"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2.</w:t>
            </w:r>
          </w:p>
        </w:tc>
        <w:tc>
          <w:tcPr>
            <w:tcW w:w="4110"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Благоустройство памятников павшим воинам в ВОВ</w:t>
            </w:r>
          </w:p>
        </w:tc>
        <w:tc>
          <w:tcPr>
            <w:tcW w:w="2407" w:type="dxa"/>
          </w:tcPr>
          <w:p w:rsidR="00690CEF" w:rsidRPr="00C3559C" w:rsidRDefault="0079175F" w:rsidP="009F7FB0">
            <w:pPr>
              <w:spacing w:after="1" w:line="220" w:lineRule="atLeast"/>
              <w:jc w:val="center"/>
              <w:outlineLvl w:val="0"/>
              <w:rPr>
                <w:rFonts w:ascii="Arial" w:hAnsi="Arial" w:cs="Arial"/>
                <w:sz w:val="24"/>
                <w:szCs w:val="24"/>
              </w:rPr>
            </w:pPr>
            <w:r w:rsidRPr="00C3559C">
              <w:rPr>
                <w:rFonts w:ascii="Arial" w:hAnsi="Arial" w:cs="Arial"/>
                <w:sz w:val="24"/>
                <w:szCs w:val="24"/>
              </w:rPr>
              <w:t>28.04.202</w:t>
            </w:r>
            <w:r w:rsidR="00BC7D0B" w:rsidRPr="00C3559C">
              <w:rPr>
                <w:rFonts w:ascii="Arial" w:hAnsi="Arial" w:cs="Arial"/>
                <w:sz w:val="24"/>
                <w:szCs w:val="24"/>
              </w:rPr>
              <w:t>3</w:t>
            </w:r>
          </w:p>
          <w:p w:rsidR="00690CEF" w:rsidRPr="00C3559C" w:rsidRDefault="00BC7D0B" w:rsidP="00BC7D0B">
            <w:pPr>
              <w:spacing w:after="1" w:line="220" w:lineRule="atLeast"/>
              <w:jc w:val="center"/>
              <w:outlineLvl w:val="0"/>
              <w:rPr>
                <w:rFonts w:ascii="Arial" w:hAnsi="Arial" w:cs="Arial"/>
                <w:sz w:val="24"/>
                <w:szCs w:val="24"/>
              </w:rPr>
            </w:pPr>
            <w:r w:rsidRPr="00C3559C">
              <w:rPr>
                <w:rFonts w:ascii="Arial" w:hAnsi="Arial" w:cs="Arial"/>
                <w:sz w:val="24"/>
                <w:szCs w:val="24"/>
              </w:rPr>
              <w:t>05</w:t>
            </w:r>
            <w:r w:rsidR="0079175F" w:rsidRPr="00C3559C">
              <w:rPr>
                <w:rFonts w:ascii="Arial" w:hAnsi="Arial" w:cs="Arial"/>
                <w:sz w:val="24"/>
                <w:szCs w:val="24"/>
              </w:rPr>
              <w:t>.05.202</w:t>
            </w:r>
            <w:r w:rsidRPr="00C3559C">
              <w:rPr>
                <w:rFonts w:ascii="Arial" w:hAnsi="Arial" w:cs="Arial"/>
                <w:sz w:val="24"/>
                <w:szCs w:val="24"/>
              </w:rPr>
              <w:t>3</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Отдел культуры, спорта, туризма и молодежной политики, руководители территориальных подразделений</w:t>
            </w:r>
          </w:p>
        </w:tc>
      </w:tr>
      <w:tr w:rsidR="00690CEF" w:rsidRPr="00C3559C" w:rsidTr="00690CEF">
        <w:tc>
          <w:tcPr>
            <w:tcW w:w="704"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3.</w:t>
            </w:r>
          </w:p>
        </w:tc>
        <w:tc>
          <w:tcPr>
            <w:tcW w:w="4110"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Уборка придомовых территорий частных жилых домов</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Постоянно</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Руководители территориальных подразделений</w:t>
            </w:r>
          </w:p>
        </w:tc>
      </w:tr>
      <w:tr w:rsidR="00690CEF" w:rsidRPr="00C3559C" w:rsidTr="00690CEF">
        <w:tc>
          <w:tcPr>
            <w:tcW w:w="704"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4.</w:t>
            </w:r>
          </w:p>
        </w:tc>
        <w:tc>
          <w:tcPr>
            <w:tcW w:w="4110"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Благоустройство территорий кладбищ</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Май</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Руководители территориальных подразделений, жители</w:t>
            </w:r>
          </w:p>
        </w:tc>
      </w:tr>
      <w:tr w:rsidR="00690CEF" w:rsidRPr="00C3559C" w:rsidTr="00690CEF">
        <w:tc>
          <w:tcPr>
            <w:tcW w:w="704"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5.</w:t>
            </w:r>
          </w:p>
        </w:tc>
        <w:tc>
          <w:tcPr>
            <w:tcW w:w="4110"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Уличное освещение (ремонт, установка дополнительных светильников)</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Май</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Руководители территориальных подразделений</w:t>
            </w:r>
          </w:p>
        </w:tc>
      </w:tr>
      <w:tr w:rsidR="00690CEF" w:rsidRPr="00C3559C" w:rsidTr="00690CEF">
        <w:tc>
          <w:tcPr>
            <w:tcW w:w="704"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6.</w:t>
            </w:r>
          </w:p>
        </w:tc>
        <w:tc>
          <w:tcPr>
            <w:tcW w:w="4110"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Разбивка и ремонт клумб, посадка цветов</w:t>
            </w:r>
          </w:p>
        </w:tc>
        <w:tc>
          <w:tcPr>
            <w:tcW w:w="2407" w:type="dxa"/>
          </w:tcPr>
          <w:p w:rsidR="00690CEF" w:rsidRPr="00C3559C" w:rsidRDefault="00690CEF" w:rsidP="00BC7D0B">
            <w:pPr>
              <w:spacing w:after="1" w:line="220" w:lineRule="atLeast"/>
              <w:jc w:val="center"/>
              <w:outlineLvl w:val="0"/>
              <w:rPr>
                <w:rFonts w:ascii="Arial" w:hAnsi="Arial" w:cs="Arial"/>
                <w:sz w:val="24"/>
                <w:szCs w:val="24"/>
              </w:rPr>
            </w:pPr>
            <w:r w:rsidRPr="00C3559C">
              <w:rPr>
                <w:rFonts w:ascii="Arial" w:hAnsi="Arial" w:cs="Arial"/>
                <w:sz w:val="24"/>
                <w:szCs w:val="24"/>
              </w:rPr>
              <w:t>до 3</w:t>
            </w:r>
            <w:r w:rsidR="0079175F" w:rsidRPr="00C3559C">
              <w:rPr>
                <w:rFonts w:ascii="Arial" w:hAnsi="Arial" w:cs="Arial"/>
                <w:sz w:val="24"/>
                <w:szCs w:val="24"/>
              </w:rPr>
              <w:t>1.05.202</w:t>
            </w:r>
            <w:r w:rsidR="00BC7D0B" w:rsidRPr="00C3559C">
              <w:rPr>
                <w:rFonts w:ascii="Arial" w:hAnsi="Arial" w:cs="Arial"/>
                <w:sz w:val="24"/>
                <w:szCs w:val="24"/>
              </w:rPr>
              <w:t>3</w:t>
            </w:r>
          </w:p>
        </w:tc>
        <w:tc>
          <w:tcPr>
            <w:tcW w:w="2407"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Руководители предприятий, учреждений, руководители территориальных подразделений</w:t>
            </w:r>
          </w:p>
        </w:tc>
      </w:tr>
      <w:tr w:rsidR="00690CEF" w:rsidRPr="00C3559C" w:rsidTr="00690CEF">
        <w:tc>
          <w:tcPr>
            <w:tcW w:w="704" w:type="dxa"/>
          </w:tcPr>
          <w:p w:rsidR="00690CEF" w:rsidRPr="00C3559C" w:rsidRDefault="00690CEF" w:rsidP="009F7FB0">
            <w:pPr>
              <w:spacing w:after="1" w:line="220" w:lineRule="atLeast"/>
              <w:jc w:val="center"/>
              <w:outlineLvl w:val="0"/>
              <w:rPr>
                <w:rFonts w:ascii="Arial" w:hAnsi="Arial" w:cs="Arial"/>
                <w:sz w:val="24"/>
                <w:szCs w:val="24"/>
              </w:rPr>
            </w:pPr>
            <w:r w:rsidRPr="00C3559C">
              <w:rPr>
                <w:rFonts w:ascii="Arial" w:hAnsi="Arial" w:cs="Arial"/>
                <w:sz w:val="24"/>
                <w:szCs w:val="24"/>
              </w:rPr>
              <w:t>7.</w:t>
            </w:r>
          </w:p>
        </w:tc>
        <w:tc>
          <w:tcPr>
            <w:tcW w:w="4110" w:type="dxa"/>
          </w:tcPr>
          <w:p w:rsidR="00690CEF" w:rsidRPr="00C3559C" w:rsidRDefault="00A93237" w:rsidP="009F7FB0">
            <w:pPr>
              <w:spacing w:after="1" w:line="220" w:lineRule="atLeast"/>
              <w:jc w:val="center"/>
              <w:outlineLvl w:val="0"/>
              <w:rPr>
                <w:rFonts w:ascii="Arial" w:hAnsi="Arial" w:cs="Arial"/>
                <w:sz w:val="24"/>
                <w:szCs w:val="24"/>
              </w:rPr>
            </w:pPr>
            <w:proofErr w:type="spellStart"/>
            <w:r w:rsidRPr="00C3559C">
              <w:rPr>
                <w:rFonts w:ascii="Arial" w:hAnsi="Arial" w:cs="Arial"/>
                <w:sz w:val="24"/>
                <w:szCs w:val="24"/>
              </w:rPr>
              <w:t>Обкос</w:t>
            </w:r>
            <w:proofErr w:type="spellEnd"/>
            <w:r w:rsidRPr="00C3559C">
              <w:rPr>
                <w:rFonts w:ascii="Arial" w:hAnsi="Arial" w:cs="Arial"/>
                <w:sz w:val="24"/>
                <w:szCs w:val="24"/>
              </w:rPr>
              <w:t xml:space="preserve"> обочин и придорожных полос</w:t>
            </w:r>
          </w:p>
        </w:tc>
        <w:tc>
          <w:tcPr>
            <w:tcW w:w="2407" w:type="dxa"/>
          </w:tcPr>
          <w:p w:rsidR="00690CEF" w:rsidRPr="00C3559C" w:rsidRDefault="00A93237" w:rsidP="009F7FB0">
            <w:pPr>
              <w:spacing w:after="1" w:line="220" w:lineRule="atLeast"/>
              <w:jc w:val="center"/>
              <w:outlineLvl w:val="0"/>
              <w:rPr>
                <w:rFonts w:ascii="Arial" w:hAnsi="Arial" w:cs="Arial"/>
                <w:sz w:val="24"/>
                <w:szCs w:val="24"/>
              </w:rPr>
            </w:pPr>
            <w:r w:rsidRPr="00C3559C">
              <w:rPr>
                <w:rFonts w:ascii="Arial" w:hAnsi="Arial" w:cs="Arial"/>
                <w:sz w:val="24"/>
                <w:szCs w:val="24"/>
              </w:rPr>
              <w:t>Постоянно</w:t>
            </w:r>
          </w:p>
        </w:tc>
        <w:tc>
          <w:tcPr>
            <w:tcW w:w="2407" w:type="dxa"/>
          </w:tcPr>
          <w:p w:rsidR="00690CEF" w:rsidRPr="00C3559C" w:rsidRDefault="00A93237" w:rsidP="009F7FB0">
            <w:pPr>
              <w:spacing w:after="1" w:line="220" w:lineRule="atLeast"/>
              <w:jc w:val="center"/>
              <w:outlineLvl w:val="0"/>
              <w:rPr>
                <w:rFonts w:ascii="Arial" w:hAnsi="Arial" w:cs="Arial"/>
                <w:sz w:val="24"/>
                <w:szCs w:val="24"/>
              </w:rPr>
            </w:pPr>
            <w:r w:rsidRPr="00C3559C">
              <w:rPr>
                <w:rFonts w:ascii="Arial" w:hAnsi="Arial" w:cs="Arial"/>
                <w:sz w:val="24"/>
                <w:szCs w:val="24"/>
              </w:rPr>
              <w:t>Руководители территориальных подразделений</w:t>
            </w:r>
          </w:p>
        </w:tc>
      </w:tr>
      <w:tr w:rsidR="00A93237" w:rsidRPr="00C3559C" w:rsidTr="00690CEF">
        <w:tc>
          <w:tcPr>
            <w:tcW w:w="704" w:type="dxa"/>
          </w:tcPr>
          <w:p w:rsidR="00A93237" w:rsidRPr="00C3559C" w:rsidRDefault="00A93237" w:rsidP="009F7FB0">
            <w:pPr>
              <w:spacing w:after="1" w:line="220" w:lineRule="atLeast"/>
              <w:jc w:val="center"/>
              <w:outlineLvl w:val="0"/>
              <w:rPr>
                <w:rFonts w:ascii="Arial" w:hAnsi="Arial" w:cs="Arial"/>
                <w:sz w:val="24"/>
                <w:szCs w:val="24"/>
              </w:rPr>
            </w:pPr>
            <w:r w:rsidRPr="00C3559C">
              <w:rPr>
                <w:rFonts w:ascii="Arial" w:hAnsi="Arial" w:cs="Arial"/>
                <w:sz w:val="24"/>
                <w:szCs w:val="24"/>
              </w:rPr>
              <w:t>8.</w:t>
            </w:r>
          </w:p>
        </w:tc>
        <w:tc>
          <w:tcPr>
            <w:tcW w:w="4110" w:type="dxa"/>
          </w:tcPr>
          <w:p w:rsidR="00A93237" w:rsidRPr="00C3559C" w:rsidRDefault="00A93237" w:rsidP="00A93237">
            <w:pPr>
              <w:spacing w:after="1" w:line="220" w:lineRule="atLeast"/>
              <w:jc w:val="center"/>
              <w:outlineLvl w:val="0"/>
              <w:rPr>
                <w:rFonts w:ascii="Arial" w:hAnsi="Arial" w:cs="Arial"/>
                <w:sz w:val="24"/>
                <w:szCs w:val="24"/>
              </w:rPr>
            </w:pPr>
            <w:proofErr w:type="spellStart"/>
            <w:r w:rsidRPr="00C3559C">
              <w:rPr>
                <w:rFonts w:ascii="Arial" w:hAnsi="Arial" w:cs="Arial"/>
                <w:sz w:val="24"/>
                <w:szCs w:val="24"/>
              </w:rPr>
              <w:t>Грейдирование</w:t>
            </w:r>
            <w:proofErr w:type="spellEnd"/>
            <w:r w:rsidRPr="00C3559C">
              <w:rPr>
                <w:rFonts w:ascii="Arial" w:hAnsi="Arial" w:cs="Arial"/>
                <w:sz w:val="24"/>
                <w:szCs w:val="24"/>
              </w:rPr>
              <w:t xml:space="preserve"> улиц</w:t>
            </w:r>
          </w:p>
        </w:tc>
        <w:tc>
          <w:tcPr>
            <w:tcW w:w="2407" w:type="dxa"/>
          </w:tcPr>
          <w:p w:rsidR="00A93237" w:rsidRPr="00C3559C" w:rsidRDefault="00A93237" w:rsidP="009F7FB0">
            <w:pPr>
              <w:spacing w:after="1" w:line="220" w:lineRule="atLeast"/>
              <w:jc w:val="center"/>
              <w:outlineLvl w:val="0"/>
              <w:rPr>
                <w:rFonts w:ascii="Arial" w:hAnsi="Arial" w:cs="Arial"/>
                <w:sz w:val="24"/>
                <w:szCs w:val="24"/>
              </w:rPr>
            </w:pPr>
            <w:r w:rsidRPr="00C3559C">
              <w:rPr>
                <w:rFonts w:ascii="Arial" w:hAnsi="Arial" w:cs="Arial"/>
                <w:sz w:val="24"/>
                <w:szCs w:val="24"/>
              </w:rPr>
              <w:t>Постоянно</w:t>
            </w:r>
          </w:p>
        </w:tc>
        <w:tc>
          <w:tcPr>
            <w:tcW w:w="2407" w:type="dxa"/>
          </w:tcPr>
          <w:p w:rsidR="00A93237" w:rsidRPr="00C3559C" w:rsidRDefault="00A93237" w:rsidP="009F7FB0">
            <w:pPr>
              <w:spacing w:after="1" w:line="220" w:lineRule="atLeast"/>
              <w:jc w:val="center"/>
              <w:outlineLvl w:val="0"/>
              <w:rPr>
                <w:rFonts w:ascii="Arial" w:hAnsi="Arial" w:cs="Arial"/>
                <w:sz w:val="24"/>
                <w:szCs w:val="24"/>
              </w:rPr>
            </w:pPr>
            <w:r w:rsidRPr="00C3559C">
              <w:rPr>
                <w:rFonts w:ascii="Arial" w:hAnsi="Arial" w:cs="Arial"/>
                <w:sz w:val="24"/>
                <w:szCs w:val="24"/>
              </w:rPr>
              <w:t>Администрация Пировского муниципального округа</w:t>
            </w:r>
          </w:p>
        </w:tc>
      </w:tr>
    </w:tbl>
    <w:p w:rsidR="006272E4" w:rsidRPr="00C3559C" w:rsidRDefault="006272E4" w:rsidP="00A93237">
      <w:pPr>
        <w:spacing w:after="1" w:line="220" w:lineRule="atLeast"/>
        <w:outlineLvl w:val="0"/>
        <w:rPr>
          <w:rFonts w:ascii="Arial" w:hAnsi="Arial" w:cs="Arial"/>
          <w:sz w:val="24"/>
          <w:szCs w:val="24"/>
        </w:rPr>
      </w:pPr>
    </w:p>
    <w:p w:rsidR="006272E4" w:rsidRPr="00C3559C" w:rsidRDefault="006272E4" w:rsidP="003B0CAB">
      <w:pPr>
        <w:rPr>
          <w:rFonts w:ascii="Arial" w:hAnsi="Arial" w:cs="Arial"/>
          <w:sz w:val="24"/>
          <w:szCs w:val="24"/>
        </w:rPr>
      </w:pPr>
    </w:p>
    <w:p w:rsidR="006272E4" w:rsidRPr="00C3559C" w:rsidRDefault="006272E4" w:rsidP="003B0CAB">
      <w:pPr>
        <w:rPr>
          <w:rFonts w:ascii="Arial" w:hAnsi="Arial" w:cs="Arial"/>
          <w:sz w:val="24"/>
          <w:szCs w:val="24"/>
        </w:rPr>
      </w:pPr>
    </w:p>
    <w:p w:rsidR="006272E4" w:rsidRPr="00C3559C" w:rsidRDefault="006272E4" w:rsidP="003B0CAB">
      <w:pPr>
        <w:rPr>
          <w:rFonts w:ascii="Arial" w:hAnsi="Arial" w:cs="Arial"/>
          <w:sz w:val="24"/>
          <w:szCs w:val="24"/>
        </w:rPr>
      </w:pPr>
    </w:p>
    <w:p w:rsidR="006272E4" w:rsidRPr="00C3559C" w:rsidRDefault="006272E4" w:rsidP="003B0CAB">
      <w:pPr>
        <w:rPr>
          <w:rFonts w:ascii="Arial" w:hAnsi="Arial" w:cs="Arial"/>
          <w:sz w:val="24"/>
          <w:szCs w:val="24"/>
        </w:rPr>
      </w:pPr>
    </w:p>
    <w:bookmarkEnd w:id="0"/>
    <w:p w:rsidR="002F199D" w:rsidRPr="00C3559C" w:rsidRDefault="002F199D" w:rsidP="00A93237">
      <w:pPr>
        <w:spacing w:after="1" w:line="220" w:lineRule="atLeast"/>
        <w:outlineLvl w:val="0"/>
        <w:rPr>
          <w:rFonts w:ascii="Arial" w:hAnsi="Arial" w:cs="Arial"/>
          <w:sz w:val="24"/>
          <w:szCs w:val="24"/>
        </w:rPr>
      </w:pPr>
    </w:p>
    <w:sectPr w:rsidR="002F199D" w:rsidRPr="00C3559C" w:rsidSect="009F7FB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E1"/>
    <w:rsid w:val="000B18FC"/>
    <w:rsid w:val="001233DA"/>
    <w:rsid w:val="00126E48"/>
    <w:rsid w:val="001C2782"/>
    <w:rsid w:val="00210AD6"/>
    <w:rsid w:val="002F199D"/>
    <w:rsid w:val="00372A6C"/>
    <w:rsid w:val="003B0CAB"/>
    <w:rsid w:val="004951E1"/>
    <w:rsid w:val="005B29DA"/>
    <w:rsid w:val="00616032"/>
    <w:rsid w:val="006272E4"/>
    <w:rsid w:val="00673D0D"/>
    <w:rsid w:val="00690CEF"/>
    <w:rsid w:val="006D5858"/>
    <w:rsid w:val="00705D58"/>
    <w:rsid w:val="007308BD"/>
    <w:rsid w:val="00731AD7"/>
    <w:rsid w:val="0079175F"/>
    <w:rsid w:val="008F2C38"/>
    <w:rsid w:val="00933A28"/>
    <w:rsid w:val="009F7FB0"/>
    <w:rsid w:val="00A93237"/>
    <w:rsid w:val="00AA7B5B"/>
    <w:rsid w:val="00B27BE6"/>
    <w:rsid w:val="00BA21D8"/>
    <w:rsid w:val="00BB4331"/>
    <w:rsid w:val="00BC7D0B"/>
    <w:rsid w:val="00C0142B"/>
    <w:rsid w:val="00C3559C"/>
    <w:rsid w:val="00CC793F"/>
    <w:rsid w:val="00D64F44"/>
    <w:rsid w:val="00DA2578"/>
    <w:rsid w:val="00ED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014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142B"/>
    <w:rPr>
      <w:rFonts w:ascii="Segoe UI" w:hAnsi="Segoe UI" w:cs="Segoe UI"/>
      <w:sz w:val="18"/>
      <w:szCs w:val="18"/>
    </w:rPr>
  </w:style>
  <w:style w:type="character" w:styleId="a6">
    <w:name w:val="Hyperlink"/>
    <w:basedOn w:val="a0"/>
    <w:semiHidden/>
    <w:rsid w:val="003B0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26</cp:revision>
  <cp:lastPrinted>2023-04-10T08:31:00Z</cp:lastPrinted>
  <dcterms:created xsi:type="dcterms:W3CDTF">2018-07-09T03:26:00Z</dcterms:created>
  <dcterms:modified xsi:type="dcterms:W3CDTF">2023-04-11T02:34:00Z</dcterms:modified>
</cp:coreProperties>
</file>