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931C67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1C67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931C67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1C67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931C6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1C67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931C67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31C67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931C67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931C67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31C67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931C67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32"/>
        <w:gridCol w:w="3109"/>
      </w:tblGrid>
      <w:tr w:rsidR="001233DA" w:rsidRPr="00931C67" w:rsidTr="006601CD">
        <w:tc>
          <w:tcPr>
            <w:tcW w:w="3190" w:type="dxa"/>
          </w:tcPr>
          <w:p w:rsidR="001233DA" w:rsidRPr="00931C67" w:rsidRDefault="00931C67" w:rsidP="00576E3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1C67">
              <w:rPr>
                <w:rFonts w:ascii="Arial" w:hAnsi="Arial" w:cs="Arial"/>
                <w:sz w:val="24"/>
                <w:szCs w:val="24"/>
              </w:rPr>
              <w:t>12</w:t>
            </w:r>
            <w:r w:rsidR="00540546" w:rsidRPr="00931C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6E32" w:rsidRPr="00931C67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1233DA" w:rsidRPr="00931C67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40546" w:rsidRPr="00931C67">
              <w:rPr>
                <w:rFonts w:ascii="Arial" w:hAnsi="Arial" w:cs="Arial"/>
                <w:sz w:val="24"/>
                <w:szCs w:val="24"/>
              </w:rPr>
              <w:t>22</w:t>
            </w:r>
            <w:r w:rsidR="001233DA" w:rsidRPr="00931C67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931C67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1C67">
              <w:rPr>
                <w:rFonts w:ascii="Arial" w:hAnsi="Arial" w:cs="Arial"/>
                <w:sz w:val="24"/>
                <w:szCs w:val="24"/>
              </w:rPr>
              <w:t>с.Пировское</w:t>
            </w:r>
          </w:p>
        </w:tc>
        <w:tc>
          <w:tcPr>
            <w:tcW w:w="3191" w:type="dxa"/>
          </w:tcPr>
          <w:p w:rsidR="001233DA" w:rsidRPr="00931C67" w:rsidRDefault="001233DA" w:rsidP="009B05F4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1C67">
              <w:rPr>
                <w:rFonts w:ascii="Arial" w:hAnsi="Arial" w:cs="Arial"/>
                <w:sz w:val="24"/>
                <w:szCs w:val="24"/>
              </w:rPr>
              <w:t>№</w:t>
            </w:r>
            <w:r w:rsidR="00931C67" w:rsidRPr="00931C67">
              <w:rPr>
                <w:rFonts w:ascii="Arial" w:hAnsi="Arial" w:cs="Arial"/>
                <w:sz w:val="24"/>
                <w:szCs w:val="24"/>
              </w:rPr>
              <w:t>6</w:t>
            </w:r>
            <w:r w:rsidR="009B05F4">
              <w:rPr>
                <w:rFonts w:ascii="Arial" w:hAnsi="Arial" w:cs="Arial"/>
                <w:sz w:val="24"/>
                <w:szCs w:val="24"/>
              </w:rPr>
              <w:t>43</w:t>
            </w:r>
            <w:bookmarkStart w:id="0" w:name="_GoBack"/>
            <w:bookmarkEnd w:id="0"/>
            <w:r w:rsidR="00931C67" w:rsidRPr="00931C67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1233DA" w:rsidRPr="00931C67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931C67" w:rsidRDefault="00576E32" w:rsidP="003670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31C67">
        <w:rPr>
          <w:rFonts w:ascii="Arial" w:hAnsi="Arial" w:cs="Arial"/>
          <w:sz w:val="24"/>
          <w:szCs w:val="24"/>
        </w:rPr>
        <w:t>О признании муниципальных нормативных правовых актов Пировского муниципального округа утратившими силу</w:t>
      </w:r>
    </w:p>
    <w:p w:rsidR="00367015" w:rsidRPr="00931C67" w:rsidRDefault="00367015" w:rsidP="0036701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233DA" w:rsidRPr="00931C67" w:rsidRDefault="001233DA" w:rsidP="001233DA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1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31C67">
        <w:rPr>
          <w:rFonts w:ascii="Arial" w:hAnsi="Arial" w:cs="Arial"/>
          <w:color w:val="000000" w:themeColor="text1"/>
          <w:sz w:val="24"/>
          <w:szCs w:val="24"/>
        </w:rPr>
        <w:tab/>
      </w:r>
      <w:r w:rsidR="00540546" w:rsidRPr="00931C67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со статьей 48 Федерального закона от 06.10.2003 №131-ФЗ «Об общих принципах организации местного самоуправления в Российской Федерации», статьями 11, 36 Устава Пировского муниципального округа, </w:t>
      </w:r>
      <w:r w:rsidRPr="00931C67">
        <w:rPr>
          <w:rFonts w:ascii="Arial" w:eastAsia="Calibri" w:hAnsi="Arial" w:cs="Arial"/>
          <w:color w:val="000000" w:themeColor="text1"/>
          <w:sz w:val="24"/>
          <w:szCs w:val="24"/>
        </w:rPr>
        <w:t xml:space="preserve"> ПОСТАНОВЛЯЮ:</w:t>
      </w:r>
    </w:p>
    <w:p w:rsidR="00C67C62" w:rsidRPr="00931C67" w:rsidRDefault="00367015" w:rsidP="0036701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31C6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Pr="00931C67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540546" w:rsidRPr="00931C67">
        <w:rPr>
          <w:rFonts w:ascii="Arial" w:eastAsia="Calibri" w:hAnsi="Arial" w:cs="Arial"/>
          <w:color w:val="000000" w:themeColor="text1"/>
          <w:sz w:val="24"/>
          <w:szCs w:val="24"/>
        </w:rPr>
        <w:t>1.</w:t>
      </w:r>
      <w:r w:rsidR="00576E32" w:rsidRPr="00931C67">
        <w:rPr>
          <w:rFonts w:ascii="Arial" w:eastAsia="Calibri" w:hAnsi="Arial" w:cs="Arial"/>
          <w:color w:val="000000" w:themeColor="text1"/>
          <w:sz w:val="24"/>
          <w:szCs w:val="24"/>
        </w:rPr>
        <w:t>Признать с 01.01.2023 года утратившими силу следующие постановления администрации Пировского муниципального округа:</w:t>
      </w:r>
    </w:p>
    <w:p w:rsidR="00576E32" w:rsidRPr="00931C67" w:rsidRDefault="00576E32" w:rsidP="00576E32">
      <w:pPr>
        <w:jc w:val="both"/>
        <w:rPr>
          <w:rFonts w:ascii="Arial" w:hAnsi="Arial" w:cs="Arial"/>
          <w:sz w:val="24"/>
          <w:szCs w:val="24"/>
        </w:rPr>
      </w:pPr>
      <w:r w:rsidRPr="00931C67">
        <w:rPr>
          <w:rFonts w:ascii="Arial" w:eastAsia="Calibri" w:hAnsi="Arial" w:cs="Arial"/>
          <w:color w:val="000000" w:themeColor="text1"/>
          <w:sz w:val="24"/>
          <w:szCs w:val="24"/>
        </w:rPr>
        <w:tab/>
        <w:t>-от 03.11.2021 №560-п «</w:t>
      </w:r>
      <w:r w:rsidRPr="00931C67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округа от 30.09.2021 г. № 509-п «Об утверждении перечня муниципальных программ»;</w:t>
      </w:r>
    </w:p>
    <w:p w:rsidR="00576E32" w:rsidRPr="00931C67" w:rsidRDefault="00576E32" w:rsidP="00576E32">
      <w:pPr>
        <w:jc w:val="both"/>
        <w:rPr>
          <w:rFonts w:ascii="Arial" w:hAnsi="Arial" w:cs="Arial"/>
          <w:sz w:val="24"/>
          <w:szCs w:val="24"/>
        </w:rPr>
      </w:pPr>
      <w:r w:rsidRPr="00931C67">
        <w:rPr>
          <w:rFonts w:ascii="Arial" w:hAnsi="Arial" w:cs="Arial"/>
          <w:sz w:val="24"/>
          <w:szCs w:val="24"/>
        </w:rPr>
        <w:tab/>
        <w:t>-от 30.09.2022 №485-п «О внесении изменений в постановление администрации Пировского округа от 30.09.2021 г. № 509-п «Об утверждении перечня муниципальных программ».</w:t>
      </w:r>
    </w:p>
    <w:p w:rsidR="001233DA" w:rsidRPr="00931C67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C67">
        <w:rPr>
          <w:rFonts w:ascii="Arial" w:hAnsi="Arial" w:cs="Arial"/>
          <w:color w:val="000000" w:themeColor="text1"/>
          <w:sz w:val="24"/>
          <w:szCs w:val="24"/>
        </w:rPr>
        <w:t xml:space="preserve">   2. </w:t>
      </w:r>
      <w:r w:rsidRPr="00931C67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</w:t>
      </w:r>
      <w:r w:rsidR="00540546" w:rsidRPr="00931C67">
        <w:rPr>
          <w:rFonts w:ascii="Arial" w:eastAsia="Calibri" w:hAnsi="Arial" w:cs="Arial"/>
          <w:color w:val="000000" w:themeColor="text1"/>
          <w:sz w:val="24"/>
          <w:szCs w:val="24"/>
        </w:rPr>
        <w:t>после</w:t>
      </w:r>
      <w:r w:rsidRPr="00931C67">
        <w:rPr>
          <w:rFonts w:ascii="Arial" w:eastAsia="Calibri" w:hAnsi="Arial" w:cs="Arial"/>
          <w:color w:val="000000" w:themeColor="text1"/>
          <w:sz w:val="24"/>
          <w:szCs w:val="24"/>
        </w:rPr>
        <w:t xml:space="preserve"> официального опубликования в районной газете «Заря». </w:t>
      </w:r>
    </w:p>
    <w:p w:rsidR="001233DA" w:rsidRPr="00931C67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1C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931C67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1233DA" w:rsidRPr="00931C67" w:rsidTr="006601CD">
        <w:tc>
          <w:tcPr>
            <w:tcW w:w="4785" w:type="dxa"/>
          </w:tcPr>
          <w:p w:rsidR="00576E32" w:rsidRPr="00931C67" w:rsidRDefault="00576E32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1C67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:rsidR="001233DA" w:rsidRPr="00931C67" w:rsidRDefault="00576E32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1C67">
              <w:rPr>
                <w:rFonts w:ascii="Arial" w:hAnsi="Arial" w:cs="Arial"/>
                <w:sz w:val="24"/>
                <w:szCs w:val="24"/>
              </w:rPr>
              <w:t>главы Пировского округа</w:t>
            </w:r>
          </w:p>
        </w:tc>
        <w:tc>
          <w:tcPr>
            <w:tcW w:w="4786" w:type="dxa"/>
          </w:tcPr>
          <w:p w:rsidR="001233DA" w:rsidRPr="00931C67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76E32" w:rsidRPr="00931C67" w:rsidRDefault="00576E32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31C67">
              <w:rPr>
                <w:rFonts w:ascii="Arial" w:hAnsi="Arial" w:cs="Arial"/>
                <w:sz w:val="24"/>
                <w:szCs w:val="24"/>
              </w:rPr>
              <w:t>С.С.Ивченко</w:t>
            </w:r>
          </w:p>
        </w:tc>
      </w:tr>
    </w:tbl>
    <w:p w:rsidR="001233DA" w:rsidRPr="00931C67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931C67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931C6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31C6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31C6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931C67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ED0407" w:rsidRPr="00931C67" w:rsidRDefault="00ED0407">
      <w:pPr>
        <w:rPr>
          <w:rFonts w:ascii="Arial" w:hAnsi="Arial" w:cs="Arial"/>
          <w:sz w:val="24"/>
          <w:szCs w:val="24"/>
        </w:rPr>
      </w:pPr>
    </w:p>
    <w:sectPr w:rsidR="00ED0407" w:rsidRPr="0093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021BEB"/>
    <w:rsid w:val="0003467E"/>
    <w:rsid w:val="00046DF9"/>
    <w:rsid w:val="001233DA"/>
    <w:rsid w:val="00126E48"/>
    <w:rsid w:val="00185EBD"/>
    <w:rsid w:val="002B6301"/>
    <w:rsid w:val="00367015"/>
    <w:rsid w:val="004951E1"/>
    <w:rsid w:val="004D15FE"/>
    <w:rsid w:val="00540546"/>
    <w:rsid w:val="00576E32"/>
    <w:rsid w:val="005E6CBD"/>
    <w:rsid w:val="006B2DED"/>
    <w:rsid w:val="007A139A"/>
    <w:rsid w:val="00906482"/>
    <w:rsid w:val="00931C67"/>
    <w:rsid w:val="009B05F4"/>
    <w:rsid w:val="009C6F9D"/>
    <w:rsid w:val="00A14AC2"/>
    <w:rsid w:val="00B01160"/>
    <w:rsid w:val="00B27BE6"/>
    <w:rsid w:val="00BC7384"/>
    <w:rsid w:val="00C67C62"/>
    <w:rsid w:val="00DA2578"/>
    <w:rsid w:val="00ED0407"/>
    <w:rsid w:val="00EF5B03"/>
    <w:rsid w:val="00F67EBE"/>
    <w:rsid w:val="00F7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1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20</cp:revision>
  <cp:lastPrinted>2022-12-12T04:15:00Z</cp:lastPrinted>
  <dcterms:created xsi:type="dcterms:W3CDTF">2018-07-09T03:26:00Z</dcterms:created>
  <dcterms:modified xsi:type="dcterms:W3CDTF">2022-12-12T08:44:00Z</dcterms:modified>
</cp:coreProperties>
</file>