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C0" w:rsidRPr="00BE1779" w:rsidRDefault="00BC4B6B" w:rsidP="00BC4B6B">
      <w:pPr>
        <w:pStyle w:val="ConsPlusNormal"/>
        <w:outlineLvl w:val="0"/>
        <w:rPr>
          <w:sz w:val="24"/>
          <w:szCs w:val="24"/>
        </w:rPr>
      </w:pPr>
      <w:bookmarkStart w:id="0" w:name="_GoBack"/>
      <w:r w:rsidRPr="00BE1779">
        <w:rPr>
          <w:sz w:val="24"/>
          <w:szCs w:val="24"/>
        </w:rPr>
        <w:t xml:space="preserve">                                                   </w:t>
      </w:r>
      <w:r w:rsidR="00FD74C0" w:rsidRPr="00BE1779">
        <w:rPr>
          <w:noProof/>
          <w:sz w:val="24"/>
          <w:szCs w:val="24"/>
        </w:rPr>
        <w:drawing>
          <wp:inline distT="0" distB="0" distL="0" distR="0" wp14:anchorId="19ED51D7" wp14:editId="406961CC">
            <wp:extent cx="527050" cy="67564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C0" w:rsidRPr="00BE1779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BE1779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FD74C0" w:rsidRPr="00BE1779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BE1779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FD74C0" w:rsidRPr="00BE1779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BE1779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FD74C0" w:rsidRPr="00BE1779" w:rsidRDefault="00FD74C0" w:rsidP="00FD74C0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FD74C0" w:rsidRPr="00BE1779" w:rsidRDefault="00FD74C0" w:rsidP="00FD74C0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BE1779">
        <w:rPr>
          <w:rFonts w:ascii="Arial" w:eastAsiaTheme="minorHAnsi" w:hAnsi="Arial" w:cs="Arial"/>
          <w:b/>
          <w:lang w:eastAsia="en-US"/>
        </w:rPr>
        <w:t>ПОСТАНОВЛЕНИЕ</w:t>
      </w:r>
    </w:p>
    <w:p w:rsidR="00FD74C0" w:rsidRPr="00BE1779" w:rsidRDefault="00FD74C0" w:rsidP="00FD74C0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4B6B" w:rsidRPr="00BE1779" w:rsidTr="00FD74C0">
        <w:tc>
          <w:tcPr>
            <w:tcW w:w="3190" w:type="dxa"/>
          </w:tcPr>
          <w:p w:rsidR="00FD74C0" w:rsidRPr="00BE1779" w:rsidRDefault="00BE1779" w:rsidP="00FD74C0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E1779">
              <w:rPr>
                <w:rFonts w:ascii="Arial" w:eastAsiaTheme="minorHAnsi" w:hAnsi="Arial" w:cs="Arial"/>
                <w:lang w:eastAsia="en-US"/>
              </w:rPr>
              <w:t>26</w:t>
            </w:r>
            <w:r w:rsidR="00BC4B6B" w:rsidRPr="00BE177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FD74C0" w:rsidRPr="00BE1779">
              <w:rPr>
                <w:rFonts w:ascii="Arial" w:eastAsiaTheme="minorHAnsi" w:hAnsi="Arial" w:cs="Arial"/>
                <w:lang w:eastAsia="en-US"/>
              </w:rPr>
              <w:t>января 2022г</w:t>
            </w:r>
            <w:r w:rsidR="00100325" w:rsidRPr="00BE1779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3190" w:type="dxa"/>
          </w:tcPr>
          <w:p w:rsidR="00FD74C0" w:rsidRPr="00BE1779" w:rsidRDefault="00FD74C0" w:rsidP="00FD74C0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E1779">
              <w:rPr>
                <w:rFonts w:ascii="Arial" w:eastAsiaTheme="minorHAnsi" w:hAnsi="Arial" w:cs="Arial"/>
                <w:lang w:eastAsia="en-US"/>
              </w:rPr>
              <w:t>с.Пировское</w:t>
            </w:r>
          </w:p>
        </w:tc>
        <w:tc>
          <w:tcPr>
            <w:tcW w:w="3191" w:type="dxa"/>
          </w:tcPr>
          <w:p w:rsidR="00FD74C0" w:rsidRPr="00BE1779" w:rsidRDefault="00FD74C0" w:rsidP="00BE1779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BE1779">
              <w:rPr>
                <w:rFonts w:ascii="Arial" w:eastAsiaTheme="minorHAnsi" w:hAnsi="Arial" w:cs="Arial"/>
                <w:lang w:eastAsia="en-US"/>
              </w:rPr>
              <w:t>№</w:t>
            </w:r>
            <w:r w:rsidR="00BE1779" w:rsidRPr="00BE1779">
              <w:rPr>
                <w:rFonts w:ascii="Arial" w:eastAsiaTheme="minorHAnsi" w:hAnsi="Arial" w:cs="Arial"/>
                <w:lang w:eastAsia="en-US"/>
              </w:rPr>
              <w:t>29-п</w:t>
            </w:r>
          </w:p>
        </w:tc>
      </w:tr>
    </w:tbl>
    <w:p w:rsidR="00FD74C0" w:rsidRPr="00BE1779" w:rsidRDefault="00FD74C0" w:rsidP="00FD74C0">
      <w:pPr>
        <w:pStyle w:val="text1cl"/>
        <w:spacing w:before="0" w:beforeAutospacing="0" w:after="0" w:afterAutospacing="0"/>
        <w:rPr>
          <w:rFonts w:ascii="Arial" w:hAnsi="Arial" w:cs="Arial"/>
          <w:bCs/>
          <w:color w:val="FF0000"/>
        </w:rPr>
      </w:pPr>
    </w:p>
    <w:p w:rsidR="00FD74C0" w:rsidRPr="00BE1779" w:rsidRDefault="00FD74C0" w:rsidP="00796C9E">
      <w:pPr>
        <w:pStyle w:val="ConsPlusNormal"/>
        <w:jc w:val="center"/>
        <w:outlineLvl w:val="0"/>
        <w:rPr>
          <w:sz w:val="24"/>
          <w:szCs w:val="24"/>
        </w:rPr>
      </w:pPr>
      <w:r w:rsidRPr="00BE1779">
        <w:rPr>
          <w:sz w:val="24"/>
          <w:szCs w:val="24"/>
        </w:rPr>
        <w:t>Об утверждении примерного Положения об оплате труда работников муниципальных бюджетных и казенных учреждений Пировского муниципального округа в области культуры</w:t>
      </w:r>
    </w:p>
    <w:p w:rsidR="00FD74C0" w:rsidRPr="00BE1779" w:rsidRDefault="00FD74C0">
      <w:pPr>
        <w:rPr>
          <w:rFonts w:ascii="Arial" w:hAnsi="Arial" w:cs="Arial"/>
        </w:rPr>
      </w:pPr>
    </w:p>
    <w:p w:rsidR="004D4597" w:rsidRPr="00BE1779" w:rsidRDefault="004D4597" w:rsidP="004D4597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ab/>
        <w:t>В соответствии с Трудовым кодексом Российской Федерации</w:t>
      </w:r>
      <w:r w:rsidR="00DD1C2E" w:rsidRPr="00BE1779">
        <w:rPr>
          <w:rFonts w:ascii="Arial" w:hAnsi="Arial" w:cs="Arial"/>
        </w:rPr>
        <w:t>,</w:t>
      </w:r>
      <w:r w:rsidRPr="00BE1779">
        <w:rPr>
          <w:rFonts w:ascii="Arial" w:hAnsi="Arial" w:cs="Arial"/>
        </w:rPr>
        <w:t xml:space="preserve"> </w:t>
      </w:r>
      <w:r w:rsidR="00BC4B6B" w:rsidRPr="00BE1779">
        <w:rPr>
          <w:rFonts w:ascii="Arial" w:hAnsi="Arial" w:cs="Arial"/>
        </w:rPr>
        <w:t>постановлением</w:t>
      </w:r>
      <w:r w:rsidR="00FD74C0" w:rsidRPr="00BE1779">
        <w:rPr>
          <w:rFonts w:ascii="Arial" w:hAnsi="Arial" w:cs="Arial"/>
        </w:rPr>
        <w:t xml:space="preserve"> администрации Пировского муниципального округа от 11 января 2021 года № 1-п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 </w:t>
      </w:r>
      <w:r w:rsidRPr="00BE1779">
        <w:rPr>
          <w:rFonts w:ascii="Arial" w:hAnsi="Arial" w:cs="Arial"/>
        </w:rPr>
        <w:t>руководствуясь  Устав</w:t>
      </w:r>
      <w:r w:rsidR="00FD74C0" w:rsidRPr="00BE1779">
        <w:rPr>
          <w:rFonts w:ascii="Arial" w:hAnsi="Arial" w:cs="Arial"/>
        </w:rPr>
        <w:t>ом</w:t>
      </w:r>
      <w:r w:rsidRPr="00BE1779">
        <w:rPr>
          <w:rFonts w:ascii="Arial" w:hAnsi="Arial" w:cs="Arial"/>
        </w:rPr>
        <w:t xml:space="preserve"> Пировского </w:t>
      </w:r>
      <w:r w:rsidR="00FD74C0" w:rsidRPr="00BE1779">
        <w:rPr>
          <w:rFonts w:ascii="Arial" w:hAnsi="Arial" w:cs="Arial"/>
        </w:rPr>
        <w:t>муниципального округа,</w:t>
      </w:r>
      <w:r w:rsidRPr="00BE1779">
        <w:rPr>
          <w:rFonts w:ascii="Arial" w:hAnsi="Arial" w:cs="Arial"/>
        </w:rPr>
        <w:t xml:space="preserve"> ПОСТАНОВЛЯЮ:</w:t>
      </w:r>
    </w:p>
    <w:p w:rsidR="00FD74C0" w:rsidRPr="00BE1779" w:rsidRDefault="00FD74C0" w:rsidP="004D4597">
      <w:pPr>
        <w:jc w:val="both"/>
        <w:rPr>
          <w:rFonts w:ascii="Arial" w:hAnsi="Arial" w:cs="Arial"/>
        </w:rPr>
      </w:pPr>
    </w:p>
    <w:p w:rsidR="00FD74C0" w:rsidRPr="00BE1779" w:rsidRDefault="0028297B" w:rsidP="004D4597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1. </w:t>
      </w:r>
      <w:r w:rsidR="00BF54C8" w:rsidRPr="00BE1779">
        <w:rPr>
          <w:rFonts w:ascii="Arial" w:hAnsi="Arial" w:cs="Arial"/>
        </w:rPr>
        <w:t>Утвердить  п</w:t>
      </w:r>
      <w:r w:rsidR="00FD74C0" w:rsidRPr="00BE1779">
        <w:rPr>
          <w:rFonts w:ascii="Arial" w:hAnsi="Arial" w:cs="Arial"/>
        </w:rPr>
        <w:t>римерное Положение об оплате труда работников муниципальных бюджетных</w:t>
      </w:r>
      <w:r w:rsidR="00DF2657" w:rsidRPr="00BE1779">
        <w:rPr>
          <w:rFonts w:ascii="Arial" w:hAnsi="Arial" w:cs="Arial"/>
        </w:rPr>
        <w:t>, казенных</w:t>
      </w:r>
      <w:r w:rsidR="00FD74C0" w:rsidRPr="00BE1779">
        <w:rPr>
          <w:rFonts w:ascii="Arial" w:hAnsi="Arial" w:cs="Arial"/>
        </w:rPr>
        <w:t xml:space="preserve"> учреждений</w:t>
      </w:r>
      <w:r w:rsidR="00427DF5" w:rsidRPr="00BE1779">
        <w:rPr>
          <w:rFonts w:ascii="Arial" w:hAnsi="Arial" w:cs="Arial"/>
        </w:rPr>
        <w:t>,</w:t>
      </w:r>
      <w:r w:rsidR="00DF2657" w:rsidRPr="00BE1779">
        <w:rPr>
          <w:rFonts w:ascii="Arial" w:hAnsi="Arial" w:cs="Arial"/>
        </w:rPr>
        <w:t xml:space="preserve"> дополнительного образования</w:t>
      </w:r>
      <w:r w:rsidR="00FD74C0" w:rsidRPr="00BE1779">
        <w:rPr>
          <w:rFonts w:ascii="Arial" w:hAnsi="Arial" w:cs="Arial"/>
        </w:rPr>
        <w:t xml:space="preserve">  Пировского муниципального округа в области  </w:t>
      </w:r>
      <w:r w:rsidR="00BC4B6B" w:rsidRPr="00BE1779">
        <w:rPr>
          <w:rFonts w:ascii="Arial" w:hAnsi="Arial" w:cs="Arial"/>
        </w:rPr>
        <w:t>культуры согласно приложению  №</w:t>
      </w:r>
      <w:r w:rsidR="00FD74C0" w:rsidRPr="00BE1779">
        <w:rPr>
          <w:rFonts w:ascii="Arial" w:hAnsi="Arial" w:cs="Arial"/>
        </w:rPr>
        <w:t xml:space="preserve">1 к настоящему </w:t>
      </w:r>
      <w:r w:rsidR="00504EFB" w:rsidRPr="00BE1779">
        <w:rPr>
          <w:rFonts w:ascii="Arial" w:hAnsi="Arial" w:cs="Arial"/>
        </w:rPr>
        <w:t>п</w:t>
      </w:r>
      <w:r w:rsidR="00FD74C0" w:rsidRPr="00BE1779">
        <w:rPr>
          <w:rFonts w:ascii="Arial" w:hAnsi="Arial" w:cs="Arial"/>
        </w:rPr>
        <w:t>остановлению.</w:t>
      </w:r>
    </w:p>
    <w:p w:rsidR="00C07862" w:rsidRPr="00BE1779" w:rsidRDefault="00FD74C0" w:rsidP="00C07862">
      <w:pPr>
        <w:ind w:firstLine="709"/>
        <w:jc w:val="both"/>
        <w:rPr>
          <w:rFonts w:ascii="Arial" w:hAnsi="Arial" w:cs="Arial"/>
          <w:color w:val="FF0000"/>
        </w:rPr>
      </w:pPr>
      <w:r w:rsidRPr="00BE1779">
        <w:rPr>
          <w:rFonts w:ascii="Arial" w:hAnsi="Arial" w:cs="Arial"/>
        </w:rPr>
        <w:t>2.</w:t>
      </w:r>
      <w:r w:rsidR="00C07862" w:rsidRPr="00BE1779">
        <w:rPr>
          <w:rFonts w:ascii="Arial" w:hAnsi="Arial" w:cs="Arial"/>
        </w:rPr>
        <w:t xml:space="preserve">Утвердить перечень должностей, профессий работников учреждений культуры, относимых к персоналу по виду экономической деятельности «Организации отдыха и развлечений, культуры и спорта», «Образование», согласно приложению № </w:t>
      </w:r>
      <w:r w:rsidR="00DF2657" w:rsidRPr="00BE1779">
        <w:rPr>
          <w:rFonts w:ascii="Arial" w:hAnsi="Arial" w:cs="Arial"/>
        </w:rPr>
        <w:t>2</w:t>
      </w:r>
      <w:r w:rsidR="00C07862" w:rsidRPr="00BE1779">
        <w:rPr>
          <w:rFonts w:ascii="Arial" w:hAnsi="Arial" w:cs="Arial"/>
        </w:rPr>
        <w:t xml:space="preserve"> к настоящем</w:t>
      </w:r>
      <w:r w:rsidR="009B067A" w:rsidRPr="00BE1779">
        <w:rPr>
          <w:rFonts w:ascii="Arial" w:hAnsi="Arial" w:cs="Arial"/>
        </w:rPr>
        <w:t>у п</w:t>
      </w:r>
      <w:r w:rsidR="00C07862" w:rsidRPr="00BE1779">
        <w:rPr>
          <w:rFonts w:ascii="Arial" w:hAnsi="Arial" w:cs="Arial"/>
        </w:rPr>
        <w:t>остановлению.</w:t>
      </w:r>
    </w:p>
    <w:p w:rsidR="00C07862" w:rsidRPr="00BE1779" w:rsidRDefault="00DF0ADE" w:rsidP="00C07862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</w:t>
      </w:r>
      <w:r w:rsidR="00536B65" w:rsidRPr="00BE1779">
        <w:rPr>
          <w:rFonts w:ascii="Arial" w:hAnsi="Arial" w:cs="Arial"/>
        </w:rPr>
        <w:t xml:space="preserve"> </w:t>
      </w:r>
      <w:r w:rsidR="00FC64E2" w:rsidRPr="00BE1779">
        <w:rPr>
          <w:rFonts w:ascii="Arial" w:hAnsi="Arial" w:cs="Arial"/>
        </w:rPr>
        <w:t xml:space="preserve">       </w:t>
      </w:r>
      <w:r w:rsidR="00DF2657" w:rsidRPr="00BE1779">
        <w:rPr>
          <w:rFonts w:ascii="Arial" w:hAnsi="Arial" w:cs="Arial"/>
        </w:rPr>
        <w:t>3</w:t>
      </w:r>
      <w:r w:rsidRPr="00BE1779">
        <w:rPr>
          <w:rFonts w:ascii="Arial" w:hAnsi="Arial" w:cs="Arial"/>
        </w:rPr>
        <w:t xml:space="preserve">. </w:t>
      </w:r>
      <w:r w:rsidR="00C07862" w:rsidRPr="00BE1779">
        <w:rPr>
          <w:rFonts w:ascii="Arial" w:hAnsi="Arial" w:cs="Arial"/>
        </w:rPr>
        <w:t>Признать утратившими силу следующие постановления администрации Пир</w:t>
      </w:r>
      <w:r w:rsidR="00BC4B6B" w:rsidRPr="00BE1779">
        <w:rPr>
          <w:rFonts w:ascii="Arial" w:hAnsi="Arial" w:cs="Arial"/>
        </w:rPr>
        <w:t>овского района</w:t>
      </w:r>
      <w:r w:rsidR="00C07862" w:rsidRPr="00BE1779">
        <w:rPr>
          <w:rFonts w:ascii="Arial" w:hAnsi="Arial" w:cs="Arial"/>
        </w:rPr>
        <w:t>:</w:t>
      </w:r>
    </w:p>
    <w:p w:rsidR="00523FFC" w:rsidRPr="00BE1779" w:rsidRDefault="00523FFC" w:rsidP="00C07862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 - от 2</w:t>
      </w:r>
      <w:r w:rsidR="00C07862" w:rsidRPr="00BE1779">
        <w:rPr>
          <w:rFonts w:ascii="Arial" w:hAnsi="Arial" w:cs="Arial"/>
        </w:rPr>
        <w:t>2</w:t>
      </w:r>
      <w:r w:rsidRPr="00BE1779">
        <w:rPr>
          <w:rFonts w:ascii="Arial" w:hAnsi="Arial" w:cs="Arial"/>
        </w:rPr>
        <w:t>.0</w:t>
      </w:r>
      <w:r w:rsidR="00C07862" w:rsidRPr="00BE1779">
        <w:rPr>
          <w:rFonts w:ascii="Arial" w:hAnsi="Arial" w:cs="Arial"/>
        </w:rPr>
        <w:t>8</w:t>
      </w:r>
      <w:r w:rsidRPr="00BE1779">
        <w:rPr>
          <w:rFonts w:ascii="Arial" w:hAnsi="Arial" w:cs="Arial"/>
        </w:rPr>
        <w:t>.201</w:t>
      </w:r>
      <w:r w:rsidR="00C07862" w:rsidRPr="00BE1779">
        <w:rPr>
          <w:rFonts w:ascii="Arial" w:hAnsi="Arial" w:cs="Arial"/>
        </w:rPr>
        <w:t>4</w:t>
      </w:r>
      <w:r w:rsidRPr="00BE1779">
        <w:rPr>
          <w:rFonts w:ascii="Arial" w:hAnsi="Arial" w:cs="Arial"/>
        </w:rPr>
        <w:t xml:space="preserve"> №</w:t>
      </w:r>
      <w:r w:rsidR="00C07862" w:rsidRPr="00BE1779">
        <w:rPr>
          <w:rFonts w:ascii="Arial" w:hAnsi="Arial" w:cs="Arial"/>
        </w:rPr>
        <w:t>401</w:t>
      </w:r>
      <w:r w:rsidRPr="00BE1779">
        <w:rPr>
          <w:rFonts w:ascii="Arial" w:hAnsi="Arial" w:cs="Arial"/>
        </w:rPr>
        <w:t xml:space="preserve">-п «Об утверждении </w:t>
      </w:r>
      <w:r w:rsidR="00C07862" w:rsidRPr="00BE1779">
        <w:rPr>
          <w:rFonts w:ascii="Arial" w:hAnsi="Arial" w:cs="Arial"/>
        </w:rPr>
        <w:t>примерного Положения об оплате труда работников муниципальных б</w:t>
      </w:r>
      <w:r w:rsidR="00BC4B6B" w:rsidRPr="00BE1779">
        <w:rPr>
          <w:rFonts w:ascii="Arial" w:hAnsi="Arial" w:cs="Arial"/>
        </w:rPr>
        <w:t xml:space="preserve">юджетных и казенных учреждений </w:t>
      </w:r>
      <w:r w:rsidR="00C07862" w:rsidRPr="00BE1779">
        <w:rPr>
          <w:rFonts w:ascii="Arial" w:hAnsi="Arial" w:cs="Arial"/>
        </w:rPr>
        <w:t>Пировского района в области культуры</w:t>
      </w:r>
      <w:r w:rsidR="00B16E41" w:rsidRPr="00BE1779">
        <w:rPr>
          <w:rFonts w:ascii="Arial" w:hAnsi="Arial" w:cs="Arial"/>
        </w:rPr>
        <w:t>»</w:t>
      </w:r>
      <w:r w:rsidRPr="00BE1779">
        <w:rPr>
          <w:rFonts w:ascii="Arial" w:hAnsi="Arial" w:cs="Arial"/>
        </w:rPr>
        <w:t>;</w:t>
      </w:r>
    </w:p>
    <w:p w:rsidR="00523FFC" w:rsidRPr="00BE1779" w:rsidRDefault="00523FFC" w:rsidP="00FC64E2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 - от </w:t>
      </w:r>
      <w:r w:rsidR="001D2872" w:rsidRPr="00BE1779">
        <w:rPr>
          <w:rFonts w:ascii="Arial" w:hAnsi="Arial" w:cs="Arial"/>
        </w:rPr>
        <w:t>2</w:t>
      </w:r>
      <w:r w:rsidR="00B16E41" w:rsidRPr="00BE1779">
        <w:rPr>
          <w:rFonts w:ascii="Arial" w:hAnsi="Arial" w:cs="Arial"/>
        </w:rPr>
        <w:t>6.09.2014</w:t>
      </w:r>
      <w:r w:rsidR="001D2872" w:rsidRPr="00BE1779">
        <w:rPr>
          <w:rFonts w:ascii="Arial" w:hAnsi="Arial" w:cs="Arial"/>
        </w:rPr>
        <w:t xml:space="preserve"> №</w:t>
      </w:r>
      <w:r w:rsidR="00B16E41" w:rsidRPr="00BE1779">
        <w:rPr>
          <w:rFonts w:ascii="Arial" w:hAnsi="Arial" w:cs="Arial"/>
        </w:rPr>
        <w:t>437</w:t>
      </w:r>
      <w:r w:rsidRPr="00BE1779">
        <w:rPr>
          <w:rFonts w:ascii="Arial" w:hAnsi="Arial" w:cs="Arial"/>
        </w:rPr>
        <w:t>-п «О</w:t>
      </w:r>
      <w:r w:rsidR="00B16E41" w:rsidRPr="00BE1779">
        <w:rPr>
          <w:rFonts w:ascii="Arial" w:hAnsi="Arial" w:cs="Arial"/>
        </w:rPr>
        <w:t xml:space="preserve">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="00B16E41" w:rsidRPr="00BE1779">
        <w:rPr>
          <w:rFonts w:ascii="Arial" w:hAnsi="Arial" w:cs="Arial"/>
        </w:rPr>
        <w:t xml:space="preserve"> «О</w:t>
      </w:r>
      <w:r w:rsidRPr="00BE1779">
        <w:rPr>
          <w:rFonts w:ascii="Arial" w:hAnsi="Arial" w:cs="Arial"/>
        </w:rPr>
        <w:t xml:space="preserve">б утверждении </w:t>
      </w:r>
      <w:r w:rsidR="00B16E41" w:rsidRPr="00BE1779">
        <w:rPr>
          <w:rFonts w:ascii="Arial" w:hAnsi="Arial" w:cs="Arial"/>
        </w:rPr>
        <w:t>примерного Положения об оплате труда работников муниципальных б</w:t>
      </w:r>
      <w:r w:rsidR="00BC4B6B" w:rsidRPr="00BE1779">
        <w:rPr>
          <w:rFonts w:ascii="Arial" w:hAnsi="Arial" w:cs="Arial"/>
        </w:rPr>
        <w:t xml:space="preserve">юджетных и казенных учреждений </w:t>
      </w:r>
      <w:r w:rsidR="00B16E41" w:rsidRPr="00BE1779">
        <w:rPr>
          <w:rFonts w:ascii="Arial" w:hAnsi="Arial" w:cs="Arial"/>
        </w:rPr>
        <w:t>Пировского района в области культуры</w:t>
      </w:r>
      <w:r w:rsidR="0057631E" w:rsidRPr="00BE1779">
        <w:rPr>
          <w:rFonts w:ascii="Arial" w:hAnsi="Arial" w:cs="Arial"/>
        </w:rPr>
        <w:t>»</w:t>
      </w:r>
      <w:r w:rsidR="00C21415" w:rsidRPr="00BE1779">
        <w:rPr>
          <w:rFonts w:ascii="Arial" w:hAnsi="Arial" w:cs="Arial"/>
        </w:rPr>
        <w:t>;</w:t>
      </w:r>
    </w:p>
    <w:p w:rsidR="004D4597" w:rsidRPr="00BE1779" w:rsidRDefault="004D4597" w:rsidP="004D459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- от 2</w:t>
      </w:r>
      <w:r w:rsidR="00B16E41" w:rsidRPr="00BE1779">
        <w:rPr>
          <w:rFonts w:ascii="Arial" w:hAnsi="Arial" w:cs="Arial"/>
        </w:rPr>
        <w:t>0.04.2015</w:t>
      </w:r>
      <w:r w:rsidR="00BC4B6B" w:rsidRPr="00BE1779">
        <w:rPr>
          <w:rFonts w:ascii="Arial" w:hAnsi="Arial" w:cs="Arial"/>
        </w:rPr>
        <w:t xml:space="preserve"> №</w:t>
      </w:r>
      <w:r w:rsidRPr="00BE1779">
        <w:rPr>
          <w:rFonts w:ascii="Arial" w:hAnsi="Arial" w:cs="Arial"/>
        </w:rPr>
        <w:t>1</w:t>
      </w:r>
      <w:r w:rsidR="00B16E41" w:rsidRPr="00BE1779">
        <w:rPr>
          <w:rFonts w:ascii="Arial" w:hAnsi="Arial" w:cs="Arial"/>
        </w:rPr>
        <w:t>3</w:t>
      </w:r>
      <w:r w:rsidRPr="00BE1779">
        <w:rPr>
          <w:rFonts w:ascii="Arial" w:hAnsi="Arial" w:cs="Arial"/>
        </w:rPr>
        <w:t xml:space="preserve">7-п </w:t>
      </w:r>
      <w:r w:rsidR="00B16E41" w:rsidRPr="00BE1779">
        <w:rPr>
          <w:rFonts w:ascii="Arial" w:hAnsi="Arial" w:cs="Arial"/>
        </w:rPr>
        <w:t>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="00B16E41"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</w:t>
      </w:r>
      <w:r w:rsidR="00CB2ED7" w:rsidRPr="00BE1779">
        <w:rPr>
          <w:rFonts w:ascii="Arial" w:hAnsi="Arial" w:cs="Arial"/>
        </w:rPr>
        <w:t>;</w:t>
      </w:r>
    </w:p>
    <w:p w:rsidR="000974A8" w:rsidRPr="00BE1779" w:rsidRDefault="000974A8" w:rsidP="004D459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- от </w:t>
      </w:r>
      <w:r w:rsidR="00184273" w:rsidRPr="00BE1779">
        <w:rPr>
          <w:rFonts w:ascii="Arial" w:hAnsi="Arial" w:cs="Arial"/>
        </w:rPr>
        <w:t>23.12.201</w:t>
      </w:r>
      <w:r w:rsidR="00BC4B6B" w:rsidRPr="00BE1779">
        <w:rPr>
          <w:rFonts w:ascii="Arial" w:hAnsi="Arial" w:cs="Arial"/>
        </w:rPr>
        <w:t>6</w:t>
      </w:r>
      <w:r w:rsidRPr="00BE1779">
        <w:rPr>
          <w:rFonts w:ascii="Arial" w:hAnsi="Arial" w:cs="Arial"/>
        </w:rPr>
        <w:t xml:space="preserve"> </w:t>
      </w:r>
      <w:r w:rsidR="001D2872" w:rsidRPr="00BE1779">
        <w:rPr>
          <w:rFonts w:ascii="Arial" w:hAnsi="Arial" w:cs="Arial"/>
        </w:rPr>
        <w:t xml:space="preserve"> №</w:t>
      </w:r>
      <w:r w:rsidRPr="00BE1779">
        <w:rPr>
          <w:rFonts w:ascii="Arial" w:hAnsi="Arial" w:cs="Arial"/>
        </w:rPr>
        <w:t>4</w:t>
      </w:r>
      <w:r w:rsidR="00184273" w:rsidRPr="00BE1779">
        <w:rPr>
          <w:rFonts w:ascii="Arial" w:hAnsi="Arial" w:cs="Arial"/>
        </w:rPr>
        <w:t>42</w:t>
      </w:r>
      <w:r w:rsidRPr="00BE1779">
        <w:rPr>
          <w:rFonts w:ascii="Arial" w:hAnsi="Arial" w:cs="Arial"/>
        </w:rPr>
        <w:t>-п «</w:t>
      </w:r>
      <w:r w:rsidR="00184273" w:rsidRPr="00BE1779">
        <w:rPr>
          <w:rFonts w:ascii="Arial" w:hAnsi="Arial" w:cs="Arial"/>
        </w:rPr>
        <w:t>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="00184273"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</w:t>
      </w:r>
      <w:r w:rsidR="00C21415" w:rsidRPr="00BE1779">
        <w:rPr>
          <w:rFonts w:ascii="Arial" w:hAnsi="Arial" w:cs="Arial"/>
        </w:rPr>
        <w:t>;</w:t>
      </w:r>
    </w:p>
    <w:p w:rsidR="000974A8" w:rsidRPr="00BE1779" w:rsidRDefault="001D2872" w:rsidP="004D459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- от </w:t>
      </w:r>
      <w:r w:rsidR="00184273" w:rsidRPr="00BE1779">
        <w:rPr>
          <w:rFonts w:ascii="Arial" w:hAnsi="Arial" w:cs="Arial"/>
        </w:rPr>
        <w:t>13.06.2017</w:t>
      </w:r>
      <w:r w:rsidRPr="00BE1779">
        <w:rPr>
          <w:rFonts w:ascii="Arial" w:hAnsi="Arial" w:cs="Arial"/>
        </w:rPr>
        <w:t xml:space="preserve"> №</w:t>
      </w:r>
      <w:r w:rsidR="00184273" w:rsidRPr="00BE1779">
        <w:rPr>
          <w:rFonts w:ascii="Arial" w:hAnsi="Arial" w:cs="Arial"/>
        </w:rPr>
        <w:t>178</w:t>
      </w:r>
      <w:r w:rsidR="000974A8" w:rsidRPr="00BE1779">
        <w:rPr>
          <w:rFonts w:ascii="Arial" w:hAnsi="Arial" w:cs="Arial"/>
        </w:rPr>
        <w:t>-п «</w:t>
      </w:r>
      <w:r w:rsidR="00184273" w:rsidRPr="00BE1779">
        <w:rPr>
          <w:rFonts w:ascii="Arial" w:hAnsi="Arial" w:cs="Arial"/>
        </w:rPr>
        <w:t>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="00184273"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</w:t>
      </w:r>
      <w:r w:rsidR="000974A8" w:rsidRPr="00BE1779">
        <w:rPr>
          <w:rFonts w:ascii="Arial" w:hAnsi="Arial" w:cs="Arial"/>
        </w:rPr>
        <w:t>;</w:t>
      </w:r>
    </w:p>
    <w:p w:rsidR="00523FFC" w:rsidRPr="00BE1779" w:rsidRDefault="00523FFC" w:rsidP="004D459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lastRenderedPageBreak/>
        <w:t xml:space="preserve">- от </w:t>
      </w:r>
      <w:r w:rsidR="00184273" w:rsidRPr="00BE1779">
        <w:rPr>
          <w:rFonts w:ascii="Arial" w:hAnsi="Arial" w:cs="Arial"/>
        </w:rPr>
        <w:t xml:space="preserve">16.10.2017 </w:t>
      </w:r>
      <w:r w:rsidRPr="00BE1779">
        <w:rPr>
          <w:rFonts w:ascii="Arial" w:hAnsi="Arial" w:cs="Arial"/>
        </w:rPr>
        <w:t xml:space="preserve"> №</w:t>
      </w:r>
      <w:r w:rsidR="00184273" w:rsidRPr="00BE1779">
        <w:rPr>
          <w:rFonts w:ascii="Arial" w:hAnsi="Arial" w:cs="Arial"/>
        </w:rPr>
        <w:t>306</w:t>
      </w:r>
      <w:r w:rsidRPr="00BE1779">
        <w:rPr>
          <w:rFonts w:ascii="Arial" w:hAnsi="Arial" w:cs="Arial"/>
        </w:rPr>
        <w:t>-п «</w:t>
      </w:r>
      <w:r w:rsidR="00184273" w:rsidRPr="00BE1779">
        <w:rPr>
          <w:rFonts w:ascii="Arial" w:hAnsi="Arial" w:cs="Arial"/>
        </w:rPr>
        <w:t>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="00184273"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</w:t>
      </w:r>
      <w:r w:rsidRPr="00BE1779">
        <w:rPr>
          <w:rFonts w:ascii="Arial" w:hAnsi="Arial" w:cs="Arial"/>
        </w:rPr>
        <w:t>;</w:t>
      </w:r>
    </w:p>
    <w:p w:rsidR="00202DB2" w:rsidRPr="00BE1779" w:rsidRDefault="00202DB2" w:rsidP="004D459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- от </w:t>
      </w:r>
      <w:r w:rsidR="00184273" w:rsidRPr="00BE1779">
        <w:rPr>
          <w:rFonts w:ascii="Arial" w:hAnsi="Arial" w:cs="Arial"/>
        </w:rPr>
        <w:t>19.12.2017</w:t>
      </w:r>
      <w:r w:rsidRPr="00BE1779">
        <w:rPr>
          <w:rFonts w:ascii="Arial" w:hAnsi="Arial" w:cs="Arial"/>
        </w:rPr>
        <w:t xml:space="preserve"> №</w:t>
      </w:r>
      <w:r w:rsidR="00184273" w:rsidRPr="00BE1779">
        <w:rPr>
          <w:rFonts w:ascii="Arial" w:hAnsi="Arial" w:cs="Arial"/>
        </w:rPr>
        <w:t>407</w:t>
      </w:r>
      <w:r w:rsidRPr="00BE1779">
        <w:rPr>
          <w:rFonts w:ascii="Arial" w:hAnsi="Arial" w:cs="Arial"/>
        </w:rPr>
        <w:t>-п «</w:t>
      </w:r>
      <w:r w:rsidR="00184273" w:rsidRPr="00BE1779">
        <w:rPr>
          <w:rFonts w:ascii="Arial" w:hAnsi="Arial" w:cs="Arial"/>
        </w:rPr>
        <w:t>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="00184273"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культуры»;</w:t>
      </w:r>
    </w:p>
    <w:p w:rsidR="00184273" w:rsidRPr="00BE1779" w:rsidRDefault="00184273" w:rsidP="0018427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- от 02.10.2019 №321-п 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культуры»;</w:t>
      </w:r>
    </w:p>
    <w:p w:rsidR="00184273" w:rsidRPr="00BE1779" w:rsidRDefault="00184273" w:rsidP="0018427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- от 07.0</w:t>
      </w:r>
      <w:r w:rsidR="00BC4B6B" w:rsidRPr="00BE1779">
        <w:rPr>
          <w:rFonts w:ascii="Arial" w:hAnsi="Arial" w:cs="Arial"/>
        </w:rPr>
        <w:t>2.2020 №</w:t>
      </w:r>
      <w:r w:rsidRPr="00BE1779">
        <w:rPr>
          <w:rFonts w:ascii="Arial" w:hAnsi="Arial" w:cs="Arial"/>
        </w:rPr>
        <w:t>41-п 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культуры»;</w:t>
      </w:r>
    </w:p>
    <w:p w:rsidR="00184273" w:rsidRPr="00BE1779" w:rsidRDefault="00184273" w:rsidP="0018427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-  от 24</w:t>
      </w:r>
      <w:r w:rsidR="00BC4B6B" w:rsidRPr="00BE1779">
        <w:rPr>
          <w:rFonts w:ascii="Arial" w:hAnsi="Arial" w:cs="Arial"/>
        </w:rPr>
        <w:t>.04.2020 №</w:t>
      </w:r>
      <w:r w:rsidRPr="00BE1779">
        <w:rPr>
          <w:rFonts w:ascii="Arial" w:hAnsi="Arial" w:cs="Arial"/>
        </w:rPr>
        <w:t>122-п 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культуры»;</w:t>
      </w:r>
    </w:p>
    <w:p w:rsidR="007F5DCE" w:rsidRPr="00BE1779" w:rsidRDefault="00184273" w:rsidP="007F5DC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-</w:t>
      </w:r>
      <w:r w:rsidR="007F5DCE" w:rsidRPr="00BE1779">
        <w:rPr>
          <w:rFonts w:ascii="Arial" w:hAnsi="Arial" w:cs="Arial"/>
        </w:rPr>
        <w:t xml:space="preserve"> от 20.05.2020  №163-п 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="007F5DCE"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культуры»;</w:t>
      </w:r>
    </w:p>
    <w:p w:rsidR="007F5DCE" w:rsidRPr="00BE1779" w:rsidRDefault="007F5DCE" w:rsidP="007F5DC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- от 15.07.2020  №220-п   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культуры»;</w:t>
      </w:r>
    </w:p>
    <w:p w:rsidR="007F5DCE" w:rsidRPr="00BE1779" w:rsidRDefault="007F5DCE" w:rsidP="007F5DC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- от 28.09.2020 №270-п «О внесении изменений в постановление администрации Пировского района от 22.08.2014</w:t>
      </w:r>
      <w:r w:rsidR="00BC4B6B" w:rsidRPr="00BE1779">
        <w:rPr>
          <w:rFonts w:ascii="Arial" w:hAnsi="Arial" w:cs="Arial"/>
        </w:rPr>
        <w:t xml:space="preserve"> №401-п</w:t>
      </w:r>
      <w:r w:rsidRPr="00BE1779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муниципальных бюджетных и казенных учреждений  Пировского района в области культуры».</w:t>
      </w:r>
    </w:p>
    <w:p w:rsidR="004D4597" w:rsidRPr="00BE1779" w:rsidRDefault="00DF2657" w:rsidP="004D459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4</w:t>
      </w:r>
      <w:r w:rsidR="007F5DCE" w:rsidRPr="00BE1779">
        <w:rPr>
          <w:rFonts w:ascii="Arial" w:hAnsi="Arial" w:cs="Arial"/>
        </w:rPr>
        <w:t>.</w:t>
      </w:r>
      <w:r w:rsidR="00536B65" w:rsidRPr="00BE1779">
        <w:rPr>
          <w:rFonts w:ascii="Arial" w:hAnsi="Arial" w:cs="Arial"/>
        </w:rPr>
        <w:t xml:space="preserve">  </w:t>
      </w:r>
      <w:r w:rsidR="004D4597" w:rsidRPr="00BE1779">
        <w:rPr>
          <w:rFonts w:ascii="Arial" w:hAnsi="Arial" w:cs="Arial"/>
        </w:rPr>
        <w:t xml:space="preserve">Контроль за исполнением постановления возложить на заместителя </w:t>
      </w:r>
      <w:r w:rsidR="007F5DCE" w:rsidRPr="00BE1779">
        <w:rPr>
          <w:rFonts w:ascii="Arial" w:hAnsi="Arial" w:cs="Arial"/>
        </w:rPr>
        <w:t>главы</w:t>
      </w:r>
      <w:r w:rsidR="004D4597" w:rsidRPr="00BE1779">
        <w:rPr>
          <w:rFonts w:ascii="Arial" w:hAnsi="Arial" w:cs="Arial"/>
        </w:rPr>
        <w:t xml:space="preserve"> Пиро</w:t>
      </w:r>
      <w:r w:rsidR="00A9464F" w:rsidRPr="00BE1779">
        <w:rPr>
          <w:rFonts w:ascii="Arial" w:hAnsi="Arial" w:cs="Arial"/>
        </w:rPr>
        <w:t xml:space="preserve">вского </w:t>
      </w:r>
      <w:r w:rsidR="007F5DCE" w:rsidRPr="00BE1779">
        <w:rPr>
          <w:rFonts w:ascii="Arial" w:hAnsi="Arial" w:cs="Arial"/>
        </w:rPr>
        <w:t>округа</w:t>
      </w:r>
      <w:r w:rsidR="004D4597" w:rsidRPr="00BE1779">
        <w:rPr>
          <w:rFonts w:ascii="Arial" w:hAnsi="Arial" w:cs="Arial"/>
        </w:rPr>
        <w:t xml:space="preserve"> по социальным вопросам</w:t>
      </w:r>
      <w:r w:rsidR="007F5DCE" w:rsidRPr="00BE1779">
        <w:rPr>
          <w:rFonts w:ascii="Arial" w:hAnsi="Arial" w:cs="Arial"/>
        </w:rPr>
        <w:t>- начальника отдела культуры</w:t>
      </w:r>
      <w:r w:rsidR="00A9464F" w:rsidRPr="00BE1779">
        <w:rPr>
          <w:rFonts w:ascii="Arial" w:hAnsi="Arial" w:cs="Arial"/>
        </w:rPr>
        <w:t>, спорта, туризма и молодежной политики</w:t>
      </w:r>
      <w:r w:rsidR="004D4597" w:rsidRPr="00BE1779">
        <w:rPr>
          <w:rFonts w:ascii="Arial" w:hAnsi="Arial" w:cs="Arial"/>
        </w:rPr>
        <w:t xml:space="preserve"> Сарапину О.С.</w:t>
      </w:r>
    </w:p>
    <w:p w:rsidR="0008624F" w:rsidRPr="00BE1779" w:rsidRDefault="00DF2657" w:rsidP="0008624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5</w:t>
      </w:r>
      <w:r w:rsidR="004D4597" w:rsidRPr="00BE1779">
        <w:rPr>
          <w:rFonts w:ascii="Arial" w:hAnsi="Arial" w:cs="Arial"/>
        </w:rPr>
        <w:t xml:space="preserve">. </w:t>
      </w:r>
      <w:r w:rsidR="007F5DCE" w:rsidRPr="00BE1779">
        <w:rPr>
          <w:rFonts w:ascii="Arial" w:hAnsi="Arial" w:cs="Arial"/>
        </w:rPr>
        <w:t>Постановление вступает в силу в день, следующий за днём его официальног</w:t>
      </w:r>
      <w:r w:rsidR="00BC4B6B" w:rsidRPr="00BE1779">
        <w:rPr>
          <w:rFonts w:ascii="Arial" w:hAnsi="Arial" w:cs="Arial"/>
        </w:rPr>
        <w:t>о опубликования в газете «Заря».</w:t>
      </w:r>
    </w:p>
    <w:p w:rsidR="007F5DCE" w:rsidRPr="00BE1779" w:rsidRDefault="005F6AA0" w:rsidP="0008624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</w:t>
      </w:r>
      <w:r w:rsidR="00E74669" w:rsidRPr="00BE1779">
        <w:rPr>
          <w:rFonts w:ascii="Arial" w:hAnsi="Arial" w:cs="Arial"/>
        </w:rPr>
        <w:t xml:space="preserve"> </w:t>
      </w:r>
      <w:r w:rsidRPr="00BE1779">
        <w:rPr>
          <w:rFonts w:ascii="Arial" w:hAnsi="Arial" w:cs="Arial"/>
        </w:rPr>
        <w:t xml:space="preserve"> </w:t>
      </w:r>
    </w:p>
    <w:p w:rsidR="007F5DCE" w:rsidRPr="00BE1779" w:rsidRDefault="007F5DCE" w:rsidP="007F5DCE">
      <w:pPr>
        <w:jc w:val="both"/>
        <w:rPr>
          <w:rFonts w:ascii="Arial" w:eastAsia="Times New Roman" w:hAnsi="Arial" w:cs="Arial"/>
          <w:color w:val="000000"/>
        </w:rPr>
      </w:pPr>
      <w:r w:rsidRPr="00BE1779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5DCE" w:rsidRPr="00BE1779" w:rsidTr="00E336E0">
        <w:tc>
          <w:tcPr>
            <w:tcW w:w="4785" w:type="dxa"/>
          </w:tcPr>
          <w:p w:rsidR="007F5DCE" w:rsidRPr="00BE1779" w:rsidRDefault="007F5DCE" w:rsidP="00E336E0">
            <w:pPr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Глава Пировского округа</w:t>
            </w:r>
          </w:p>
        </w:tc>
        <w:tc>
          <w:tcPr>
            <w:tcW w:w="4786" w:type="dxa"/>
          </w:tcPr>
          <w:p w:rsidR="007F5DCE" w:rsidRPr="00BE1779" w:rsidRDefault="007F5DCE" w:rsidP="00E336E0">
            <w:pPr>
              <w:jc w:val="right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А.И. Евсеев</w:t>
            </w:r>
          </w:p>
        </w:tc>
      </w:tr>
    </w:tbl>
    <w:p w:rsidR="007F5DCE" w:rsidRPr="00BE1779" w:rsidRDefault="007F5DCE" w:rsidP="007F5DCE">
      <w:pPr>
        <w:rPr>
          <w:rFonts w:ascii="Arial" w:hAnsi="Arial" w:cs="Arial"/>
        </w:rPr>
      </w:pPr>
    </w:p>
    <w:p w:rsidR="007F5DCE" w:rsidRPr="00BE1779" w:rsidRDefault="007F5DCE" w:rsidP="007F5DCE">
      <w:pPr>
        <w:pStyle w:val="ConsPlusNormal"/>
        <w:jc w:val="both"/>
        <w:rPr>
          <w:sz w:val="24"/>
          <w:szCs w:val="24"/>
        </w:rPr>
      </w:pPr>
    </w:p>
    <w:p w:rsidR="007F5DCE" w:rsidRPr="00BE1779" w:rsidRDefault="007F5DCE" w:rsidP="009F69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57434" w:rsidRPr="00BE1779" w:rsidRDefault="00357434" w:rsidP="004D4597">
      <w:pPr>
        <w:jc w:val="both"/>
        <w:rPr>
          <w:rFonts w:ascii="Arial" w:hAnsi="Arial" w:cs="Arial"/>
        </w:rPr>
      </w:pPr>
    </w:p>
    <w:p w:rsidR="00754191" w:rsidRPr="00BE1779" w:rsidRDefault="00754191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54191" w:rsidRPr="00BE1779" w:rsidRDefault="00754191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54191" w:rsidRPr="00BE1779" w:rsidRDefault="00754191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54191" w:rsidRPr="00BE1779" w:rsidRDefault="00754191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54191" w:rsidRPr="00BE1779" w:rsidRDefault="00754191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21415" w:rsidRPr="00BE1779" w:rsidRDefault="00C21415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00325" w:rsidRPr="00BE1779" w:rsidRDefault="00100325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BE1779" w:rsidRDefault="00BC4B6B" w:rsidP="00BC4B6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C4B6B" w:rsidRPr="00BE1779" w:rsidRDefault="00BC4B6B" w:rsidP="00BC4B6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C4B6B" w:rsidRPr="00BE1779" w:rsidRDefault="00BC4B6B" w:rsidP="00BC4B6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C4B6B" w:rsidRPr="00BE1779" w:rsidRDefault="00BC4B6B" w:rsidP="00BC4B6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C4B6B" w:rsidRPr="00BE1779" w:rsidRDefault="00BC4B6B" w:rsidP="00BC4B6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C4B6B" w:rsidRPr="00BE1779" w:rsidRDefault="00BC4B6B" w:rsidP="00BC4B6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C4B6B" w:rsidRPr="00BE1779" w:rsidRDefault="00BC4B6B" w:rsidP="00BC4B6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57434" w:rsidRPr="00BE1779" w:rsidRDefault="00357434" w:rsidP="00BC4B6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Приложение </w:t>
      </w:r>
      <w:r w:rsidR="00EA44E8" w:rsidRPr="00BE1779">
        <w:rPr>
          <w:rFonts w:ascii="Arial" w:hAnsi="Arial" w:cs="Arial"/>
        </w:rPr>
        <w:t>№</w:t>
      </w:r>
      <w:r w:rsidRPr="00BE1779">
        <w:rPr>
          <w:rFonts w:ascii="Arial" w:hAnsi="Arial" w:cs="Arial"/>
        </w:rPr>
        <w:t xml:space="preserve"> </w:t>
      </w:r>
      <w:r w:rsidR="00741D90" w:rsidRPr="00BE1779">
        <w:rPr>
          <w:rFonts w:ascii="Arial" w:hAnsi="Arial" w:cs="Arial"/>
        </w:rPr>
        <w:t>1</w:t>
      </w:r>
    </w:p>
    <w:p w:rsidR="00741D90" w:rsidRPr="00BE1779" w:rsidRDefault="00741D90" w:rsidP="00741D9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                                                </w:t>
      </w:r>
      <w:r w:rsidR="00100325" w:rsidRPr="00BE1779">
        <w:rPr>
          <w:rFonts w:ascii="Arial" w:hAnsi="Arial" w:cs="Arial"/>
        </w:rPr>
        <w:t xml:space="preserve">   </w:t>
      </w:r>
      <w:r w:rsidRPr="00BE1779">
        <w:rPr>
          <w:rFonts w:ascii="Arial" w:hAnsi="Arial" w:cs="Arial"/>
        </w:rPr>
        <w:t xml:space="preserve"> </w:t>
      </w:r>
      <w:r w:rsidR="00357434" w:rsidRPr="00BE1779">
        <w:rPr>
          <w:rFonts w:ascii="Arial" w:hAnsi="Arial" w:cs="Arial"/>
        </w:rPr>
        <w:t xml:space="preserve">к </w:t>
      </w:r>
      <w:r w:rsidR="00D27387" w:rsidRPr="00BE1779">
        <w:rPr>
          <w:rFonts w:ascii="Arial" w:hAnsi="Arial" w:cs="Arial"/>
        </w:rPr>
        <w:t>п</w:t>
      </w:r>
      <w:r w:rsidR="00357434" w:rsidRPr="00BE1779">
        <w:rPr>
          <w:rFonts w:ascii="Arial" w:hAnsi="Arial" w:cs="Arial"/>
        </w:rPr>
        <w:t>остановлению</w:t>
      </w:r>
      <w:r w:rsidRPr="00BE1779">
        <w:rPr>
          <w:rFonts w:ascii="Arial" w:hAnsi="Arial" w:cs="Arial"/>
        </w:rPr>
        <w:t xml:space="preserve"> </w:t>
      </w:r>
      <w:r w:rsidR="00357434" w:rsidRPr="00BE1779">
        <w:rPr>
          <w:rFonts w:ascii="Arial" w:hAnsi="Arial" w:cs="Arial"/>
        </w:rPr>
        <w:t xml:space="preserve">администрации </w:t>
      </w:r>
    </w:p>
    <w:p w:rsidR="00357434" w:rsidRPr="00BE1779" w:rsidRDefault="00741D90" w:rsidP="00741D9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                                                       Пировского муниципального округа</w:t>
      </w:r>
    </w:p>
    <w:p w:rsidR="00357434" w:rsidRPr="00BE1779" w:rsidRDefault="00357434" w:rsidP="003574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от </w:t>
      </w:r>
      <w:r w:rsidR="00BE1779" w:rsidRPr="00BE1779">
        <w:rPr>
          <w:rFonts w:ascii="Arial" w:hAnsi="Arial" w:cs="Arial"/>
        </w:rPr>
        <w:t>26</w:t>
      </w:r>
      <w:r w:rsidR="00741D90" w:rsidRPr="00BE1779">
        <w:rPr>
          <w:rFonts w:ascii="Arial" w:hAnsi="Arial" w:cs="Arial"/>
        </w:rPr>
        <w:t xml:space="preserve"> января</w:t>
      </w:r>
      <w:r w:rsidRPr="00BE1779">
        <w:rPr>
          <w:rFonts w:ascii="Arial" w:hAnsi="Arial" w:cs="Arial"/>
        </w:rPr>
        <w:t xml:space="preserve"> 20</w:t>
      </w:r>
      <w:r w:rsidR="00741D90" w:rsidRPr="00BE1779">
        <w:rPr>
          <w:rFonts w:ascii="Arial" w:hAnsi="Arial" w:cs="Arial"/>
        </w:rPr>
        <w:t>22</w:t>
      </w:r>
      <w:r w:rsidRPr="00BE1779">
        <w:rPr>
          <w:rFonts w:ascii="Arial" w:hAnsi="Arial" w:cs="Arial"/>
        </w:rPr>
        <w:t xml:space="preserve"> г. </w:t>
      </w:r>
      <w:r w:rsidR="00EA44E8" w:rsidRPr="00BE1779">
        <w:rPr>
          <w:rFonts w:ascii="Arial" w:hAnsi="Arial" w:cs="Arial"/>
        </w:rPr>
        <w:t>№</w:t>
      </w:r>
      <w:r w:rsidR="00BE1779" w:rsidRPr="00BE1779">
        <w:rPr>
          <w:rFonts w:ascii="Arial" w:hAnsi="Arial" w:cs="Arial"/>
        </w:rPr>
        <w:t>29-п</w:t>
      </w:r>
    </w:p>
    <w:p w:rsidR="00357434" w:rsidRPr="00BE1779" w:rsidRDefault="00357434" w:rsidP="003574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6021" w:rsidRPr="00BE1779" w:rsidRDefault="002C6021" w:rsidP="0035743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Cs/>
        </w:rPr>
      </w:pPr>
    </w:p>
    <w:p w:rsidR="002C6021" w:rsidRPr="00BE1779" w:rsidRDefault="002C6021" w:rsidP="002C602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1779">
        <w:rPr>
          <w:rFonts w:ascii="Arial" w:hAnsi="Arial" w:cs="Arial"/>
          <w:bCs/>
        </w:rPr>
        <w:t>ПРИМЕРНОЕ ПОЛОЖЕНИЕ</w:t>
      </w:r>
    </w:p>
    <w:p w:rsidR="002C6021" w:rsidRPr="00BE1779" w:rsidRDefault="002C6021" w:rsidP="002C602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1779">
        <w:rPr>
          <w:rFonts w:ascii="Arial" w:hAnsi="Arial" w:cs="Arial"/>
          <w:bCs/>
        </w:rPr>
        <w:t>ОБ ОПЛАТЕ ТРУДА РАБОТНИКОВ МУНИЦИПАЛЬНЫХ</w:t>
      </w:r>
    </w:p>
    <w:p w:rsidR="002C6021" w:rsidRPr="00BE1779" w:rsidRDefault="002C6021" w:rsidP="002C602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1779">
        <w:rPr>
          <w:rFonts w:ascii="Arial" w:hAnsi="Arial" w:cs="Arial"/>
          <w:bCs/>
        </w:rPr>
        <w:t>БЮДЖЕТНЫХ</w:t>
      </w:r>
      <w:r w:rsidR="00DF2657" w:rsidRPr="00BE1779">
        <w:rPr>
          <w:rFonts w:ascii="Arial" w:hAnsi="Arial" w:cs="Arial"/>
          <w:bCs/>
        </w:rPr>
        <w:t>, КАЗЕННЫХ</w:t>
      </w:r>
      <w:r w:rsidRPr="00BE1779">
        <w:rPr>
          <w:rFonts w:ascii="Arial" w:hAnsi="Arial" w:cs="Arial"/>
          <w:bCs/>
        </w:rPr>
        <w:t xml:space="preserve"> УЧРЕЖДЕНИЙ</w:t>
      </w:r>
      <w:r w:rsidR="00427DF5" w:rsidRPr="00BE1779">
        <w:rPr>
          <w:rFonts w:ascii="Arial" w:hAnsi="Arial" w:cs="Arial"/>
          <w:bCs/>
        </w:rPr>
        <w:t>,</w:t>
      </w:r>
      <w:r w:rsidR="00DF2657" w:rsidRPr="00BE1779">
        <w:rPr>
          <w:rFonts w:ascii="Arial" w:hAnsi="Arial" w:cs="Arial"/>
          <w:bCs/>
        </w:rPr>
        <w:t xml:space="preserve"> ДОПОЛНТЕЛЬНОГО ОБРАЗОВАНИЯ </w:t>
      </w:r>
      <w:r w:rsidR="00EA44E8" w:rsidRPr="00BE1779">
        <w:rPr>
          <w:rFonts w:ascii="Arial" w:hAnsi="Arial" w:cs="Arial"/>
          <w:bCs/>
        </w:rPr>
        <w:t xml:space="preserve">ПИРОВСКОГО </w:t>
      </w:r>
      <w:r w:rsidR="00741D90" w:rsidRPr="00BE1779">
        <w:rPr>
          <w:rFonts w:ascii="Arial" w:hAnsi="Arial" w:cs="Arial"/>
          <w:bCs/>
        </w:rPr>
        <w:t>МУНИЦИПАЛЬНОГО ОКРУГА</w:t>
      </w:r>
      <w:r w:rsidR="00EA44E8" w:rsidRPr="00BE1779">
        <w:rPr>
          <w:rFonts w:ascii="Arial" w:hAnsi="Arial" w:cs="Arial"/>
          <w:bCs/>
        </w:rPr>
        <w:t xml:space="preserve"> </w:t>
      </w:r>
      <w:r w:rsidR="00DD1C2E" w:rsidRPr="00BE1779">
        <w:rPr>
          <w:rFonts w:ascii="Arial" w:hAnsi="Arial" w:cs="Arial"/>
          <w:bCs/>
        </w:rPr>
        <w:t>В ОБЛАСТИ</w:t>
      </w:r>
      <w:r w:rsidRPr="00BE1779">
        <w:rPr>
          <w:rFonts w:ascii="Arial" w:hAnsi="Arial" w:cs="Arial"/>
          <w:bCs/>
        </w:rPr>
        <w:t xml:space="preserve"> КУЛЬТУРЫ</w:t>
      </w:r>
    </w:p>
    <w:p w:rsidR="006B00AF" w:rsidRPr="00BE1779" w:rsidRDefault="006B00AF" w:rsidP="002C602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2C6021" w:rsidRPr="00BE1779" w:rsidRDefault="002C6021" w:rsidP="002C6021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E1779">
        <w:rPr>
          <w:rFonts w:ascii="Arial" w:hAnsi="Arial" w:cs="Arial"/>
        </w:rPr>
        <w:t>ОБЩИЕ ПОЛОЖЕНИЯ</w:t>
      </w:r>
    </w:p>
    <w:p w:rsidR="002C6021" w:rsidRPr="00BE1779" w:rsidRDefault="002C6021" w:rsidP="002C6021">
      <w:pPr>
        <w:autoSpaceDE w:val="0"/>
        <w:autoSpaceDN w:val="0"/>
        <w:adjustRightInd w:val="0"/>
        <w:ind w:left="1080"/>
        <w:outlineLvl w:val="1"/>
        <w:rPr>
          <w:rFonts w:ascii="Arial" w:hAnsi="Arial" w:cs="Arial"/>
        </w:rPr>
      </w:pPr>
    </w:p>
    <w:p w:rsidR="009015F9" w:rsidRPr="00BE1779" w:rsidRDefault="002C6021" w:rsidP="009015F9">
      <w:pPr>
        <w:pStyle w:val="ConsPlusNormal"/>
        <w:jc w:val="both"/>
        <w:rPr>
          <w:sz w:val="24"/>
          <w:szCs w:val="24"/>
        </w:rPr>
      </w:pPr>
      <w:r w:rsidRPr="00BE1779">
        <w:rPr>
          <w:sz w:val="24"/>
          <w:szCs w:val="24"/>
        </w:rPr>
        <w:t xml:space="preserve">1.1. </w:t>
      </w:r>
      <w:r w:rsidR="00B50A4B" w:rsidRPr="00BE1779">
        <w:rPr>
          <w:sz w:val="24"/>
          <w:szCs w:val="24"/>
        </w:rPr>
        <w:t>Н</w:t>
      </w:r>
      <w:r w:rsidR="00357434" w:rsidRPr="00BE1779">
        <w:rPr>
          <w:sz w:val="24"/>
          <w:szCs w:val="24"/>
        </w:rPr>
        <w:t xml:space="preserve">астоящее </w:t>
      </w:r>
      <w:r w:rsidR="00573A12" w:rsidRPr="00BE1779">
        <w:rPr>
          <w:sz w:val="24"/>
          <w:szCs w:val="24"/>
        </w:rPr>
        <w:t>примерное П</w:t>
      </w:r>
      <w:r w:rsidRPr="00BE1779">
        <w:rPr>
          <w:sz w:val="24"/>
          <w:szCs w:val="24"/>
        </w:rPr>
        <w:t>оложение об оплате труда работников муниципальных бюджетных</w:t>
      </w:r>
      <w:r w:rsidR="006B00AF" w:rsidRPr="00BE1779">
        <w:rPr>
          <w:sz w:val="24"/>
          <w:szCs w:val="24"/>
        </w:rPr>
        <w:t>, казенных</w:t>
      </w:r>
      <w:r w:rsidRPr="00BE1779">
        <w:rPr>
          <w:sz w:val="24"/>
          <w:szCs w:val="24"/>
        </w:rPr>
        <w:t xml:space="preserve"> учреждени</w:t>
      </w:r>
      <w:r w:rsidR="002E4B68" w:rsidRPr="00BE1779">
        <w:rPr>
          <w:sz w:val="24"/>
          <w:szCs w:val="24"/>
        </w:rPr>
        <w:t>й</w:t>
      </w:r>
      <w:r w:rsidR="00427DF5" w:rsidRPr="00BE1779">
        <w:rPr>
          <w:sz w:val="24"/>
          <w:szCs w:val="24"/>
        </w:rPr>
        <w:t>, до</w:t>
      </w:r>
      <w:r w:rsidR="006B00AF" w:rsidRPr="00BE1779">
        <w:rPr>
          <w:sz w:val="24"/>
          <w:szCs w:val="24"/>
        </w:rPr>
        <w:t>полнительного образования</w:t>
      </w:r>
      <w:r w:rsidR="002E4B68" w:rsidRPr="00BE1779">
        <w:rPr>
          <w:sz w:val="24"/>
          <w:szCs w:val="24"/>
        </w:rPr>
        <w:t xml:space="preserve"> в области культуры  (далее - п</w:t>
      </w:r>
      <w:r w:rsidRPr="00BE1779">
        <w:rPr>
          <w:sz w:val="24"/>
          <w:szCs w:val="24"/>
        </w:rPr>
        <w:t xml:space="preserve">римерное </w:t>
      </w:r>
      <w:r w:rsidR="002E4B68" w:rsidRPr="00BE1779">
        <w:rPr>
          <w:sz w:val="24"/>
          <w:szCs w:val="24"/>
        </w:rPr>
        <w:t>П</w:t>
      </w:r>
      <w:r w:rsidRPr="00BE1779">
        <w:rPr>
          <w:sz w:val="24"/>
          <w:szCs w:val="24"/>
        </w:rPr>
        <w:t xml:space="preserve">оложение) </w:t>
      </w:r>
      <w:r w:rsidR="009015F9" w:rsidRPr="00BE1779">
        <w:rPr>
          <w:sz w:val="24"/>
          <w:szCs w:val="24"/>
        </w:rPr>
        <w:t>устанавливает системы оплаты труда раб</w:t>
      </w:r>
      <w:r w:rsidR="00BC4B6B" w:rsidRPr="00BE1779">
        <w:rPr>
          <w:sz w:val="24"/>
          <w:szCs w:val="24"/>
        </w:rPr>
        <w:t>отников муниципальных бюджетных</w:t>
      </w:r>
      <w:r w:rsidR="00427DF5" w:rsidRPr="00BE1779">
        <w:rPr>
          <w:sz w:val="24"/>
          <w:szCs w:val="24"/>
        </w:rPr>
        <w:t xml:space="preserve">, казенных </w:t>
      </w:r>
      <w:r w:rsidR="009015F9" w:rsidRPr="00BE1779">
        <w:rPr>
          <w:sz w:val="24"/>
          <w:szCs w:val="24"/>
        </w:rPr>
        <w:t>учреждений,</w:t>
      </w:r>
      <w:r w:rsidR="00427DF5" w:rsidRPr="00BE1779">
        <w:rPr>
          <w:sz w:val="24"/>
          <w:szCs w:val="24"/>
        </w:rPr>
        <w:t xml:space="preserve"> дополнительного образования,</w:t>
      </w:r>
      <w:r w:rsidR="009015F9" w:rsidRPr="00BE1779">
        <w:rPr>
          <w:sz w:val="24"/>
          <w:szCs w:val="24"/>
        </w:rPr>
        <w:t xml:space="preserve"> </w:t>
      </w:r>
      <w:r w:rsidR="00B50A4B" w:rsidRPr="00BE1779">
        <w:rPr>
          <w:sz w:val="24"/>
          <w:szCs w:val="24"/>
        </w:rPr>
        <w:t xml:space="preserve">деятельность которых координируется отделом культуры, спорта, туризма и молодежной политики администрации Пировского </w:t>
      </w:r>
      <w:r w:rsidR="00571B3F" w:rsidRPr="00BE1779">
        <w:rPr>
          <w:sz w:val="24"/>
          <w:szCs w:val="24"/>
        </w:rPr>
        <w:t>муниципального округа</w:t>
      </w:r>
      <w:r w:rsidR="009015F9" w:rsidRPr="00BE1779">
        <w:rPr>
          <w:sz w:val="24"/>
          <w:szCs w:val="24"/>
        </w:rPr>
        <w:t>.</w:t>
      </w:r>
      <w:r w:rsidR="00B50A4B" w:rsidRPr="00BE1779">
        <w:rPr>
          <w:sz w:val="24"/>
          <w:szCs w:val="24"/>
        </w:rPr>
        <w:t xml:space="preserve"> </w:t>
      </w:r>
    </w:p>
    <w:p w:rsidR="002E4B68" w:rsidRPr="00BE1779" w:rsidRDefault="00E10420" w:rsidP="002E4B6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1.</w:t>
      </w:r>
      <w:r w:rsidR="002C6021" w:rsidRPr="00BE1779">
        <w:rPr>
          <w:rFonts w:ascii="Arial" w:hAnsi="Arial" w:cs="Arial"/>
        </w:rPr>
        <w:t xml:space="preserve">2. </w:t>
      </w:r>
      <w:r w:rsidR="002E4B68" w:rsidRPr="00BE1779">
        <w:rPr>
          <w:rFonts w:ascii="Arial" w:hAnsi="Arial" w:cs="Arial"/>
        </w:rPr>
        <w:t>Настоящее примерное Положение направлено на исключение уравнительности в оплате труда, распространяется на работников учреждений, осуществляющих свою трудовую деятельность по трудовому договору.</w:t>
      </w:r>
    </w:p>
    <w:p w:rsidR="002C6021" w:rsidRPr="00BE1779" w:rsidRDefault="002E4B68" w:rsidP="002E4B6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1.3. Примерное П</w:t>
      </w:r>
      <w:r w:rsidR="002C6021" w:rsidRPr="00BE1779">
        <w:rPr>
          <w:rFonts w:ascii="Arial" w:hAnsi="Arial" w:cs="Arial"/>
        </w:rPr>
        <w:t>оложение включает в себя</w:t>
      </w:r>
      <w:r w:rsidR="00B74328" w:rsidRPr="00BE1779">
        <w:rPr>
          <w:rFonts w:ascii="Arial" w:hAnsi="Arial" w:cs="Arial"/>
        </w:rPr>
        <w:t xml:space="preserve"> следующие элементы труда</w:t>
      </w:r>
      <w:r w:rsidR="002C6021" w:rsidRPr="00BE1779">
        <w:rPr>
          <w:rFonts w:ascii="Arial" w:hAnsi="Arial" w:cs="Arial"/>
        </w:rPr>
        <w:t>:</w:t>
      </w:r>
    </w:p>
    <w:p w:rsidR="00035A30" w:rsidRPr="00BE1779" w:rsidRDefault="00E10420" w:rsidP="00035A30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</w:t>
      </w:r>
      <w:r w:rsidR="002C6021" w:rsidRPr="00BE1779">
        <w:rPr>
          <w:rFonts w:ascii="Arial" w:hAnsi="Arial" w:cs="Arial"/>
        </w:rPr>
        <w:t xml:space="preserve">  </w:t>
      </w:r>
      <w:r w:rsidRPr="00BE1779">
        <w:rPr>
          <w:rFonts w:ascii="Arial" w:hAnsi="Arial" w:cs="Arial"/>
        </w:rPr>
        <w:t>- м</w:t>
      </w:r>
      <w:r w:rsidR="002C6021" w:rsidRPr="00BE1779">
        <w:rPr>
          <w:rFonts w:ascii="Arial" w:hAnsi="Arial" w:cs="Arial"/>
        </w:rPr>
        <w:t>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</w:t>
      </w:r>
      <w:r w:rsidR="00035A30" w:rsidRPr="00BE1779">
        <w:rPr>
          <w:rFonts w:ascii="Arial" w:hAnsi="Arial" w:cs="Arial"/>
        </w:rPr>
        <w:t xml:space="preserve"> и не включенным в профессиональные </w:t>
      </w:r>
      <w:r w:rsidR="00035A30" w:rsidRPr="00BE1779">
        <w:rPr>
          <w:rFonts w:ascii="Arial" w:eastAsia="Times New Roman" w:hAnsi="Arial" w:cs="Arial"/>
          <w:spacing w:val="2"/>
        </w:rPr>
        <w:t>квалификационные группы</w:t>
      </w:r>
      <w:r w:rsidR="00035A30" w:rsidRPr="00BE1779">
        <w:rPr>
          <w:rFonts w:ascii="Arial" w:hAnsi="Arial" w:cs="Arial"/>
        </w:rPr>
        <w:t>;</w:t>
      </w:r>
    </w:p>
    <w:p w:rsidR="002C6021" w:rsidRPr="00BE1779" w:rsidRDefault="00E10420" w:rsidP="002C6021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</w:t>
      </w:r>
      <w:r w:rsidR="002C6021" w:rsidRPr="00BE1779">
        <w:rPr>
          <w:rFonts w:ascii="Arial" w:hAnsi="Arial" w:cs="Arial"/>
        </w:rPr>
        <w:t xml:space="preserve">   </w:t>
      </w:r>
      <w:r w:rsidRPr="00BE1779">
        <w:rPr>
          <w:rFonts w:ascii="Arial" w:hAnsi="Arial" w:cs="Arial"/>
        </w:rPr>
        <w:t>- в</w:t>
      </w:r>
      <w:r w:rsidR="00B50A4B" w:rsidRPr="00BE1779">
        <w:rPr>
          <w:rFonts w:ascii="Arial" w:hAnsi="Arial" w:cs="Arial"/>
        </w:rPr>
        <w:t>ыплат</w:t>
      </w:r>
      <w:r w:rsidRPr="00BE1779">
        <w:rPr>
          <w:rFonts w:ascii="Arial" w:hAnsi="Arial" w:cs="Arial"/>
        </w:rPr>
        <w:t>ы</w:t>
      </w:r>
      <w:r w:rsidR="00B50A4B" w:rsidRPr="00BE1779">
        <w:rPr>
          <w:rFonts w:ascii="Arial" w:hAnsi="Arial" w:cs="Arial"/>
        </w:rPr>
        <w:t xml:space="preserve"> компенсационного характера</w:t>
      </w:r>
      <w:r w:rsidRPr="00BE1779">
        <w:rPr>
          <w:rFonts w:ascii="Arial" w:hAnsi="Arial" w:cs="Arial"/>
        </w:rPr>
        <w:t>, их в</w:t>
      </w:r>
      <w:r w:rsidR="002C6021" w:rsidRPr="00BE1779">
        <w:rPr>
          <w:rFonts w:ascii="Arial" w:hAnsi="Arial" w:cs="Arial"/>
        </w:rPr>
        <w:t xml:space="preserve">иды, размеры и условия </w:t>
      </w:r>
      <w:r w:rsidRPr="00BE1779">
        <w:rPr>
          <w:rFonts w:ascii="Arial" w:hAnsi="Arial" w:cs="Arial"/>
        </w:rPr>
        <w:t xml:space="preserve">их </w:t>
      </w:r>
      <w:r w:rsidR="002C6021" w:rsidRPr="00BE1779">
        <w:rPr>
          <w:rFonts w:ascii="Arial" w:hAnsi="Arial" w:cs="Arial"/>
        </w:rPr>
        <w:t>осуществления;</w:t>
      </w:r>
    </w:p>
    <w:p w:rsidR="002C6021" w:rsidRPr="00BE1779" w:rsidRDefault="00E10420" w:rsidP="002C6021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</w:t>
      </w:r>
      <w:r w:rsidR="002C6021" w:rsidRPr="00BE1779">
        <w:rPr>
          <w:rFonts w:ascii="Arial" w:hAnsi="Arial" w:cs="Arial"/>
        </w:rPr>
        <w:t xml:space="preserve"> </w:t>
      </w:r>
      <w:r w:rsidRPr="00BE1779">
        <w:rPr>
          <w:rFonts w:ascii="Arial" w:hAnsi="Arial" w:cs="Arial"/>
        </w:rPr>
        <w:t>- в</w:t>
      </w:r>
      <w:r w:rsidR="00B50A4B" w:rsidRPr="00BE1779">
        <w:rPr>
          <w:rFonts w:ascii="Arial" w:hAnsi="Arial" w:cs="Arial"/>
        </w:rPr>
        <w:t>иды выплат с</w:t>
      </w:r>
      <w:r w:rsidR="002C6021" w:rsidRPr="00BE1779">
        <w:rPr>
          <w:rFonts w:ascii="Arial" w:hAnsi="Arial" w:cs="Arial"/>
        </w:rPr>
        <w:t>тимулирующ</w:t>
      </w:r>
      <w:r w:rsidR="00B50A4B" w:rsidRPr="00BE1779">
        <w:rPr>
          <w:rFonts w:ascii="Arial" w:hAnsi="Arial" w:cs="Arial"/>
        </w:rPr>
        <w:t>его</w:t>
      </w:r>
      <w:r w:rsidR="002C6021" w:rsidRPr="00BE1779">
        <w:rPr>
          <w:rFonts w:ascii="Arial" w:hAnsi="Arial" w:cs="Arial"/>
        </w:rPr>
        <w:t xml:space="preserve"> </w:t>
      </w:r>
      <w:r w:rsidR="00B50A4B" w:rsidRPr="00BE1779">
        <w:rPr>
          <w:rFonts w:ascii="Arial" w:hAnsi="Arial" w:cs="Arial"/>
        </w:rPr>
        <w:t>характера, размеры и условия их осуществления</w:t>
      </w:r>
      <w:r w:rsidR="002C6021" w:rsidRPr="00BE1779">
        <w:rPr>
          <w:rFonts w:ascii="Arial" w:hAnsi="Arial" w:cs="Arial"/>
        </w:rPr>
        <w:t>;</w:t>
      </w:r>
    </w:p>
    <w:p w:rsidR="002C6021" w:rsidRPr="00BE1779" w:rsidRDefault="00E10420" w:rsidP="002C6021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</w:t>
      </w:r>
      <w:r w:rsidR="002C6021" w:rsidRPr="00BE1779">
        <w:rPr>
          <w:rFonts w:ascii="Arial" w:hAnsi="Arial" w:cs="Arial"/>
        </w:rPr>
        <w:t xml:space="preserve"> </w:t>
      </w:r>
      <w:r w:rsidRPr="00BE1779">
        <w:rPr>
          <w:rFonts w:ascii="Arial" w:hAnsi="Arial" w:cs="Arial"/>
        </w:rPr>
        <w:t>- у</w:t>
      </w:r>
      <w:r w:rsidR="002C6021" w:rsidRPr="00BE1779">
        <w:rPr>
          <w:rFonts w:ascii="Arial" w:hAnsi="Arial" w:cs="Arial"/>
        </w:rPr>
        <w:t>словия оплаты труда руководителя учреждения</w:t>
      </w:r>
      <w:r w:rsidRPr="00BE1779">
        <w:rPr>
          <w:rFonts w:ascii="Arial" w:hAnsi="Arial" w:cs="Arial"/>
        </w:rPr>
        <w:t xml:space="preserve"> и их заместителей</w:t>
      </w:r>
      <w:r w:rsidR="002C6021" w:rsidRPr="00BE1779">
        <w:rPr>
          <w:rFonts w:ascii="Arial" w:hAnsi="Arial" w:cs="Arial"/>
        </w:rPr>
        <w:t>;</w:t>
      </w:r>
    </w:p>
    <w:p w:rsidR="002C6021" w:rsidRPr="00BE1779" w:rsidRDefault="00E10420" w:rsidP="002C6021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</w:t>
      </w:r>
      <w:r w:rsidR="002C6021" w:rsidRPr="00BE1779">
        <w:rPr>
          <w:rFonts w:ascii="Arial" w:hAnsi="Arial" w:cs="Arial"/>
        </w:rPr>
        <w:t xml:space="preserve">   </w:t>
      </w:r>
      <w:r w:rsidRPr="00BE1779">
        <w:rPr>
          <w:rFonts w:ascii="Arial" w:hAnsi="Arial" w:cs="Arial"/>
        </w:rPr>
        <w:t>- условия выплаты е</w:t>
      </w:r>
      <w:r w:rsidR="002C6021" w:rsidRPr="00BE1779">
        <w:rPr>
          <w:rFonts w:ascii="Arial" w:hAnsi="Arial" w:cs="Arial"/>
        </w:rPr>
        <w:t>диновременн</w:t>
      </w:r>
      <w:r w:rsidRPr="00BE1779">
        <w:rPr>
          <w:rFonts w:ascii="Arial" w:hAnsi="Arial" w:cs="Arial"/>
        </w:rPr>
        <w:t>ой</w:t>
      </w:r>
      <w:r w:rsidR="002C6021" w:rsidRPr="00BE1779">
        <w:rPr>
          <w:rFonts w:ascii="Arial" w:hAnsi="Arial" w:cs="Arial"/>
        </w:rPr>
        <w:t xml:space="preserve"> материальн</w:t>
      </w:r>
      <w:r w:rsidRPr="00BE1779">
        <w:rPr>
          <w:rFonts w:ascii="Arial" w:hAnsi="Arial" w:cs="Arial"/>
        </w:rPr>
        <w:t>ой</w:t>
      </w:r>
      <w:r w:rsidR="002C6021" w:rsidRPr="00BE1779">
        <w:rPr>
          <w:rFonts w:ascii="Arial" w:hAnsi="Arial" w:cs="Arial"/>
        </w:rPr>
        <w:t xml:space="preserve"> помощ</w:t>
      </w:r>
      <w:r w:rsidRPr="00BE1779">
        <w:rPr>
          <w:rFonts w:ascii="Arial" w:hAnsi="Arial" w:cs="Arial"/>
        </w:rPr>
        <w:t>и</w:t>
      </w:r>
      <w:r w:rsidR="002C6021" w:rsidRPr="00BE1779">
        <w:rPr>
          <w:rFonts w:ascii="Arial" w:hAnsi="Arial" w:cs="Arial"/>
        </w:rPr>
        <w:t>;</w:t>
      </w:r>
    </w:p>
    <w:p w:rsidR="002C6021" w:rsidRPr="00BE1779" w:rsidRDefault="002C6021" w:rsidP="002C6021">
      <w:pPr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</w:t>
      </w:r>
      <w:r w:rsidR="00E10420" w:rsidRPr="00BE1779">
        <w:rPr>
          <w:rFonts w:ascii="Arial" w:hAnsi="Arial" w:cs="Arial"/>
        </w:rPr>
        <w:t>- размер средств, направляемых на о</w:t>
      </w:r>
      <w:r w:rsidRPr="00BE1779">
        <w:rPr>
          <w:rFonts w:ascii="Arial" w:hAnsi="Arial" w:cs="Arial"/>
        </w:rPr>
        <w:t xml:space="preserve">плату труда работников </w:t>
      </w:r>
      <w:r w:rsidR="00E10420" w:rsidRPr="00BE1779">
        <w:rPr>
          <w:rFonts w:ascii="Arial" w:hAnsi="Arial" w:cs="Arial"/>
        </w:rPr>
        <w:t>учреждений</w:t>
      </w:r>
      <w:r w:rsidRPr="00BE1779">
        <w:rPr>
          <w:rFonts w:ascii="Arial" w:hAnsi="Arial" w:cs="Arial"/>
        </w:rPr>
        <w:t>, полученных от приносящей доход деятельности.</w:t>
      </w:r>
    </w:p>
    <w:p w:rsidR="00E10420" w:rsidRPr="00BE1779" w:rsidRDefault="00E10420" w:rsidP="00E104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lastRenderedPageBreak/>
        <w:t>1.</w:t>
      </w:r>
      <w:r w:rsidR="00B74328" w:rsidRPr="00BE1779">
        <w:rPr>
          <w:rFonts w:ascii="Arial" w:hAnsi="Arial" w:cs="Arial"/>
        </w:rPr>
        <w:t>4</w:t>
      </w:r>
      <w:r w:rsidRPr="00BE1779">
        <w:rPr>
          <w:rFonts w:ascii="Arial" w:hAnsi="Arial" w:cs="Arial"/>
        </w:rPr>
        <w:t>. Заработная плата работника ограничивается</w:t>
      </w:r>
      <w:r w:rsidR="000F6BCE" w:rsidRPr="00BE1779">
        <w:rPr>
          <w:rFonts w:ascii="Arial" w:hAnsi="Arial" w:cs="Arial"/>
        </w:rPr>
        <w:t xml:space="preserve"> утвержденными  лимитами бюджетных обязательств по фонду оплаты труда на текущий финансовый год конкретному учреждению.</w:t>
      </w:r>
    </w:p>
    <w:p w:rsidR="00E10420" w:rsidRPr="00BE1779" w:rsidRDefault="00B74328" w:rsidP="00E104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1.5</w:t>
      </w:r>
      <w:r w:rsidR="00E10420" w:rsidRPr="00BE1779">
        <w:rPr>
          <w:rFonts w:ascii="Arial" w:hAnsi="Arial" w:cs="Arial"/>
        </w:rPr>
        <w:t xml:space="preserve">. Конкретные размеры выплат стимулирующего характера в отношении работников определяются учреждением самостоятельно на основании настоящего </w:t>
      </w:r>
      <w:r w:rsidRPr="00BE1779">
        <w:rPr>
          <w:rFonts w:ascii="Arial" w:hAnsi="Arial" w:cs="Arial"/>
        </w:rPr>
        <w:t xml:space="preserve">примерного </w:t>
      </w:r>
      <w:r w:rsidR="00E10420" w:rsidRPr="00BE1779">
        <w:rPr>
          <w:rFonts w:ascii="Arial" w:hAnsi="Arial" w:cs="Arial"/>
        </w:rPr>
        <w:t>Положения, коллективного договора и локальных нормативных актов учреждения, а в отношении руководителя учреждения - отделом культуры, спорта</w:t>
      </w:r>
      <w:r w:rsidR="000F6BCE" w:rsidRPr="00BE1779">
        <w:rPr>
          <w:rFonts w:ascii="Arial" w:hAnsi="Arial" w:cs="Arial"/>
        </w:rPr>
        <w:t>, туризма</w:t>
      </w:r>
      <w:r w:rsidR="00E10420" w:rsidRPr="00BE1779">
        <w:rPr>
          <w:rFonts w:ascii="Arial" w:hAnsi="Arial" w:cs="Arial"/>
        </w:rPr>
        <w:t xml:space="preserve"> и молодежной политики администрации </w:t>
      </w:r>
      <w:r w:rsidR="000F6BCE" w:rsidRPr="00BE1779">
        <w:rPr>
          <w:rFonts w:ascii="Arial" w:hAnsi="Arial" w:cs="Arial"/>
        </w:rPr>
        <w:t>Пиров</w:t>
      </w:r>
      <w:r w:rsidR="00E10420" w:rsidRPr="00BE1779">
        <w:rPr>
          <w:rFonts w:ascii="Arial" w:hAnsi="Arial" w:cs="Arial"/>
        </w:rPr>
        <w:t xml:space="preserve">ского </w:t>
      </w:r>
      <w:r w:rsidRPr="00BE1779">
        <w:rPr>
          <w:rFonts w:ascii="Arial" w:hAnsi="Arial" w:cs="Arial"/>
        </w:rPr>
        <w:t>муниципального округа</w:t>
      </w:r>
      <w:r w:rsidR="00E10420" w:rsidRPr="00BE1779">
        <w:rPr>
          <w:rFonts w:ascii="Arial" w:hAnsi="Arial" w:cs="Arial"/>
        </w:rPr>
        <w:t xml:space="preserve"> в пределах средств, направляемых на оплату труда.</w:t>
      </w:r>
    </w:p>
    <w:p w:rsidR="00E10420" w:rsidRPr="00BE1779" w:rsidRDefault="00E10420" w:rsidP="00E104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Учреждени</w:t>
      </w:r>
      <w:r w:rsidR="00B74328" w:rsidRPr="00BE1779">
        <w:rPr>
          <w:rFonts w:ascii="Arial" w:hAnsi="Arial" w:cs="Arial"/>
        </w:rPr>
        <w:t>я</w:t>
      </w:r>
      <w:r w:rsidRPr="00BE1779">
        <w:rPr>
          <w:rFonts w:ascii="Arial" w:hAnsi="Arial" w:cs="Arial"/>
        </w:rPr>
        <w:t xml:space="preserve"> вправе определять собственные критерии установления стимулирующих выплат, не превышая предельных размеров таких выплат, установленных настоящим </w:t>
      </w:r>
      <w:r w:rsidR="00B74328" w:rsidRPr="00BE1779">
        <w:rPr>
          <w:rFonts w:ascii="Arial" w:hAnsi="Arial" w:cs="Arial"/>
        </w:rPr>
        <w:t xml:space="preserve"> примерным </w:t>
      </w:r>
      <w:r w:rsidRPr="00BE1779">
        <w:rPr>
          <w:rFonts w:ascii="Arial" w:hAnsi="Arial" w:cs="Arial"/>
        </w:rPr>
        <w:t>Положением.</w:t>
      </w:r>
    </w:p>
    <w:p w:rsidR="00E10420" w:rsidRPr="00BE1779" w:rsidRDefault="00E10420" w:rsidP="00E104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1.6. </w:t>
      </w:r>
      <w:bookmarkStart w:id="1" w:name="Par126"/>
      <w:bookmarkEnd w:id="1"/>
      <w:r w:rsidRPr="00BE1779">
        <w:rPr>
          <w:rFonts w:ascii="Arial" w:hAnsi="Arial" w:cs="Arial"/>
        </w:rPr>
        <w:t xml:space="preserve">Месячная заработная плата работников при полностью отработанной норме рабочего времени и выполненной норме труда (трудовых обязанностей) не может быть ниже размера минимальной заработной платы (минимального размера </w:t>
      </w:r>
      <w:r w:rsidR="00B74328" w:rsidRPr="00BE1779">
        <w:rPr>
          <w:rFonts w:ascii="Arial" w:hAnsi="Arial" w:cs="Arial"/>
        </w:rPr>
        <w:t xml:space="preserve">оплаты </w:t>
      </w:r>
      <w:r w:rsidRPr="00BE1779">
        <w:rPr>
          <w:rFonts w:ascii="Arial" w:hAnsi="Arial" w:cs="Arial"/>
        </w:rPr>
        <w:t>труда).</w:t>
      </w:r>
    </w:p>
    <w:p w:rsidR="00A75759" w:rsidRPr="00BE1779" w:rsidRDefault="00E10420" w:rsidP="00A761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1.</w:t>
      </w:r>
      <w:r w:rsidR="00A7612A" w:rsidRPr="00BE1779">
        <w:rPr>
          <w:rFonts w:ascii="Arial" w:hAnsi="Arial" w:cs="Arial"/>
        </w:rPr>
        <w:t>7</w:t>
      </w:r>
      <w:r w:rsidRPr="00BE1779">
        <w:rPr>
          <w:rFonts w:ascii="Arial" w:hAnsi="Arial" w:cs="Arial"/>
        </w:rPr>
        <w:t xml:space="preserve">. </w:t>
      </w:r>
      <w:r w:rsidR="004B03E8" w:rsidRPr="00BE1779">
        <w:rPr>
          <w:rFonts w:ascii="Arial" w:hAnsi="Arial" w:cs="Arial"/>
        </w:rPr>
        <w:t xml:space="preserve"> </w:t>
      </w:r>
      <w:r w:rsidR="00A7612A" w:rsidRPr="00BE1779">
        <w:rPr>
          <w:rFonts w:ascii="Arial" w:hAnsi="Arial" w:cs="Arial"/>
        </w:rPr>
        <w:t>Заработная плата выплачивается не реже чем каждые полмесяца. Конкретная дата выплаты заработной платы устанавливается правилами внутреннего распорядка,</w:t>
      </w:r>
      <w:r w:rsidR="006E52CA" w:rsidRPr="00BE1779">
        <w:rPr>
          <w:rFonts w:ascii="Arial" w:hAnsi="Arial" w:cs="Arial"/>
        </w:rPr>
        <w:t xml:space="preserve"> </w:t>
      </w:r>
      <w:r w:rsidR="00A7612A" w:rsidRPr="00BE1779">
        <w:rPr>
          <w:rFonts w:ascii="Arial" w:hAnsi="Arial" w:cs="Arial"/>
        </w:rPr>
        <w:t>коллективным договором</w:t>
      </w:r>
      <w:r w:rsidR="006E52CA" w:rsidRPr="00BE1779">
        <w:rPr>
          <w:rFonts w:ascii="Arial" w:hAnsi="Arial" w:cs="Arial"/>
        </w:rPr>
        <w:t xml:space="preserve"> или трудовым договором не позднее 15 календарных дней со дня окончания периода, за которым она начислена.</w:t>
      </w:r>
    </w:p>
    <w:p w:rsidR="00A75759" w:rsidRPr="00BE1779" w:rsidRDefault="00A75759" w:rsidP="002C60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E52CA" w:rsidRPr="00BE1779" w:rsidRDefault="002C6021" w:rsidP="006E52CA">
      <w:pPr>
        <w:pStyle w:val="af2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E1779">
        <w:rPr>
          <w:rFonts w:ascii="Arial" w:hAnsi="Arial" w:cs="Arial"/>
        </w:rPr>
        <w:t>МИНИМАЛЬНЫЕ РАЗМЕРЫ ОКЛАДОВ (ДОЛЖНОСТНЫХ ОКЛАДОВ), СТАВОК ЗАРАБОТНОЙ ПЛАТЫ</w:t>
      </w:r>
    </w:p>
    <w:p w:rsidR="002C6021" w:rsidRPr="00BE1779" w:rsidRDefault="002C6021" w:rsidP="002C602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52CA" w:rsidRPr="00BE1779" w:rsidRDefault="002C6021" w:rsidP="006E52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2.1.</w:t>
      </w:r>
      <w:r w:rsidR="00810135" w:rsidRPr="00BE1779">
        <w:rPr>
          <w:rFonts w:ascii="Arial" w:hAnsi="Arial" w:cs="Arial"/>
        </w:rPr>
        <w:t xml:space="preserve"> </w:t>
      </w:r>
      <w:r w:rsidR="006E52CA" w:rsidRPr="00BE1779">
        <w:rPr>
          <w:rFonts w:ascii="Arial" w:hAnsi="Arial" w:cs="Arial"/>
        </w:rPr>
        <w:t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коллективных договорах, соглашениях, локальных нормативных актах.</w:t>
      </w:r>
    </w:p>
    <w:p w:rsidR="00810135" w:rsidRPr="00BE1779" w:rsidRDefault="00810135" w:rsidP="008101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2.</w:t>
      </w:r>
      <w:r w:rsidR="006E52CA" w:rsidRPr="00BE1779">
        <w:rPr>
          <w:rFonts w:ascii="Arial" w:hAnsi="Arial" w:cs="Arial"/>
        </w:rPr>
        <w:t>2</w:t>
      </w:r>
      <w:r w:rsidRPr="00BE1779">
        <w:rPr>
          <w:rFonts w:ascii="Arial" w:hAnsi="Arial" w:cs="Arial"/>
        </w:rPr>
        <w:t xml:space="preserve">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</w:t>
      </w:r>
      <w:hyperlink r:id="rId9" w:history="1">
        <w:r w:rsidRPr="00BE1779">
          <w:rPr>
            <w:rFonts w:ascii="Arial" w:hAnsi="Arial" w:cs="Arial"/>
          </w:rPr>
          <w:t>группам</w:t>
        </w:r>
      </w:hyperlink>
      <w:r w:rsidRPr="00BE1779">
        <w:rPr>
          <w:rFonts w:ascii="Arial" w:hAnsi="Arial" w:cs="Arial"/>
        </w:rPr>
        <w:t xml:space="preserve">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</w:p>
    <w:p w:rsidR="007C7265" w:rsidRPr="00BE1779" w:rsidRDefault="007C7265" w:rsidP="007C7265">
      <w:pPr>
        <w:widowControl w:val="0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158"/>
        <w:gridCol w:w="2591"/>
      </w:tblGrid>
      <w:tr w:rsidR="007C7265" w:rsidRPr="00BE1779" w:rsidTr="00E336E0">
        <w:tc>
          <w:tcPr>
            <w:tcW w:w="720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6300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619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7C7265" w:rsidRPr="00BE1779" w:rsidTr="00E336E0">
        <w:tc>
          <w:tcPr>
            <w:tcW w:w="720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300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Должности, отнесенные к ПКГ «Должности технических исполнителей и артистов вспомогательного состава» </w:t>
            </w:r>
          </w:p>
        </w:tc>
        <w:tc>
          <w:tcPr>
            <w:tcW w:w="2619" w:type="dxa"/>
          </w:tcPr>
          <w:p w:rsidR="007C7265" w:rsidRPr="00BE1779" w:rsidRDefault="007171E7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5094</w:t>
            </w:r>
          </w:p>
        </w:tc>
      </w:tr>
      <w:tr w:rsidR="007C7265" w:rsidRPr="00BE1779" w:rsidTr="00E336E0">
        <w:tc>
          <w:tcPr>
            <w:tcW w:w="720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300" w:type="dxa"/>
          </w:tcPr>
          <w:p w:rsidR="007C7265" w:rsidRPr="00BE1779" w:rsidRDefault="007C7265" w:rsidP="007C72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color w:val="000000"/>
                <w:lang w:bidi="ml"/>
              </w:rPr>
            </w:pPr>
            <w:r w:rsidRPr="00BE1779">
              <w:rPr>
                <w:rFonts w:ascii="Arial" w:eastAsia="Arial Unicode MS" w:hAnsi="Arial" w:cs="Arial"/>
                <w:color w:val="000000"/>
                <w:lang w:bidi="ml"/>
              </w:rPr>
              <w:t xml:space="preserve">Должности, отнесенные к ПКГ «Должности </w:t>
            </w:r>
            <w:r w:rsidRPr="00BE1779">
              <w:rPr>
                <w:rFonts w:ascii="Arial" w:eastAsia="Arial Unicode MS" w:hAnsi="Arial" w:cs="Arial"/>
                <w:color w:val="000000"/>
                <w:lang w:bidi="ml"/>
              </w:rPr>
              <w:lastRenderedPageBreak/>
              <w:t>работников</w:t>
            </w:r>
          </w:p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культуры, искусства и кинематографии среднего звена» </w:t>
            </w:r>
          </w:p>
        </w:tc>
        <w:tc>
          <w:tcPr>
            <w:tcW w:w="2619" w:type="dxa"/>
          </w:tcPr>
          <w:p w:rsidR="007C7265" w:rsidRPr="00BE1779" w:rsidRDefault="007171E7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7428</w:t>
            </w:r>
          </w:p>
        </w:tc>
      </w:tr>
      <w:tr w:rsidR="007C7265" w:rsidRPr="00BE1779" w:rsidTr="00E336E0">
        <w:tc>
          <w:tcPr>
            <w:tcW w:w="720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3.</w:t>
            </w:r>
          </w:p>
        </w:tc>
        <w:tc>
          <w:tcPr>
            <w:tcW w:w="6300" w:type="dxa"/>
          </w:tcPr>
          <w:p w:rsidR="007C7265" w:rsidRPr="00BE1779" w:rsidRDefault="007C7265" w:rsidP="007C7265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lang w:bidi="ru-RU"/>
              </w:rPr>
            </w:pPr>
            <w:r w:rsidRPr="00BE1779">
              <w:rPr>
                <w:rFonts w:ascii="Arial" w:eastAsia="Arial Unicode MS" w:hAnsi="Arial" w:cs="Arial"/>
                <w:color w:val="000000"/>
                <w:lang w:bidi="ml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619" w:type="dxa"/>
          </w:tcPr>
          <w:p w:rsidR="007C7265" w:rsidRPr="00BE1779" w:rsidRDefault="007171E7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10013</w:t>
            </w:r>
          </w:p>
        </w:tc>
      </w:tr>
      <w:tr w:rsidR="007C7265" w:rsidRPr="00BE1779" w:rsidTr="00E336E0">
        <w:tc>
          <w:tcPr>
            <w:tcW w:w="720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300" w:type="dxa"/>
          </w:tcPr>
          <w:p w:rsidR="007C7265" w:rsidRPr="00BE1779" w:rsidRDefault="007C7265" w:rsidP="007C7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lang w:bidi="ru-RU"/>
              </w:rPr>
            </w:pPr>
            <w:r w:rsidRPr="00BE1779">
              <w:rPr>
                <w:rFonts w:ascii="Arial" w:eastAsia="Arial Unicode MS" w:hAnsi="Arial" w:cs="Arial"/>
                <w:color w:val="000000"/>
                <w:lang w:bidi="ml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619" w:type="dxa"/>
          </w:tcPr>
          <w:p w:rsidR="007C7265" w:rsidRPr="00BE1779" w:rsidRDefault="007171E7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13073</w:t>
            </w:r>
          </w:p>
        </w:tc>
      </w:tr>
    </w:tbl>
    <w:p w:rsidR="007C7265" w:rsidRPr="00BE1779" w:rsidRDefault="007C7265" w:rsidP="007C7265">
      <w:pPr>
        <w:widowControl w:val="0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 w:rsidRPr="00BE1779">
        <w:rPr>
          <w:rFonts w:ascii="Arial" w:eastAsia="Arial Unicode MS" w:hAnsi="Arial" w:cs="Arial"/>
          <w:color w:val="000000"/>
          <w:lang w:bidi="ru-RU"/>
        </w:rPr>
        <w:t xml:space="preserve"> </w:t>
      </w:r>
    </w:p>
    <w:p w:rsidR="002C6021" w:rsidRPr="00BE1779" w:rsidRDefault="00810135" w:rsidP="00694FA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E1779">
        <w:rPr>
          <w:rFonts w:ascii="Arial" w:hAnsi="Arial" w:cs="Arial"/>
        </w:rPr>
        <w:t>2.</w:t>
      </w:r>
      <w:r w:rsidR="007C7265" w:rsidRPr="00BE1779">
        <w:rPr>
          <w:rFonts w:ascii="Arial" w:hAnsi="Arial" w:cs="Arial"/>
        </w:rPr>
        <w:t>3</w:t>
      </w:r>
      <w:r w:rsidRPr="00BE1779">
        <w:rPr>
          <w:rFonts w:ascii="Arial" w:hAnsi="Arial" w:cs="Arial"/>
        </w:rPr>
        <w:t xml:space="preserve">. </w:t>
      </w:r>
      <w:r w:rsidR="002C6021" w:rsidRPr="00BE1779">
        <w:rPr>
          <w:rFonts w:ascii="Arial" w:hAnsi="Arial" w:cs="Arial"/>
        </w:rPr>
        <w:t>ПКГ  «</w:t>
      </w:r>
      <w:r w:rsidR="002C6021" w:rsidRPr="00BE1779">
        <w:rPr>
          <w:rFonts w:ascii="Arial" w:hAnsi="Arial" w:cs="Arial"/>
          <w:lang w:eastAsia="en-US"/>
        </w:rPr>
        <w:t>Профессии рабочих культуры, искусства и кинематографии», утвержденные приказом Минздравсоцразвития РФ от 14.03.2008 № 121-н</w:t>
      </w:r>
      <w:r w:rsidR="002C6021" w:rsidRPr="00BE1779">
        <w:rPr>
          <w:rFonts w:ascii="Arial" w:hAnsi="Arial" w:cs="Arial"/>
        </w:rPr>
        <w:t xml:space="preserve"> «ПКГ  профессии рабочих   культуры, искусства и кинематографии первого уровня»</w:t>
      </w:r>
      <w:r w:rsidR="001E1CF0" w:rsidRPr="00BE1779">
        <w:rPr>
          <w:rFonts w:ascii="Arial" w:hAnsi="Arial" w:cs="Arial"/>
        </w:rPr>
        <w:t>:</w:t>
      </w:r>
      <w:r w:rsidR="002C6021" w:rsidRPr="00BE1779">
        <w:rPr>
          <w:rFonts w:ascii="Arial" w:hAnsi="Arial" w:cs="Arial"/>
        </w:rPr>
        <w:t xml:space="preserve"> </w:t>
      </w:r>
    </w:p>
    <w:p w:rsidR="007C7265" w:rsidRPr="00BE1779" w:rsidRDefault="007C7265" w:rsidP="007C7265">
      <w:pPr>
        <w:ind w:firstLine="708"/>
        <w:jc w:val="both"/>
        <w:rPr>
          <w:rFonts w:ascii="Arial" w:eastAsia="Times New Roman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159"/>
        <w:gridCol w:w="2590"/>
      </w:tblGrid>
      <w:tr w:rsidR="007C7265" w:rsidRPr="00BE1779" w:rsidTr="008851D5">
        <w:tc>
          <w:tcPr>
            <w:tcW w:w="714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6159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590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8851D5" w:rsidRPr="00BE1779" w:rsidTr="008851D5">
        <w:tc>
          <w:tcPr>
            <w:tcW w:w="9463" w:type="dxa"/>
            <w:gridSpan w:val="3"/>
          </w:tcPr>
          <w:p w:rsidR="008851D5" w:rsidRPr="00BE1779" w:rsidRDefault="008851D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</w:tr>
      <w:tr w:rsidR="007C7265" w:rsidRPr="00BE1779" w:rsidTr="008851D5">
        <w:tc>
          <w:tcPr>
            <w:tcW w:w="714" w:type="dxa"/>
          </w:tcPr>
          <w:p w:rsidR="007C7265" w:rsidRPr="00BE1779" w:rsidRDefault="007C726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159" w:type="dxa"/>
          </w:tcPr>
          <w:p w:rsidR="007C7265" w:rsidRPr="00BE1779" w:rsidRDefault="008851D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 квалификационный уровень</w:t>
            </w:r>
          </w:p>
        </w:tc>
        <w:tc>
          <w:tcPr>
            <w:tcW w:w="2590" w:type="dxa"/>
          </w:tcPr>
          <w:p w:rsidR="008851D5" w:rsidRPr="00BE1779" w:rsidRDefault="007C726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5</w:t>
            </w:r>
            <w:r w:rsidR="007171E7" w:rsidRPr="00BE1779">
              <w:rPr>
                <w:rFonts w:ascii="Arial" w:eastAsia="Times New Roman" w:hAnsi="Arial" w:cs="Arial"/>
                <w:lang w:bidi="ml"/>
              </w:rPr>
              <w:t>173</w:t>
            </w:r>
          </w:p>
          <w:p w:rsidR="008851D5" w:rsidRPr="00BE1779" w:rsidRDefault="008851D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</w:p>
        </w:tc>
      </w:tr>
      <w:tr w:rsidR="008851D5" w:rsidRPr="00BE1779" w:rsidTr="008851D5">
        <w:tc>
          <w:tcPr>
            <w:tcW w:w="9463" w:type="dxa"/>
            <w:gridSpan w:val="3"/>
          </w:tcPr>
          <w:p w:rsidR="008851D5" w:rsidRPr="00BE1779" w:rsidRDefault="008851D5" w:rsidP="00885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  <w:p w:rsidR="008851D5" w:rsidRPr="00BE1779" w:rsidRDefault="008851D5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</w:p>
        </w:tc>
      </w:tr>
      <w:tr w:rsidR="007C7265" w:rsidRPr="00BE1779" w:rsidTr="008851D5">
        <w:tc>
          <w:tcPr>
            <w:tcW w:w="714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159" w:type="dxa"/>
          </w:tcPr>
          <w:p w:rsidR="007C7265" w:rsidRPr="00BE1779" w:rsidRDefault="007C726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</w:rPr>
              <w:t>1 квалификационный уровень</w:t>
            </w:r>
          </w:p>
        </w:tc>
        <w:tc>
          <w:tcPr>
            <w:tcW w:w="2590" w:type="dxa"/>
          </w:tcPr>
          <w:p w:rsidR="007C7265" w:rsidRPr="00BE1779" w:rsidRDefault="007C7265" w:rsidP="007171E7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5</w:t>
            </w:r>
            <w:r w:rsidR="007171E7" w:rsidRPr="00BE1779">
              <w:rPr>
                <w:rFonts w:ascii="Arial" w:eastAsia="Times New Roman" w:hAnsi="Arial" w:cs="Arial"/>
                <w:lang w:bidi="ml"/>
              </w:rPr>
              <w:t>267</w:t>
            </w:r>
          </w:p>
        </w:tc>
      </w:tr>
      <w:tr w:rsidR="007C7265" w:rsidRPr="00BE1779" w:rsidTr="008851D5">
        <w:tc>
          <w:tcPr>
            <w:tcW w:w="714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159" w:type="dxa"/>
          </w:tcPr>
          <w:p w:rsidR="007C7265" w:rsidRPr="00BE1779" w:rsidRDefault="007C726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2 квалификационный уровень</w:t>
            </w:r>
          </w:p>
        </w:tc>
        <w:tc>
          <w:tcPr>
            <w:tcW w:w="2590" w:type="dxa"/>
          </w:tcPr>
          <w:p w:rsidR="007C7265" w:rsidRPr="00BE1779" w:rsidRDefault="007171E7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6423</w:t>
            </w:r>
          </w:p>
        </w:tc>
      </w:tr>
      <w:tr w:rsidR="007C7265" w:rsidRPr="00BE1779" w:rsidTr="008851D5">
        <w:tc>
          <w:tcPr>
            <w:tcW w:w="714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159" w:type="dxa"/>
          </w:tcPr>
          <w:p w:rsidR="007C7265" w:rsidRPr="00BE1779" w:rsidRDefault="007C726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3 квалификационный уровень</w:t>
            </w:r>
          </w:p>
        </w:tc>
        <w:tc>
          <w:tcPr>
            <w:tcW w:w="2590" w:type="dxa"/>
          </w:tcPr>
          <w:p w:rsidR="007C7265" w:rsidRPr="00BE1779" w:rsidRDefault="007171E7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7058</w:t>
            </w:r>
          </w:p>
        </w:tc>
      </w:tr>
      <w:tr w:rsidR="007C7265" w:rsidRPr="00BE1779" w:rsidTr="008851D5">
        <w:tc>
          <w:tcPr>
            <w:tcW w:w="714" w:type="dxa"/>
          </w:tcPr>
          <w:p w:rsidR="007C7265" w:rsidRPr="00BE1779" w:rsidRDefault="007C7265" w:rsidP="007C7265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6159" w:type="dxa"/>
          </w:tcPr>
          <w:p w:rsidR="007C7265" w:rsidRPr="00BE1779" w:rsidRDefault="007C726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4 квалификационный уровень</w:t>
            </w:r>
          </w:p>
        </w:tc>
        <w:tc>
          <w:tcPr>
            <w:tcW w:w="2590" w:type="dxa"/>
          </w:tcPr>
          <w:p w:rsidR="007C7265" w:rsidRPr="00BE1779" w:rsidRDefault="007171E7" w:rsidP="007C726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8504</w:t>
            </w:r>
          </w:p>
        </w:tc>
      </w:tr>
    </w:tbl>
    <w:p w:rsidR="007C7265" w:rsidRPr="00BE1779" w:rsidRDefault="007C7265" w:rsidP="007C7265">
      <w:pPr>
        <w:ind w:firstLine="708"/>
        <w:jc w:val="both"/>
        <w:rPr>
          <w:rFonts w:ascii="Arial" w:eastAsia="Times New Roman" w:hAnsi="Arial" w:cs="Arial"/>
        </w:rPr>
      </w:pPr>
    </w:p>
    <w:p w:rsidR="002A61AA" w:rsidRPr="00BE1779" w:rsidRDefault="001A1A11" w:rsidP="002A61A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 w:bidi="ru-RU"/>
        </w:rPr>
      </w:pPr>
      <w:r w:rsidRPr="00BE1779">
        <w:rPr>
          <w:rFonts w:ascii="Arial" w:eastAsiaTheme="minorHAnsi" w:hAnsi="Arial" w:cs="Arial"/>
          <w:lang w:eastAsia="en-US" w:bidi="ru-RU"/>
        </w:rPr>
        <w:t>2.4.</w:t>
      </w:r>
      <w:r w:rsidR="002A61AA" w:rsidRPr="00BE1779">
        <w:rPr>
          <w:rFonts w:ascii="Arial" w:eastAsiaTheme="minorHAnsi" w:hAnsi="Arial" w:cs="Arial"/>
          <w:lang w:eastAsia="en-US" w:bidi="ru-RU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</w:t>
      </w:r>
      <w:hyperlink r:id="rId10" w:history="1">
        <w:r w:rsidR="002A61AA" w:rsidRPr="00BE1779">
          <w:rPr>
            <w:rStyle w:val="af4"/>
            <w:rFonts w:ascii="Arial" w:eastAsiaTheme="minorHAnsi" w:hAnsi="Arial" w:cs="Arial"/>
            <w:color w:val="auto"/>
            <w:u w:val="none"/>
            <w:lang w:eastAsia="en-US" w:bidi="ru-RU"/>
          </w:rPr>
          <w:t>ПКГ</w:t>
        </w:r>
      </w:hyperlink>
      <w:r w:rsidRPr="00BE1779">
        <w:rPr>
          <w:rFonts w:ascii="Arial" w:eastAsiaTheme="minorHAnsi" w:hAnsi="Arial" w:cs="Arial"/>
          <w:lang w:eastAsia="en-US" w:bidi="ru-RU"/>
        </w:rPr>
        <w:t xml:space="preserve"> </w:t>
      </w:r>
      <w:r w:rsidR="002A61AA" w:rsidRPr="00BE1779">
        <w:rPr>
          <w:rFonts w:ascii="Arial" w:eastAsiaTheme="minorHAnsi" w:hAnsi="Arial" w:cs="Arial"/>
          <w:lang w:eastAsia="en-US" w:bidi="ru-RU"/>
        </w:rPr>
        <w:t xml:space="preserve">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032"/>
        <w:gridCol w:w="2779"/>
      </w:tblGrid>
      <w:tr w:rsidR="002A61AA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Квалификационные уровни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Должности, отнесенные к квалификационным уровням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Минимальный должностной оклад (рублей)</w:t>
            </w:r>
          </w:p>
        </w:tc>
      </w:tr>
      <w:tr w:rsidR="002A61AA" w:rsidRPr="00BE1779" w:rsidTr="00B9635D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b/>
                <w:lang w:eastAsia="en-US" w:bidi="ru-RU"/>
              </w:rPr>
              <w:t>Д</w:t>
            </w:r>
            <w:r w:rsidRPr="00BE1779">
              <w:rPr>
                <w:rFonts w:ascii="Arial" w:eastAsiaTheme="minorHAnsi" w:hAnsi="Arial" w:cs="Arial"/>
                <w:lang w:eastAsia="en-US" w:bidi="ru-RU"/>
              </w:rPr>
              <w:t>олжности учебно-вспомогательного персонала</w:t>
            </w:r>
          </w:p>
        </w:tc>
      </w:tr>
      <w:tr w:rsidR="00100325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 xml:space="preserve">1 квалификационный уровень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E810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 xml:space="preserve">    </w:t>
            </w:r>
            <w:r w:rsidR="00E81037" w:rsidRPr="00BE1779">
              <w:rPr>
                <w:rFonts w:ascii="Arial" w:eastAsiaTheme="minorHAnsi" w:hAnsi="Arial" w:cs="Arial"/>
                <w:lang w:eastAsia="en-US" w:bidi="ru-RU"/>
              </w:rPr>
              <w:t>2952</w:t>
            </w:r>
          </w:p>
        </w:tc>
      </w:tr>
      <w:tr w:rsidR="00100325" w:rsidRPr="00BE1779" w:rsidTr="00B9635D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Должности педагогических работников</w:t>
            </w:r>
          </w:p>
        </w:tc>
      </w:tr>
      <w:tr w:rsidR="00100325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1 квалификационный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E8103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5</w:t>
            </w:r>
            <w:r w:rsidR="00E81037" w:rsidRPr="00BE1779">
              <w:rPr>
                <w:rFonts w:ascii="Arial" w:eastAsiaTheme="minorHAnsi" w:hAnsi="Arial" w:cs="Arial"/>
                <w:lang w:eastAsia="en-US" w:bidi="ru-RU"/>
              </w:rPr>
              <w:t>193</w:t>
            </w:r>
          </w:p>
        </w:tc>
      </w:tr>
      <w:tr w:rsidR="00100325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2 квалификационный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Концертмейстер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E81037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6200</w:t>
            </w:r>
          </w:p>
        </w:tc>
      </w:tr>
      <w:tr w:rsidR="00100325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lastRenderedPageBreak/>
              <w:t>3 квалификационный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Методист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E81037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7410</w:t>
            </w:r>
          </w:p>
        </w:tc>
      </w:tr>
      <w:tr w:rsidR="00100325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4 квалификационный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Преподаватель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E81037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7720</w:t>
            </w:r>
          </w:p>
        </w:tc>
      </w:tr>
      <w:tr w:rsidR="00100325" w:rsidRPr="00BE1779" w:rsidTr="00B9635D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b/>
                <w:lang w:eastAsia="en-US" w:bidi="ru-RU"/>
              </w:rPr>
              <w:t>Д</w:t>
            </w:r>
            <w:r w:rsidRPr="00BE1779">
              <w:rPr>
                <w:rFonts w:ascii="Arial" w:eastAsiaTheme="minorHAnsi" w:hAnsi="Arial" w:cs="Arial"/>
                <w:lang w:eastAsia="en-US" w:bidi="ru-RU"/>
              </w:rPr>
              <w:t>олжности руководителей структурных подразделений</w:t>
            </w:r>
          </w:p>
        </w:tc>
      </w:tr>
      <w:tr w:rsidR="00100325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1 квалификационный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E81037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6729</w:t>
            </w:r>
          </w:p>
        </w:tc>
      </w:tr>
      <w:tr w:rsidR="00100325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2 квалификационный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E81037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7590</w:t>
            </w:r>
          </w:p>
        </w:tc>
      </w:tr>
      <w:tr w:rsidR="002A61AA" w:rsidRPr="00BE1779" w:rsidTr="001A1A11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3  квалификационный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2A61AA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1AA" w:rsidRPr="00BE1779" w:rsidRDefault="00E81037" w:rsidP="00B963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 w:bidi="ru-RU"/>
              </w:rPr>
            </w:pPr>
            <w:r w:rsidRPr="00BE1779">
              <w:rPr>
                <w:rFonts w:ascii="Arial" w:eastAsiaTheme="minorHAnsi" w:hAnsi="Arial" w:cs="Arial"/>
                <w:lang w:eastAsia="en-US" w:bidi="ru-RU"/>
              </w:rPr>
              <w:t>8715</w:t>
            </w:r>
          </w:p>
        </w:tc>
      </w:tr>
    </w:tbl>
    <w:p w:rsidR="002A61AA" w:rsidRPr="00BE1779" w:rsidRDefault="002A61AA" w:rsidP="00694FA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810135" w:rsidRPr="00BE1779" w:rsidRDefault="00694FAA" w:rsidP="00694FA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lang w:eastAsia="en-US"/>
        </w:rPr>
      </w:pPr>
      <w:r w:rsidRPr="00BE1779">
        <w:rPr>
          <w:rFonts w:ascii="Arial" w:hAnsi="Arial" w:cs="Arial"/>
        </w:rPr>
        <w:t>2.</w:t>
      </w:r>
      <w:r w:rsidR="001A1A11" w:rsidRPr="00BE1779">
        <w:rPr>
          <w:rFonts w:ascii="Arial" w:hAnsi="Arial" w:cs="Arial"/>
        </w:rPr>
        <w:t>5</w:t>
      </w:r>
      <w:r w:rsidRPr="00BE1779">
        <w:rPr>
          <w:rFonts w:ascii="Arial" w:hAnsi="Arial" w:cs="Arial"/>
        </w:rPr>
        <w:t xml:space="preserve">. </w:t>
      </w:r>
      <w:r w:rsidR="00810135" w:rsidRPr="00BE1779">
        <w:rPr>
          <w:rFonts w:ascii="Arial" w:hAnsi="Arial" w:cs="Arial"/>
        </w:rPr>
        <w:t>ПКГ «Общеотраслевые должности служащих второго  уровня», утвержденная</w:t>
      </w:r>
      <w:r w:rsidR="00810135" w:rsidRPr="00BE1779">
        <w:rPr>
          <w:rFonts w:ascii="Arial" w:hAnsi="Arial" w:cs="Arial"/>
          <w:lang w:eastAsia="en-US"/>
        </w:rPr>
        <w:t xml:space="preserve"> Приказом Минздравсоцразвития Российской Федерации от 29.05.2008 N 247н" 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D84D20" w:rsidRPr="00BE1779" w:rsidRDefault="00D84D20" w:rsidP="00D84D20">
      <w:pPr>
        <w:ind w:firstLine="708"/>
        <w:jc w:val="both"/>
        <w:rPr>
          <w:rFonts w:ascii="Arial" w:eastAsia="Times New Roman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159"/>
        <w:gridCol w:w="2590"/>
      </w:tblGrid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590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8851D5" w:rsidRPr="00BE1779" w:rsidTr="008851D5">
        <w:tc>
          <w:tcPr>
            <w:tcW w:w="9463" w:type="dxa"/>
            <w:gridSpan w:val="3"/>
          </w:tcPr>
          <w:p w:rsidR="008851D5" w:rsidRPr="00BE1779" w:rsidRDefault="008851D5" w:rsidP="008851D5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Должности,   отнесенные к ПКГ «Общеотраслевые должности служащих первого уровня»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159" w:type="dxa"/>
          </w:tcPr>
          <w:p w:rsidR="00D84D20" w:rsidRPr="00BE1779" w:rsidRDefault="008851D5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1 квалификационный уровень</w:t>
            </w:r>
          </w:p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</w:p>
        </w:tc>
        <w:tc>
          <w:tcPr>
            <w:tcW w:w="2590" w:type="dxa"/>
          </w:tcPr>
          <w:p w:rsidR="00D84D20" w:rsidRPr="00BE1779" w:rsidRDefault="008851D5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3</w:t>
            </w:r>
            <w:r w:rsidR="007171E7" w:rsidRPr="00BE1779">
              <w:rPr>
                <w:rFonts w:ascii="Arial" w:eastAsia="Times New Roman" w:hAnsi="Arial" w:cs="Arial"/>
                <w:lang w:bidi="ml"/>
              </w:rPr>
              <w:t>511</w:t>
            </w:r>
          </w:p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3704</w:t>
            </w:r>
          </w:p>
        </w:tc>
      </w:tr>
      <w:tr w:rsidR="008851D5" w:rsidRPr="00BE1779" w:rsidTr="008851D5">
        <w:tc>
          <w:tcPr>
            <w:tcW w:w="9463" w:type="dxa"/>
            <w:gridSpan w:val="3"/>
          </w:tcPr>
          <w:p w:rsidR="008851D5" w:rsidRPr="00BE1779" w:rsidRDefault="008851D5" w:rsidP="008851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bidi="ml"/>
              </w:rPr>
            </w:pPr>
          </w:p>
          <w:p w:rsidR="008851D5" w:rsidRPr="00BE1779" w:rsidRDefault="008851D5" w:rsidP="008851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Должности, отнесенные к ПКГ «Общеотраслевые должности служащих второго уровня»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7171E7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3896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4282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3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4704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4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5937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5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6706</w:t>
            </w:r>
          </w:p>
        </w:tc>
      </w:tr>
      <w:tr w:rsidR="008851D5" w:rsidRPr="00BE1779" w:rsidTr="008851D5">
        <w:tc>
          <w:tcPr>
            <w:tcW w:w="9463" w:type="dxa"/>
            <w:gridSpan w:val="3"/>
          </w:tcPr>
          <w:p w:rsidR="008851D5" w:rsidRPr="00BE1779" w:rsidRDefault="008851D5" w:rsidP="008851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bidi="ml"/>
              </w:rPr>
            </w:pPr>
          </w:p>
          <w:p w:rsidR="008851D5" w:rsidRPr="00BE1779" w:rsidRDefault="008851D5" w:rsidP="008851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Должности,   отнесенные   к   ПКГ    «Общеотраслевые должности служащих третьего уровня»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D84D20" w:rsidP="007171E7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4</w:t>
            </w:r>
            <w:r w:rsidR="007171E7" w:rsidRPr="00BE1779">
              <w:rPr>
                <w:rFonts w:ascii="Arial" w:eastAsia="Times New Roman" w:hAnsi="Arial" w:cs="Arial"/>
                <w:lang w:bidi="ml"/>
              </w:rPr>
              <w:t>282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 9.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D84D20" w:rsidP="007171E7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4</w:t>
            </w:r>
            <w:r w:rsidR="007171E7" w:rsidRPr="00BE1779">
              <w:rPr>
                <w:rFonts w:ascii="Arial" w:eastAsia="Times New Roman" w:hAnsi="Arial" w:cs="Arial"/>
                <w:lang w:bidi="ml"/>
              </w:rPr>
              <w:t>516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3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5164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4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6208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5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7248</w:t>
            </w:r>
          </w:p>
        </w:tc>
      </w:tr>
      <w:tr w:rsidR="008851D5" w:rsidRPr="00BE1779" w:rsidTr="008851D5">
        <w:tc>
          <w:tcPr>
            <w:tcW w:w="9463" w:type="dxa"/>
            <w:gridSpan w:val="3"/>
          </w:tcPr>
          <w:p w:rsidR="008851D5" w:rsidRPr="00BE1779" w:rsidRDefault="008851D5" w:rsidP="008851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bidi="ml"/>
              </w:rPr>
            </w:pPr>
          </w:p>
          <w:p w:rsidR="008851D5" w:rsidRPr="00BE1779" w:rsidRDefault="008851D5" w:rsidP="008851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Должности,   отнесенные   к   ПКГ    «Общеотраслевые должности служащих четвертого уровня»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7171E7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7790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2 квалификационный уровень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9025</w:t>
            </w:r>
          </w:p>
        </w:tc>
      </w:tr>
      <w:tr w:rsidR="00D84D20" w:rsidRPr="00BE1779" w:rsidTr="008851D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3 квалификационный уровень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>9718</w:t>
            </w:r>
          </w:p>
        </w:tc>
      </w:tr>
    </w:tbl>
    <w:p w:rsidR="00D84D20" w:rsidRPr="00BE1779" w:rsidRDefault="00D84D20" w:rsidP="00D84D20">
      <w:pPr>
        <w:ind w:firstLine="708"/>
        <w:jc w:val="both"/>
        <w:rPr>
          <w:rFonts w:ascii="Arial" w:eastAsia="Times New Roman" w:hAnsi="Arial" w:cs="Arial"/>
          <w:bCs/>
        </w:rPr>
      </w:pPr>
    </w:p>
    <w:p w:rsidR="002C6021" w:rsidRPr="00BE1779" w:rsidRDefault="00694FAA" w:rsidP="002C602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lang w:eastAsia="ar-SA"/>
        </w:rPr>
      </w:pPr>
      <w:r w:rsidRPr="00BE1779">
        <w:rPr>
          <w:rFonts w:ascii="Arial" w:hAnsi="Arial" w:cs="Arial"/>
        </w:rPr>
        <w:lastRenderedPageBreak/>
        <w:t>2.</w:t>
      </w:r>
      <w:r w:rsidR="001A1A11" w:rsidRPr="00BE1779">
        <w:rPr>
          <w:rFonts w:ascii="Arial" w:hAnsi="Arial" w:cs="Arial"/>
        </w:rPr>
        <w:t>6</w:t>
      </w:r>
      <w:r w:rsidRPr="00BE1779">
        <w:rPr>
          <w:rFonts w:ascii="Arial" w:hAnsi="Arial" w:cs="Arial"/>
        </w:rPr>
        <w:t xml:space="preserve">. </w:t>
      </w:r>
      <w:r w:rsidR="002C6021" w:rsidRPr="00BE1779">
        <w:rPr>
          <w:rFonts w:ascii="Arial" w:hAnsi="Arial" w:cs="Arial"/>
        </w:rPr>
        <w:t xml:space="preserve">ПКГ «Общеотраслевые профессии рабочих», утвержденная </w:t>
      </w:r>
      <w:r w:rsidR="002C6021" w:rsidRPr="00BE1779">
        <w:rPr>
          <w:rFonts w:ascii="Arial" w:hAnsi="Arial" w:cs="Arial"/>
          <w:lang w:eastAsia="en-US"/>
        </w:rPr>
        <w:t xml:space="preserve">приказом Минздравсоцразвития Российской Федерации от 29.05.2008 г. </w:t>
      </w:r>
      <w:r w:rsidR="00C2460C" w:rsidRPr="00BE1779">
        <w:rPr>
          <w:rFonts w:ascii="Arial" w:hAnsi="Arial" w:cs="Arial"/>
          <w:lang w:eastAsia="en-US"/>
        </w:rPr>
        <w:t xml:space="preserve">       </w:t>
      </w:r>
      <w:r w:rsidR="002C6021" w:rsidRPr="00BE1779">
        <w:rPr>
          <w:rFonts w:ascii="Arial" w:hAnsi="Arial" w:cs="Arial"/>
          <w:lang w:eastAsia="en-US"/>
        </w:rPr>
        <w:t xml:space="preserve">№ 248н </w:t>
      </w:r>
      <w:r w:rsidR="002C6021" w:rsidRPr="00BE1779">
        <w:rPr>
          <w:rFonts w:ascii="Arial" w:hAnsi="Arial" w:cs="Arial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D84D20" w:rsidRPr="00BE1779" w:rsidRDefault="00D84D20" w:rsidP="00D84D20">
      <w:pPr>
        <w:ind w:firstLine="708"/>
        <w:jc w:val="both"/>
        <w:rPr>
          <w:rFonts w:ascii="Arial" w:eastAsia="Times New Roman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159"/>
        <w:gridCol w:w="2590"/>
      </w:tblGrid>
      <w:tr w:rsidR="00D84D20" w:rsidRPr="00BE1779" w:rsidTr="00427DF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590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427DF5" w:rsidRPr="00BE1779" w:rsidTr="00B9635D">
        <w:tc>
          <w:tcPr>
            <w:tcW w:w="9463" w:type="dxa"/>
            <w:gridSpan w:val="3"/>
          </w:tcPr>
          <w:p w:rsidR="00427DF5" w:rsidRPr="00BE1779" w:rsidRDefault="00427DF5" w:rsidP="00427D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bidi="ml"/>
              </w:rPr>
            </w:pPr>
          </w:p>
          <w:p w:rsidR="00427DF5" w:rsidRPr="00BE1779" w:rsidRDefault="00427DF5" w:rsidP="00427D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Должности,  </w:t>
            </w:r>
            <w:r w:rsidRPr="00BE1779">
              <w:rPr>
                <w:rFonts w:ascii="Arial" w:eastAsia="Times New Roman" w:hAnsi="Arial" w:cs="Arial"/>
              </w:rPr>
              <w:t>отнесенные к ПКГ «Общеотраслевые профессии рабочих первого уровня»</w:t>
            </w:r>
          </w:p>
        </w:tc>
      </w:tr>
      <w:tr w:rsidR="00D84D20" w:rsidRPr="00BE1779" w:rsidTr="00427DF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1 квалификационный уровень                 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3016</w:t>
            </w:r>
          </w:p>
        </w:tc>
      </w:tr>
      <w:tr w:rsidR="00D84D20" w:rsidRPr="00BE1779" w:rsidTr="00427DF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bidi="ml"/>
              </w:rPr>
            </w:pPr>
            <w:r w:rsidRPr="00BE1779">
              <w:rPr>
                <w:rFonts w:ascii="Arial" w:eastAsia="Times New Roman" w:hAnsi="Arial" w:cs="Arial"/>
                <w:lang w:bidi="ml"/>
              </w:rPr>
              <w:t xml:space="preserve">2 квалификационный уровень 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3161</w:t>
            </w:r>
          </w:p>
        </w:tc>
      </w:tr>
      <w:tr w:rsidR="00427DF5" w:rsidRPr="00BE1779" w:rsidTr="00B9635D">
        <w:tc>
          <w:tcPr>
            <w:tcW w:w="9463" w:type="dxa"/>
            <w:gridSpan w:val="3"/>
          </w:tcPr>
          <w:p w:rsidR="00427DF5" w:rsidRPr="00BE1779" w:rsidRDefault="00427DF5" w:rsidP="00427D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  <w:p w:rsidR="00427DF5" w:rsidRPr="00BE1779" w:rsidRDefault="00427DF5" w:rsidP="00427D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Должности,   отнесенные   к   ПКГ    «Общеотраслевые профессии рабочих второго уровня»</w:t>
            </w:r>
          </w:p>
        </w:tc>
      </w:tr>
      <w:tr w:rsidR="00D84D20" w:rsidRPr="00BE1779" w:rsidTr="00427DF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1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3511</w:t>
            </w:r>
          </w:p>
        </w:tc>
      </w:tr>
      <w:tr w:rsidR="00D84D20" w:rsidRPr="00BE1779" w:rsidTr="00427DF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2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4282</w:t>
            </w:r>
          </w:p>
        </w:tc>
      </w:tr>
      <w:tr w:rsidR="00D84D20" w:rsidRPr="00BE1779" w:rsidTr="00427DF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3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4704</w:t>
            </w:r>
          </w:p>
        </w:tc>
      </w:tr>
      <w:tr w:rsidR="00D84D20" w:rsidRPr="00BE1779" w:rsidTr="00427DF5">
        <w:tc>
          <w:tcPr>
            <w:tcW w:w="714" w:type="dxa"/>
          </w:tcPr>
          <w:p w:rsidR="00D84D20" w:rsidRPr="00BE1779" w:rsidRDefault="00D84D20" w:rsidP="00D84D20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615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4 квалификационный уровень                                     </w:t>
            </w:r>
          </w:p>
        </w:tc>
        <w:tc>
          <w:tcPr>
            <w:tcW w:w="2590" w:type="dxa"/>
          </w:tcPr>
          <w:p w:rsidR="00D84D20" w:rsidRPr="00BE1779" w:rsidRDefault="007171E7" w:rsidP="00D84D2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5667</w:t>
            </w:r>
          </w:p>
        </w:tc>
      </w:tr>
    </w:tbl>
    <w:p w:rsidR="00D84D20" w:rsidRPr="00BE1779" w:rsidRDefault="00D84D20" w:rsidP="00D84D2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BE1779">
        <w:rPr>
          <w:rFonts w:ascii="Arial" w:eastAsia="Times New Roman" w:hAnsi="Arial" w:cs="Arial"/>
          <w:bCs/>
        </w:rPr>
        <w:t xml:space="preserve">   </w:t>
      </w:r>
      <w:r w:rsidRPr="00BE1779">
        <w:rPr>
          <w:rFonts w:ascii="Arial" w:eastAsia="Times New Roman" w:hAnsi="Arial" w:cs="Arial"/>
          <w:bCs/>
        </w:rPr>
        <w:tab/>
      </w:r>
    </w:p>
    <w:p w:rsidR="00694FAA" w:rsidRPr="00BE1779" w:rsidRDefault="00694FAA" w:rsidP="00694F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2.</w:t>
      </w:r>
      <w:r w:rsidR="001A1A11" w:rsidRPr="00BE1779">
        <w:rPr>
          <w:rFonts w:ascii="Arial" w:hAnsi="Arial" w:cs="Arial"/>
        </w:rPr>
        <w:t>7</w:t>
      </w:r>
      <w:r w:rsidRPr="00BE1779">
        <w:rPr>
          <w:rFonts w:ascii="Arial" w:hAnsi="Arial" w:cs="Arial"/>
        </w:rPr>
        <w:t>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  <w:r w:rsidR="00427DF5" w:rsidRPr="00BE1779">
        <w:rPr>
          <w:rFonts w:ascii="Arial" w:hAnsi="Arial" w:cs="Arial"/>
        </w:rPr>
        <w:t xml:space="preserve">  </w:t>
      </w:r>
    </w:p>
    <w:p w:rsidR="00D84D20" w:rsidRPr="00BE1779" w:rsidRDefault="00D84D20" w:rsidP="00D84D20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157"/>
        <w:gridCol w:w="2592"/>
      </w:tblGrid>
      <w:tr w:rsidR="00D84D20" w:rsidRPr="00BE1779" w:rsidTr="00E336E0">
        <w:tc>
          <w:tcPr>
            <w:tcW w:w="72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№ п/п</w:t>
            </w:r>
          </w:p>
        </w:tc>
        <w:tc>
          <w:tcPr>
            <w:tcW w:w="630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Должности работников культуры, искусства и кинематографии</w:t>
            </w:r>
          </w:p>
        </w:tc>
        <w:tc>
          <w:tcPr>
            <w:tcW w:w="2619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D84D20" w:rsidRPr="00BE1779" w:rsidTr="00E336E0">
        <w:tc>
          <w:tcPr>
            <w:tcW w:w="72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630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 xml:space="preserve">Художественный руководитель                                    </w:t>
            </w:r>
          </w:p>
        </w:tc>
        <w:tc>
          <w:tcPr>
            <w:tcW w:w="2619" w:type="dxa"/>
          </w:tcPr>
          <w:p w:rsidR="00D84D20" w:rsidRPr="00BE1779" w:rsidRDefault="00D84D20" w:rsidP="007171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1</w:t>
            </w:r>
            <w:r w:rsidR="007171E7" w:rsidRPr="00BE1779">
              <w:rPr>
                <w:rFonts w:ascii="Arial" w:eastAsia="Times New Roman" w:hAnsi="Arial" w:cs="Arial"/>
                <w:bCs/>
              </w:rPr>
              <w:t>3073</w:t>
            </w:r>
          </w:p>
        </w:tc>
      </w:tr>
      <w:tr w:rsidR="00D84D20" w:rsidRPr="00BE1779" w:rsidTr="00E336E0">
        <w:tc>
          <w:tcPr>
            <w:tcW w:w="72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630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Менеджер по культурно-массовому досугу</w:t>
            </w:r>
          </w:p>
        </w:tc>
        <w:tc>
          <w:tcPr>
            <w:tcW w:w="2619" w:type="dxa"/>
          </w:tcPr>
          <w:p w:rsidR="00D84D20" w:rsidRPr="00BE1779" w:rsidRDefault="007171E7" w:rsidP="00D84D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13073</w:t>
            </w:r>
          </w:p>
        </w:tc>
      </w:tr>
      <w:tr w:rsidR="00D84D20" w:rsidRPr="00BE1779" w:rsidTr="00E336E0">
        <w:tc>
          <w:tcPr>
            <w:tcW w:w="72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630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 xml:space="preserve">Главный режиссер                                               </w:t>
            </w:r>
          </w:p>
        </w:tc>
        <w:tc>
          <w:tcPr>
            <w:tcW w:w="2619" w:type="dxa"/>
          </w:tcPr>
          <w:p w:rsidR="00D84D20" w:rsidRPr="00BE1779" w:rsidRDefault="007171E7" w:rsidP="00D84D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13073</w:t>
            </w:r>
          </w:p>
        </w:tc>
      </w:tr>
      <w:tr w:rsidR="00D84D20" w:rsidRPr="00BE1779" w:rsidTr="00E336E0">
        <w:tc>
          <w:tcPr>
            <w:tcW w:w="72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630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Заместитель директора творческого коллектива</w:t>
            </w:r>
          </w:p>
        </w:tc>
        <w:tc>
          <w:tcPr>
            <w:tcW w:w="2619" w:type="dxa"/>
          </w:tcPr>
          <w:p w:rsidR="00D84D20" w:rsidRPr="00BE1779" w:rsidRDefault="007171E7" w:rsidP="00D84D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10459</w:t>
            </w:r>
          </w:p>
        </w:tc>
      </w:tr>
      <w:tr w:rsidR="00D84D20" w:rsidRPr="00BE1779" w:rsidTr="00E336E0">
        <w:tc>
          <w:tcPr>
            <w:tcW w:w="72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630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Специалист по охране труда</w:t>
            </w:r>
          </w:p>
        </w:tc>
        <w:tc>
          <w:tcPr>
            <w:tcW w:w="2619" w:type="dxa"/>
          </w:tcPr>
          <w:p w:rsidR="00D84D20" w:rsidRPr="00BE1779" w:rsidRDefault="007171E7" w:rsidP="00D84D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5164</w:t>
            </w:r>
          </w:p>
        </w:tc>
      </w:tr>
      <w:tr w:rsidR="00D84D20" w:rsidRPr="00BE1779" w:rsidTr="00E336E0">
        <w:tc>
          <w:tcPr>
            <w:tcW w:w="72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630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Заведующий филиалом</w:t>
            </w:r>
          </w:p>
        </w:tc>
        <w:tc>
          <w:tcPr>
            <w:tcW w:w="2619" w:type="dxa"/>
          </w:tcPr>
          <w:p w:rsidR="00D84D20" w:rsidRPr="00BE1779" w:rsidRDefault="00E81037" w:rsidP="00D84D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10013</w:t>
            </w:r>
          </w:p>
        </w:tc>
      </w:tr>
      <w:tr w:rsidR="00D84D20" w:rsidRPr="00BE1779" w:rsidTr="00E336E0">
        <w:tc>
          <w:tcPr>
            <w:tcW w:w="72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6300" w:type="dxa"/>
          </w:tcPr>
          <w:p w:rsidR="00D84D20" w:rsidRPr="00BE1779" w:rsidRDefault="00D84D20" w:rsidP="00D84D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Заведующая клубом</w:t>
            </w:r>
          </w:p>
        </w:tc>
        <w:tc>
          <w:tcPr>
            <w:tcW w:w="2619" w:type="dxa"/>
          </w:tcPr>
          <w:p w:rsidR="00D84D20" w:rsidRPr="00BE1779" w:rsidRDefault="00E81037" w:rsidP="00D84D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BE1779">
              <w:rPr>
                <w:rFonts w:ascii="Arial" w:eastAsia="Times New Roman" w:hAnsi="Arial" w:cs="Arial"/>
                <w:bCs/>
              </w:rPr>
              <w:t>13073</w:t>
            </w:r>
          </w:p>
        </w:tc>
      </w:tr>
    </w:tbl>
    <w:p w:rsidR="00D84D20" w:rsidRPr="00BE1779" w:rsidRDefault="00D84D20" w:rsidP="00D84D2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BE1779">
        <w:rPr>
          <w:rFonts w:ascii="Arial" w:eastAsia="Times New Roman" w:hAnsi="Arial" w:cs="Arial"/>
          <w:bCs/>
        </w:rPr>
        <w:tab/>
      </w:r>
    </w:p>
    <w:p w:rsidR="000F31A6" w:rsidRPr="00BE1779" w:rsidRDefault="000F31A6" w:rsidP="000F3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2.</w:t>
      </w:r>
      <w:r w:rsidR="001A1A11" w:rsidRPr="00BE1779">
        <w:rPr>
          <w:rFonts w:ascii="Arial" w:hAnsi="Arial" w:cs="Arial"/>
        </w:rPr>
        <w:t>8</w:t>
      </w:r>
      <w:r w:rsidRPr="00BE1779">
        <w:rPr>
          <w:rFonts w:ascii="Arial" w:hAnsi="Arial" w:cs="Arial"/>
        </w:rPr>
        <w:t xml:space="preserve">. Минимальные размеры окладов (должностных окладов), ставок заработной платы по должностям </w:t>
      </w:r>
      <w:r w:rsidR="00047C05" w:rsidRPr="00BE1779">
        <w:rPr>
          <w:rFonts w:ascii="Arial" w:hAnsi="Arial" w:cs="Arial"/>
        </w:rPr>
        <w:t>руководителей, специалистов и служащих</w:t>
      </w:r>
      <w:r w:rsidRPr="00BE1779">
        <w:rPr>
          <w:rFonts w:ascii="Arial" w:hAnsi="Arial" w:cs="Arial"/>
        </w:rPr>
        <w:t>,</w:t>
      </w:r>
      <w:r w:rsidR="00047C05" w:rsidRPr="00BE1779">
        <w:rPr>
          <w:rFonts w:ascii="Arial" w:hAnsi="Arial" w:cs="Arial"/>
        </w:rPr>
        <w:t xml:space="preserve"> профессий рабочих,</w:t>
      </w:r>
      <w:r w:rsidRPr="00BE1779">
        <w:rPr>
          <w:rFonts w:ascii="Arial" w:hAnsi="Arial" w:cs="Arial"/>
        </w:rPr>
        <w:t xml:space="preserve"> не вошедшим в квалификационные уровни ПКГ, устанавливаются в следующем размере:</w:t>
      </w:r>
    </w:p>
    <w:p w:rsidR="00B05D93" w:rsidRPr="00BE1779" w:rsidRDefault="00B05D93" w:rsidP="00B05D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bCs/>
          <w:color w:val="00000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6161"/>
        <w:gridCol w:w="2592"/>
      </w:tblGrid>
      <w:tr w:rsidR="00B05D93" w:rsidRPr="00BE1779" w:rsidTr="00E336E0">
        <w:tc>
          <w:tcPr>
            <w:tcW w:w="828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6300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619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Минимальный размер окладов (должностных окладов), ставок </w:t>
            </w:r>
            <w:r w:rsidRPr="00BE1779">
              <w:rPr>
                <w:rFonts w:ascii="Arial" w:eastAsia="Times New Roman" w:hAnsi="Arial" w:cs="Arial"/>
              </w:rPr>
              <w:lastRenderedPageBreak/>
              <w:t>заработной платы (в рублях)</w:t>
            </w:r>
          </w:p>
        </w:tc>
      </w:tr>
      <w:tr w:rsidR="00B05D93" w:rsidRPr="00BE1779" w:rsidTr="00E336E0">
        <w:tc>
          <w:tcPr>
            <w:tcW w:w="828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1.</w:t>
            </w:r>
          </w:p>
        </w:tc>
        <w:tc>
          <w:tcPr>
            <w:tcW w:w="6300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Швея</w:t>
            </w:r>
          </w:p>
        </w:tc>
        <w:tc>
          <w:tcPr>
            <w:tcW w:w="2619" w:type="dxa"/>
          </w:tcPr>
          <w:p w:rsidR="00B05D93" w:rsidRPr="00BE1779" w:rsidRDefault="00E81037" w:rsidP="00B05D93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4524</w:t>
            </w:r>
          </w:p>
        </w:tc>
      </w:tr>
      <w:tr w:rsidR="00B05D93" w:rsidRPr="00BE1779" w:rsidTr="00E336E0">
        <w:tc>
          <w:tcPr>
            <w:tcW w:w="828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300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Инженер-электрик</w:t>
            </w:r>
          </w:p>
        </w:tc>
        <w:tc>
          <w:tcPr>
            <w:tcW w:w="2619" w:type="dxa"/>
          </w:tcPr>
          <w:p w:rsidR="00B05D93" w:rsidRPr="00BE1779" w:rsidRDefault="00E81037" w:rsidP="00B05D93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4524</w:t>
            </w:r>
          </w:p>
        </w:tc>
      </w:tr>
      <w:tr w:rsidR="00B05D93" w:rsidRPr="00BE1779" w:rsidTr="00E336E0">
        <w:trPr>
          <w:trHeight w:val="450"/>
        </w:trPr>
        <w:tc>
          <w:tcPr>
            <w:tcW w:w="828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300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Кассир -билетный</w:t>
            </w:r>
          </w:p>
        </w:tc>
        <w:tc>
          <w:tcPr>
            <w:tcW w:w="2619" w:type="dxa"/>
          </w:tcPr>
          <w:p w:rsidR="00B05D93" w:rsidRPr="00BE1779" w:rsidRDefault="00E81037" w:rsidP="00B05D93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4524</w:t>
            </w:r>
          </w:p>
        </w:tc>
      </w:tr>
      <w:tr w:rsidR="00B05D93" w:rsidRPr="00BE1779" w:rsidTr="00E336E0">
        <w:tc>
          <w:tcPr>
            <w:tcW w:w="828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6300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2619" w:type="dxa"/>
          </w:tcPr>
          <w:p w:rsidR="00B05D93" w:rsidRPr="00BE1779" w:rsidRDefault="00E81037" w:rsidP="00B05D93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10013</w:t>
            </w:r>
          </w:p>
        </w:tc>
      </w:tr>
      <w:tr w:rsidR="00B05D93" w:rsidRPr="00BE1779" w:rsidTr="00E336E0">
        <w:tc>
          <w:tcPr>
            <w:tcW w:w="828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00" w:type="dxa"/>
          </w:tcPr>
          <w:p w:rsidR="00B05D93" w:rsidRPr="00BE1779" w:rsidRDefault="00B05D93" w:rsidP="00B05D93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Методист молодежного центра</w:t>
            </w:r>
          </w:p>
        </w:tc>
        <w:tc>
          <w:tcPr>
            <w:tcW w:w="2619" w:type="dxa"/>
          </w:tcPr>
          <w:p w:rsidR="00B05D93" w:rsidRPr="00BE1779" w:rsidRDefault="00E81037" w:rsidP="00B05D93">
            <w:pPr>
              <w:tabs>
                <w:tab w:val="left" w:pos="0"/>
              </w:tabs>
              <w:spacing w:after="100" w:afterAutospacing="1" w:line="276" w:lineRule="auto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            6674</w:t>
            </w:r>
          </w:p>
        </w:tc>
      </w:tr>
    </w:tbl>
    <w:p w:rsidR="00B05D93" w:rsidRPr="00BE1779" w:rsidRDefault="00B05D93" w:rsidP="00B05D93">
      <w:pPr>
        <w:jc w:val="both"/>
        <w:rPr>
          <w:rFonts w:ascii="Arial" w:eastAsia="Times New Roman" w:hAnsi="Arial" w:cs="Arial"/>
        </w:rPr>
      </w:pPr>
    </w:p>
    <w:p w:rsidR="00694FAA" w:rsidRPr="00BE1779" w:rsidRDefault="00B05D93" w:rsidP="00B05D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</w:t>
      </w:r>
    </w:p>
    <w:p w:rsidR="002C6021" w:rsidRPr="00BE1779" w:rsidRDefault="002C6021" w:rsidP="002C602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E1779">
        <w:rPr>
          <w:rFonts w:ascii="Arial" w:hAnsi="Arial" w:cs="Arial"/>
        </w:rPr>
        <w:t>III. ВИДЫ, РАЗМЕРЫ И УСЛОВИЯ ОСУЩЕСТВЛЕНИЯ ВЫПЛАТ</w:t>
      </w:r>
    </w:p>
    <w:p w:rsidR="002C6021" w:rsidRPr="00BE1779" w:rsidRDefault="002C6021" w:rsidP="002C602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>КОМПЕНСАЦИОННОГО ХАРАКТЕРА</w:t>
      </w:r>
    </w:p>
    <w:p w:rsidR="002C6021" w:rsidRPr="00BE1779" w:rsidRDefault="002C6021" w:rsidP="002C6021">
      <w:pPr>
        <w:autoSpaceDE w:val="0"/>
        <w:autoSpaceDN w:val="0"/>
        <w:adjustRightInd w:val="0"/>
        <w:rPr>
          <w:rFonts w:ascii="Arial" w:hAnsi="Arial" w:cs="Arial"/>
        </w:rPr>
      </w:pPr>
    </w:p>
    <w:p w:rsidR="002C6021" w:rsidRPr="00BE1779" w:rsidRDefault="00001D14" w:rsidP="002C6021">
      <w:pPr>
        <w:ind w:firstLine="709"/>
        <w:jc w:val="both"/>
        <w:outlineLvl w:val="6"/>
        <w:rPr>
          <w:rFonts w:ascii="Arial" w:hAnsi="Arial" w:cs="Arial"/>
          <w:lang w:eastAsia="en-US"/>
        </w:rPr>
      </w:pPr>
      <w:r w:rsidRPr="00BE1779">
        <w:rPr>
          <w:rFonts w:ascii="Arial" w:hAnsi="Arial" w:cs="Arial"/>
          <w:lang w:eastAsia="en-US"/>
        </w:rPr>
        <w:t>3.</w:t>
      </w:r>
      <w:r w:rsidR="002C6021" w:rsidRPr="00BE1779">
        <w:rPr>
          <w:rFonts w:ascii="Arial" w:hAnsi="Arial" w:cs="Arial"/>
          <w:lang w:eastAsia="en-US"/>
        </w:rPr>
        <w:t xml:space="preserve">1. Выплаты компенсационного характера устанавливаются в целях возмещения работникам учреждения затрат, связанных с исполнением ими трудовых обязанностей. </w:t>
      </w:r>
    </w:p>
    <w:p w:rsidR="002C6021" w:rsidRPr="00BE1779" w:rsidRDefault="00001D14" w:rsidP="002C6021">
      <w:pPr>
        <w:ind w:firstLine="709"/>
        <w:jc w:val="both"/>
        <w:rPr>
          <w:rFonts w:ascii="Arial" w:hAnsi="Arial" w:cs="Arial"/>
          <w:lang w:eastAsia="en-US"/>
        </w:rPr>
      </w:pPr>
      <w:r w:rsidRPr="00BE1779">
        <w:rPr>
          <w:rFonts w:ascii="Arial" w:hAnsi="Arial" w:cs="Arial"/>
          <w:lang w:eastAsia="en-US"/>
        </w:rPr>
        <w:t>3.</w:t>
      </w:r>
      <w:r w:rsidR="002C6021" w:rsidRPr="00BE1779">
        <w:rPr>
          <w:rFonts w:ascii="Arial" w:hAnsi="Arial" w:cs="Arial"/>
          <w:lang w:eastAsia="en-US"/>
        </w:rPr>
        <w:t>2. Работникам учреждения устанавливаются следующие виды выплат компенсационного характера:</w:t>
      </w:r>
    </w:p>
    <w:p w:rsidR="002C6021" w:rsidRPr="00BE1779" w:rsidRDefault="0048271B" w:rsidP="0048271B">
      <w:pPr>
        <w:pStyle w:val="msonormalcxspmiddle"/>
        <w:spacing w:before="0" w:beforeAutospacing="0" w:after="200" w:afterAutospacing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BE1779">
        <w:rPr>
          <w:rFonts w:ascii="Arial" w:hAnsi="Arial" w:cs="Arial"/>
          <w:lang w:eastAsia="en-US"/>
        </w:rPr>
        <w:t>-</w:t>
      </w:r>
      <w:r w:rsidR="002C6021" w:rsidRPr="00BE1779">
        <w:rPr>
          <w:rFonts w:ascii="Arial" w:hAnsi="Arial" w:cs="Arial"/>
          <w:lang w:eastAsia="en-US"/>
        </w:rPr>
        <w:t xml:space="preserve">выплаты работникам, занятым на работах </w:t>
      </w:r>
      <w:r w:rsidR="002C6021" w:rsidRPr="00BE1779">
        <w:rPr>
          <w:rFonts w:ascii="Arial" w:hAnsi="Arial" w:cs="Arial"/>
          <w:lang w:eastAsia="en-US"/>
        </w:rPr>
        <w:br/>
        <w:t>с вредными и (или) опасными и иными особыми условиями труда;</w:t>
      </w:r>
    </w:p>
    <w:p w:rsidR="002C6021" w:rsidRPr="00BE1779" w:rsidRDefault="0048271B" w:rsidP="0048271B">
      <w:pPr>
        <w:pStyle w:val="msonormalcxspmiddle"/>
        <w:spacing w:before="0" w:beforeAutospacing="0" w:after="200" w:afterAutospacing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BE1779">
        <w:rPr>
          <w:rFonts w:ascii="Arial" w:hAnsi="Arial" w:cs="Arial"/>
          <w:lang w:eastAsia="en-US"/>
        </w:rPr>
        <w:t>-</w:t>
      </w:r>
      <w:r w:rsidR="002C6021" w:rsidRPr="00BE1779">
        <w:rPr>
          <w:rFonts w:ascii="Arial" w:hAnsi="Arial" w:cs="Arial"/>
          <w:lang w:eastAsia="en-US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</w:t>
      </w:r>
      <w:r w:rsidR="006037C0" w:rsidRPr="00BE1779">
        <w:rPr>
          <w:rFonts w:ascii="Arial" w:hAnsi="Arial" w:cs="Arial"/>
          <w:lang w:eastAsia="en-US"/>
        </w:rPr>
        <w:t xml:space="preserve"> доплату за расширение</w:t>
      </w:r>
      <w:r w:rsidR="002C6021" w:rsidRPr="00BE1779">
        <w:rPr>
          <w:rFonts w:ascii="Arial" w:hAnsi="Arial" w:cs="Arial"/>
          <w:lang w:eastAsia="en-US"/>
        </w:rPr>
        <w:t xml:space="preserve"> </w:t>
      </w:r>
      <w:r w:rsidR="006037C0" w:rsidRPr="00BE1779">
        <w:rPr>
          <w:rFonts w:ascii="Arial" w:hAnsi="Arial" w:cs="Arial"/>
          <w:lang w:eastAsia="en-US"/>
        </w:rPr>
        <w:t xml:space="preserve">зон обслуживания, </w:t>
      </w:r>
      <w:r w:rsidR="002C6021" w:rsidRPr="00BE1779">
        <w:rPr>
          <w:rFonts w:ascii="Arial" w:hAnsi="Arial" w:cs="Arial"/>
          <w:lang w:eastAsia="en-US"/>
        </w:rPr>
        <w:t>работе в ночное время и при выполнении работ в других условиях, отклоняющихся от нормальных);</w:t>
      </w:r>
    </w:p>
    <w:p w:rsidR="0048271B" w:rsidRPr="00BE1779" w:rsidRDefault="0048271B" w:rsidP="0048271B">
      <w:pPr>
        <w:pStyle w:val="msonormalcxspmiddle"/>
        <w:spacing w:before="0" w:beforeAutospacing="0" w:after="200" w:afterAutospacing="0"/>
        <w:ind w:left="397"/>
        <w:contextualSpacing/>
        <w:jc w:val="both"/>
        <w:rPr>
          <w:rFonts w:ascii="Arial" w:hAnsi="Arial" w:cs="Arial"/>
          <w:lang w:eastAsia="en-US"/>
        </w:rPr>
      </w:pPr>
      <w:r w:rsidRPr="00BE1779">
        <w:rPr>
          <w:rFonts w:ascii="Arial" w:hAnsi="Arial" w:cs="Arial"/>
          <w:lang w:eastAsia="en-US"/>
        </w:rPr>
        <w:t>-</w:t>
      </w:r>
      <w:r w:rsidR="002C6021" w:rsidRPr="00BE1779">
        <w:rPr>
          <w:rFonts w:ascii="Arial" w:hAnsi="Arial" w:cs="Arial"/>
          <w:lang w:eastAsia="en-US"/>
        </w:rPr>
        <w:t>выплаты за работу в местностях с особыми климатическими условиями</w:t>
      </w:r>
      <w:r w:rsidRPr="00BE1779">
        <w:rPr>
          <w:rFonts w:ascii="Arial" w:hAnsi="Arial" w:cs="Arial"/>
          <w:lang w:eastAsia="en-US"/>
        </w:rPr>
        <w:t>;</w:t>
      </w:r>
    </w:p>
    <w:p w:rsidR="002C6021" w:rsidRPr="00BE1779" w:rsidRDefault="0048271B" w:rsidP="00F97B27">
      <w:pPr>
        <w:pStyle w:val="msonormalcxspmiddle"/>
        <w:spacing w:before="0" w:beforeAutospacing="0" w:after="0" w:afterAutospacing="0"/>
        <w:ind w:left="397"/>
        <w:contextualSpacing/>
        <w:jc w:val="both"/>
        <w:rPr>
          <w:rFonts w:ascii="Arial" w:hAnsi="Arial" w:cs="Arial"/>
          <w:lang w:eastAsia="en-US"/>
        </w:rPr>
      </w:pPr>
      <w:r w:rsidRPr="00BE1779">
        <w:rPr>
          <w:rFonts w:ascii="Arial" w:hAnsi="Arial" w:cs="Arial"/>
          <w:lang w:eastAsia="en-US"/>
        </w:rPr>
        <w:t>-выплаты за работу в сельской местности в размере 25%</w:t>
      </w:r>
      <w:r w:rsidR="002C6021" w:rsidRPr="00BE1779">
        <w:rPr>
          <w:rFonts w:ascii="Arial" w:hAnsi="Arial" w:cs="Arial"/>
          <w:lang w:eastAsia="en-US"/>
        </w:rPr>
        <w:t>.</w:t>
      </w:r>
    </w:p>
    <w:p w:rsidR="002C6021" w:rsidRPr="00BE1779" w:rsidRDefault="00001D14" w:rsidP="00F97B27">
      <w:pPr>
        <w:ind w:firstLine="709"/>
        <w:jc w:val="both"/>
        <w:rPr>
          <w:rFonts w:ascii="Arial" w:eastAsia="Times New Roman" w:hAnsi="Arial" w:cs="Arial"/>
          <w:lang w:eastAsia="ar-SA"/>
        </w:rPr>
      </w:pPr>
      <w:r w:rsidRPr="00BE1779">
        <w:rPr>
          <w:rFonts w:ascii="Arial" w:hAnsi="Arial" w:cs="Arial"/>
          <w:lang w:eastAsia="en-US"/>
        </w:rPr>
        <w:t>3.</w:t>
      </w:r>
      <w:r w:rsidR="002C6021" w:rsidRPr="00BE1779">
        <w:rPr>
          <w:rFonts w:ascii="Arial" w:hAnsi="Arial" w:cs="Arial"/>
          <w:lang w:eastAsia="en-US"/>
        </w:rPr>
        <w:t xml:space="preserve">3. </w:t>
      </w:r>
      <w:r w:rsidR="002C6021" w:rsidRPr="00BE1779">
        <w:rPr>
          <w:rFonts w:ascii="Arial" w:eastAsia="Times New Roman" w:hAnsi="Arial" w:cs="Arial"/>
          <w:lang w:eastAsia="ar-SA"/>
        </w:rPr>
        <w:t>Выплаты работникам, занятым на</w:t>
      </w:r>
      <w:r w:rsidR="0048271B" w:rsidRPr="00BE1779">
        <w:rPr>
          <w:rFonts w:ascii="Arial" w:eastAsia="Times New Roman" w:hAnsi="Arial" w:cs="Arial"/>
          <w:lang w:eastAsia="ar-SA"/>
        </w:rPr>
        <w:t xml:space="preserve"> </w:t>
      </w:r>
      <w:r w:rsidR="002C6021" w:rsidRPr="00BE1779">
        <w:rPr>
          <w:rFonts w:ascii="Arial" w:eastAsia="Times New Roman" w:hAnsi="Arial" w:cs="Arial"/>
          <w:lang w:eastAsia="ar-SA"/>
        </w:rPr>
        <w:t xml:space="preserve">работах </w:t>
      </w:r>
      <w:r w:rsidR="002C6021" w:rsidRPr="00BE1779">
        <w:rPr>
          <w:rFonts w:ascii="Arial" w:eastAsia="Times New Roman" w:hAnsi="Arial" w:cs="Arial"/>
          <w:lang w:eastAsia="ar-SA"/>
        </w:rPr>
        <w:br/>
        <w:t xml:space="preserve">с вредными и (или) опасными и иными особыми условиями труда устанавливаются в размере от </w:t>
      </w:r>
      <w:r w:rsidR="006037C0" w:rsidRPr="00BE1779">
        <w:rPr>
          <w:rFonts w:ascii="Arial" w:eastAsia="Times New Roman" w:hAnsi="Arial" w:cs="Arial"/>
          <w:lang w:eastAsia="ar-SA"/>
        </w:rPr>
        <w:t>5</w:t>
      </w:r>
      <w:r w:rsidR="002C6021" w:rsidRPr="00BE1779">
        <w:rPr>
          <w:rFonts w:ascii="Arial" w:eastAsia="Times New Roman" w:hAnsi="Arial" w:cs="Arial"/>
          <w:lang w:eastAsia="ar-SA"/>
        </w:rPr>
        <w:t xml:space="preserve"> до 12 процентов оклада, установленного для различных видов работ с нормальными условиями труда.</w:t>
      </w:r>
    </w:p>
    <w:p w:rsidR="002C6021" w:rsidRPr="00BE1779" w:rsidRDefault="002C6021" w:rsidP="002C6021">
      <w:pPr>
        <w:ind w:firstLine="709"/>
        <w:jc w:val="both"/>
        <w:rPr>
          <w:rFonts w:ascii="Arial" w:eastAsia="Times New Roman" w:hAnsi="Arial" w:cs="Arial"/>
          <w:lang w:eastAsia="ar-SA"/>
        </w:rPr>
      </w:pPr>
      <w:r w:rsidRPr="00BE1779">
        <w:rPr>
          <w:rFonts w:ascii="Arial" w:hAnsi="Arial" w:cs="Arial"/>
          <w:lang w:eastAsia="en-US"/>
        </w:rPr>
        <w:t xml:space="preserve">Размеры </w:t>
      </w:r>
      <w:r w:rsidRPr="00BE1779">
        <w:rPr>
          <w:rFonts w:ascii="Arial" w:eastAsia="Times New Roman" w:hAnsi="Arial" w:cs="Arial"/>
          <w:lang w:eastAsia="ar-SA"/>
        </w:rPr>
        <w:t xml:space="preserve">выплат работникам, занятым на работах </w:t>
      </w:r>
      <w:r w:rsidRPr="00BE1779">
        <w:rPr>
          <w:rFonts w:ascii="Arial" w:eastAsia="Times New Roman" w:hAnsi="Arial" w:cs="Arial"/>
          <w:lang w:eastAsia="ar-SA"/>
        </w:rPr>
        <w:br/>
        <w:t xml:space="preserve">с вредными и (или) опасными и иными особыми условиями труда </w:t>
      </w:r>
      <w:r w:rsidRPr="00BE1779">
        <w:rPr>
          <w:rFonts w:ascii="Arial" w:eastAsia="Times New Roman" w:hAnsi="Arial" w:cs="Arial"/>
          <w:lang w:eastAsia="ar-SA"/>
        </w:rPr>
        <w:br/>
        <w:t xml:space="preserve">в указанных пределах (с указанием размеров по каждому фактору) могут конкретизироваться в коллективном договоре учреждения. </w:t>
      </w:r>
      <w:r w:rsidRPr="00BE1779">
        <w:rPr>
          <w:rFonts w:ascii="Arial" w:hAnsi="Arial" w:cs="Arial"/>
          <w:lang w:eastAsia="en-US"/>
        </w:rPr>
        <w:t>Конкретные размеры выплат (доплат) определяются</w:t>
      </w:r>
      <w:r w:rsidRPr="00BE1779">
        <w:rPr>
          <w:rFonts w:ascii="Arial" w:eastAsia="Times New Roman" w:hAnsi="Arial" w:cs="Arial"/>
          <w:lang w:eastAsia="ar-SA"/>
        </w:rPr>
        <w:t xml:space="preserve"> по итогам аттестации рабочего места</w:t>
      </w:r>
      <w:r w:rsidRPr="00BE1779">
        <w:rPr>
          <w:rFonts w:ascii="Arial" w:hAnsi="Arial" w:cs="Arial"/>
          <w:lang w:eastAsia="en-US"/>
        </w:rPr>
        <w:t xml:space="preserve"> </w:t>
      </w:r>
      <w:r w:rsidRPr="00BE1779">
        <w:rPr>
          <w:rFonts w:ascii="Arial" w:hAnsi="Arial" w:cs="Arial"/>
          <w:lang w:eastAsia="en-US"/>
        </w:rPr>
        <w:br/>
        <w:t>и устанавливаются в трудовых договорах работников</w:t>
      </w:r>
      <w:r w:rsidRPr="00BE1779">
        <w:rPr>
          <w:rFonts w:ascii="Arial" w:eastAsia="Times New Roman" w:hAnsi="Arial" w:cs="Arial"/>
          <w:lang w:eastAsia="ar-SA"/>
        </w:rPr>
        <w:t>.</w:t>
      </w:r>
      <w:r w:rsidR="006037C0" w:rsidRPr="00BE1779">
        <w:rPr>
          <w:rFonts w:ascii="Arial" w:eastAsia="Times New Roman" w:hAnsi="Arial" w:cs="Arial"/>
          <w:lang w:eastAsia="ar-SA"/>
        </w:rPr>
        <w:t xml:space="preserve"> </w:t>
      </w:r>
    </w:p>
    <w:p w:rsidR="00F97B27" w:rsidRPr="00BE1779" w:rsidRDefault="00001D14" w:rsidP="00F97B27">
      <w:pPr>
        <w:ind w:firstLine="709"/>
        <w:jc w:val="both"/>
        <w:outlineLvl w:val="6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3.</w:t>
      </w:r>
      <w:r w:rsidR="002C6021" w:rsidRPr="00BE1779">
        <w:rPr>
          <w:rFonts w:ascii="Arial" w:eastAsia="Times New Roman" w:hAnsi="Arial" w:cs="Arial"/>
        </w:rPr>
        <w:t xml:space="preserve">4. </w:t>
      </w:r>
      <w:r w:rsidR="00F97B27" w:rsidRPr="00BE1779">
        <w:rPr>
          <w:rFonts w:ascii="Arial" w:eastAsia="Times New Roman" w:hAnsi="Arial" w:cs="Arial"/>
        </w:rPr>
        <w:t>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2C6021" w:rsidRPr="00BE1779" w:rsidRDefault="00001D14" w:rsidP="002C6021">
      <w:pPr>
        <w:ind w:firstLine="709"/>
        <w:jc w:val="both"/>
        <w:outlineLvl w:val="6"/>
        <w:rPr>
          <w:rFonts w:ascii="Arial" w:eastAsia="Times New Roman" w:hAnsi="Arial" w:cs="Arial"/>
          <w:lang w:eastAsia="ar-SA"/>
        </w:rPr>
      </w:pPr>
      <w:r w:rsidRPr="00BE1779">
        <w:rPr>
          <w:rFonts w:ascii="Arial" w:eastAsia="Times New Roman" w:hAnsi="Arial" w:cs="Arial"/>
          <w:lang w:eastAsia="ar-SA"/>
        </w:rPr>
        <w:t>3.</w:t>
      </w:r>
      <w:r w:rsidR="002C6021" w:rsidRPr="00BE1779">
        <w:rPr>
          <w:rFonts w:ascii="Arial" w:eastAsia="Times New Roman" w:hAnsi="Arial" w:cs="Arial"/>
          <w:lang w:eastAsia="ar-SA"/>
        </w:rPr>
        <w:t>5. 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назначаются в следующих случаях, размере и порядке:</w:t>
      </w:r>
    </w:p>
    <w:p w:rsidR="002C6021" w:rsidRPr="00BE1779" w:rsidRDefault="002C6021" w:rsidP="002C6021">
      <w:pPr>
        <w:ind w:firstLine="709"/>
        <w:jc w:val="both"/>
        <w:outlineLvl w:val="6"/>
        <w:rPr>
          <w:rFonts w:ascii="Arial" w:eastAsia="Times New Roman" w:hAnsi="Arial" w:cs="Arial"/>
          <w:lang w:eastAsia="ar-SA"/>
        </w:rPr>
      </w:pPr>
      <w:r w:rsidRPr="00BE1779">
        <w:rPr>
          <w:rFonts w:ascii="Arial" w:eastAsia="Times New Roman" w:hAnsi="Arial" w:cs="Arial"/>
          <w:lang w:eastAsia="ar-SA"/>
        </w:rPr>
        <w:t xml:space="preserve">а) </w:t>
      </w:r>
      <w:r w:rsidRPr="00BE1779">
        <w:rPr>
          <w:rFonts w:ascii="Arial" w:eastAsia="Times New Roman" w:hAnsi="Arial" w:cs="Arial"/>
          <w:color w:val="000000"/>
          <w:lang w:eastAsia="ar-SA"/>
        </w:rPr>
        <w:t xml:space="preserve">выплата (доплата) за совмещение профессий (должностей) устанавливается работнику учреждения при совмещении им профессий (должностей); размер выплаты (доплаты) и срок, на который она устанавливается, определяется по соглашению сторон трудового договора </w:t>
      </w:r>
      <w:r w:rsidRPr="00BE1779">
        <w:rPr>
          <w:rFonts w:ascii="Arial" w:eastAsia="Times New Roman" w:hAnsi="Arial" w:cs="Arial"/>
          <w:color w:val="000000"/>
          <w:lang w:eastAsia="ar-SA"/>
        </w:rPr>
        <w:br/>
        <w:t>с учетом содержания и (или) объема дополнительной работы;</w:t>
      </w:r>
    </w:p>
    <w:p w:rsidR="002C6021" w:rsidRPr="00BE1779" w:rsidRDefault="002C6021" w:rsidP="002C6021">
      <w:pPr>
        <w:ind w:firstLine="709"/>
        <w:jc w:val="both"/>
        <w:outlineLvl w:val="6"/>
        <w:rPr>
          <w:rFonts w:ascii="Arial" w:eastAsia="Times New Roman" w:hAnsi="Arial" w:cs="Arial"/>
          <w:lang w:eastAsia="ar-SA"/>
        </w:rPr>
      </w:pPr>
      <w:r w:rsidRPr="00BE1779">
        <w:rPr>
          <w:rFonts w:ascii="Arial" w:eastAsia="Times New Roman" w:hAnsi="Arial" w:cs="Arial"/>
          <w:color w:val="000000"/>
          <w:lang w:eastAsia="ar-SA"/>
        </w:rPr>
        <w:lastRenderedPageBreak/>
        <w:t xml:space="preserve">б) выплата (доплата) за расширение зон обслуживания устанавливается работнику учреждения при расширении зон обслуживания; размер выплаты (доплаты) и срок, на который она устанавливается, определяются </w:t>
      </w:r>
      <w:r w:rsidRPr="00BE1779">
        <w:rPr>
          <w:rFonts w:ascii="Arial" w:eastAsia="Times New Roman" w:hAnsi="Arial" w:cs="Arial"/>
          <w:color w:val="000000"/>
          <w:lang w:eastAsia="ar-SA"/>
        </w:rPr>
        <w:br/>
        <w:t>по соглашению сторон трудового договора с учетом содержания и (или) объема дополнительной работы;</w:t>
      </w:r>
    </w:p>
    <w:p w:rsidR="002C6021" w:rsidRPr="00BE1779" w:rsidRDefault="002C6021" w:rsidP="002C6021">
      <w:pPr>
        <w:ind w:firstLine="567"/>
        <w:jc w:val="both"/>
        <w:outlineLvl w:val="6"/>
        <w:rPr>
          <w:rFonts w:ascii="Arial" w:eastAsia="Times New Roman" w:hAnsi="Arial" w:cs="Arial"/>
          <w:lang w:eastAsia="ar-SA"/>
        </w:rPr>
      </w:pPr>
      <w:r w:rsidRPr="00BE1779">
        <w:rPr>
          <w:rFonts w:ascii="Arial" w:eastAsia="Times New Roman" w:hAnsi="Arial" w:cs="Arial"/>
          <w:lang w:eastAsia="ar-SA"/>
        </w:rPr>
        <w:t xml:space="preserve">в) </w:t>
      </w:r>
      <w:r w:rsidRPr="00BE1779">
        <w:rPr>
          <w:rFonts w:ascii="Arial" w:eastAsia="Times New Roman" w:hAnsi="Arial" w:cs="Arial"/>
          <w:color w:val="000000"/>
          <w:lang w:eastAsia="ar-SA"/>
        </w:rPr>
        <w:t xml:space="preserve">выплата (доплата) за увеличение объема работы или исполнение обязанностей временно отсутствующего работника без освобождения </w:t>
      </w:r>
      <w:r w:rsidRPr="00BE1779">
        <w:rPr>
          <w:rFonts w:ascii="Arial" w:eastAsia="Times New Roman" w:hAnsi="Arial" w:cs="Arial"/>
          <w:color w:val="000000"/>
          <w:lang w:eastAsia="ar-SA"/>
        </w:rPr>
        <w:br/>
        <w:t xml:space="preserve">от работы, определенной трудовым договором,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договором; размер выплаты (доплаты) и срок, на который она устанавливается, определяются </w:t>
      </w:r>
      <w:r w:rsidRPr="00BE1779">
        <w:rPr>
          <w:rFonts w:ascii="Arial" w:eastAsia="Times New Roman" w:hAnsi="Arial" w:cs="Arial"/>
          <w:color w:val="000000"/>
          <w:lang w:eastAsia="ar-SA"/>
        </w:rPr>
        <w:br/>
        <w:t>по соглашению сторон с учетом содержания и (или) объема дополнительной работы;</w:t>
      </w:r>
    </w:p>
    <w:p w:rsidR="002C6021" w:rsidRPr="00BE1779" w:rsidRDefault="002C6021" w:rsidP="002C602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  <w:lang w:eastAsia="ar-SA"/>
        </w:rPr>
        <w:t xml:space="preserve">г) </w:t>
      </w:r>
      <w:r w:rsidRPr="00BE1779">
        <w:rPr>
          <w:rFonts w:ascii="Arial" w:eastAsia="Times New Roman" w:hAnsi="Arial" w:cs="Arial"/>
          <w:color w:val="000000"/>
          <w:lang w:eastAsia="ar-SA"/>
        </w:rPr>
        <w:t>выплата</w:t>
      </w:r>
      <w:r w:rsidRPr="00BE1779">
        <w:rPr>
          <w:rFonts w:ascii="Arial" w:eastAsia="Times New Roman" w:hAnsi="Arial" w:cs="Arial"/>
        </w:rPr>
        <w:t xml:space="preserve"> (доплата)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2C6021" w:rsidRPr="00BE1779" w:rsidRDefault="002C6021" w:rsidP="002C602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2C6021" w:rsidRPr="00BE1779" w:rsidRDefault="002C6021" w:rsidP="002C6021">
      <w:pPr>
        <w:ind w:firstLine="540"/>
        <w:jc w:val="both"/>
        <w:outlineLvl w:val="6"/>
        <w:rPr>
          <w:rFonts w:ascii="Arial" w:eastAsia="Times New Roman" w:hAnsi="Arial" w:cs="Arial"/>
          <w:lang w:eastAsia="ar-SA"/>
        </w:rPr>
      </w:pPr>
      <w:r w:rsidRPr="00BE1779">
        <w:rPr>
          <w:rFonts w:ascii="Arial" w:eastAsia="Times New Roman" w:hAnsi="Arial" w:cs="Arial"/>
          <w:lang w:eastAsia="ar-SA"/>
        </w:rPr>
        <w:t>д) работникам учреждений, привлекавши</w:t>
      </w:r>
      <w:r w:rsidR="00F97B27" w:rsidRPr="00BE1779">
        <w:rPr>
          <w:rFonts w:ascii="Arial" w:eastAsia="Times New Roman" w:hAnsi="Arial" w:cs="Arial"/>
          <w:lang w:eastAsia="ar-SA"/>
        </w:rPr>
        <w:t>м</w:t>
      </w:r>
      <w:r w:rsidRPr="00BE1779">
        <w:rPr>
          <w:rFonts w:ascii="Arial" w:eastAsia="Times New Roman" w:hAnsi="Arial" w:cs="Arial"/>
          <w:lang w:eastAsia="ar-SA"/>
        </w:rPr>
        <w:t>ся 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</w:t>
      </w:r>
    </w:p>
    <w:p w:rsidR="002C6021" w:rsidRPr="00BE1779" w:rsidRDefault="002C6021" w:rsidP="002C6021">
      <w:pPr>
        <w:ind w:firstLine="540"/>
        <w:jc w:val="both"/>
        <w:outlineLvl w:val="6"/>
        <w:rPr>
          <w:rFonts w:ascii="Arial" w:eastAsia="Times New Roman" w:hAnsi="Arial" w:cs="Arial"/>
          <w:lang w:eastAsia="ar-SA"/>
        </w:rPr>
      </w:pPr>
      <w:r w:rsidRPr="00BE1779">
        <w:rPr>
          <w:rFonts w:ascii="Arial" w:eastAsia="Times New Roman" w:hAnsi="Arial" w:cs="Arial"/>
          <w:lang w:eastAsia="ar-SA"/>
        </w:rPr>
        <w:t>е)  работникам учреждений, привлекавши</w:t>
      </w:r>
      <w:r w:rsidR="00F97B27" w:rsidRPr="00BE1779">
        <w:rPr>
          <w:rFonts w:ascii="Arial" w:eastAsia="Times New Roman" w:hAnsi="Arial" w:cs="Arial"/>
          <w:lang w:eastAsia="ar-SA"/>
        </w:rPr>
        <w:t>м</w:t>
      </w:r>
      <w:r w:rsidRPr="00BE1779">
        <w:rPr>
          <w:rFonts w:ascii="Arial" w:eastAsia="Times New Roman" w:hAnsi="Arial" w:cs="Arial"/>
          <w:lang w:eastAsia="ar-SA"/>
        </w:rPr>
        <w:t>ся 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1A1A11" w:rsidRPr="00BE1779" w:rsidRDefault="001A1A11" w:rsidP="001A1A1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E1779">
        <w:rPr>
          <w:rFonts w:ascii="Arial" w:eastAsiaTheme="minorHAnsi" w:hAnsi="Arial" w:cs="Arial"/>
          <w:lang w:eastAsia="en-US"/>
        </w:rPr>
        <w:t>3.6. Конкретные размеры и условия осуществления выплат компенсационного характера устанавливаются в трудовых договорах работников.</w:t>
      </w:r>
    </w:p>
    <w:p w:rsidR="002C6021" w:rsidRPr="00BE1779" w:rsidRDefault="002C6021" w:rsidP="002C6021">
      <w:pPr>
        <w:shd w:val="clear" w:color="auto" w:fill="FFFFFF"/>
        <w:tabs>
          <w:tab w:val="left" w:pos="1334"/>
        </w:tabs>
        <w:ind w:firstLine="540"/>
        <w:rPr>
          <w:rFonts w:ascii="Arial" w:hAnsi="Arial" w:cs="Arial"/>
          <w:spacing w:val="-1"/>
          <w:lang w:eastAsia="en-US"/>
        </w:rPr>
      </w:pPr>
    </w:p>
    <w:p w:rsidR="002C6021" w:rsidRPr="00BE1779" w:rsidRDefault="002C6021" w:rsidP="002C6021">
      <w:pPr>
        <w:shd w:val="clear" w:color="auto" w:fill="FFFFFF"/>
        <w:tabs>
          <w:tab w:val="left" w:pos="1334"/>
        </w:tabs>
        <w:ind w:firstLine="709"/>
        <w:jc w:val="center"/>
        <w:rPr>
          <w:rFonts w:ascii="Arial" w:hAnsi="Arial" w:cs="Arial"/>
          <w:spacing w:val="-1"/>
          <w:lang w:eastAsia="en-US"/>
        </w:rPr>
      </w:pPr>
      <w:r w:rsidRPr="00BE1779">
        <w:rPr>
          <w:rFonts w:ascii="Arial" w:hAnsi="Arial" w:cs="Arial"/>
          <w:spacing w:val="-1"/>
          <w:lang w:val="en-US" w:eastAsia="en-US"/>
        </w:rPr>
        <w:t>IV</w:t>
      </w:r>
      <w:r w:rsidRPr="00BE1779">
        <w:rPr>
          <w:rFonts w:ascii="Arial" w:hAnsi="Arial" w:cs="Arial"/>
          <w:spacing w:val="-1"/>
          <w:lang w:eastAsia="en-US"/>
        </w:rPr>
        <w:t>. СТИМУЛИРУЮЩИЕ ВЫПЛАТЫ</w:t>
      </w:r>
    </w:p>
    <w:p w:rsidR="002C6021" w:rsidRPr="00BE1779" w:rsidRDefault="002C6021" w:rsidP="002C6021">
      <w:pPr>
        <w:shd w:val="clear" w:color="auto" w:fill="FFFFFF"/>
        <w:tabs>
          <w:tab w:val="left" w:pos="1334"/>
        </w:tabs>
        <w:ind w:firstLine="709"/>
        <w:rPr>
          <w:rFonts w:ascii="Arial" w:hAnsi="Arial" w:cs="Arial"/>
          <w:spacing w:val="-1"/>
          <w:lang w:eastAsia="en-US"/>
        </w:rPr>
      </w:pPr>
    </w:p>
    <w:p w:rsidR="002C6021" w:rsidRPr="00BE1779" w:rsidRDefault="00001D14" w:rsidP="002C602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779">
        <w:rPr>
          <w:rFonts w:ascii="Arial" w:eastAsia="Times New Roman" w:hAnsi="Arial" w:cs="Arial"/>
        </w:rPr>
        <w:t>4.</w:t>
      </w:r>
      <w:r w:rsidR="002C6021" w:rsidRPr="00BE1779">
        <w:rPr>
          <w:rFonts w:ascii="Arial" w:eastAsia="Times New Roman" w:hAnsi="Arial" w:cs="Arial"/>
        </w:rPr>
        <w:t xml:space="preserve">1. </w:t>
      </w:r>
      <w:r w:rsidR="002C6021" w:rsidRPr="00BE1779">
        <w:rPr>
          <w:rFonts w:ascii="Arial" w:hAnsi="Arial" w:cs="Arial"/>
        </w:rPr>
        <w:t>Виды, условия, размеры и порядок выплат стимулирующего характера, в том числе критерии оценки результативности и качества труда работников муниципального бюджетного</w:t>
      </w:r>
      <w:r w:rsidR="001A1A11" w:rsidRPr="00BE1779">
        <w:rPr>
          <w:rFonts w:ascii="Arial" w:hAnsi="Arial" w:cs="Arial"/>
        </w:rPr>
        <w:t xml:space="preserve">, казенного </w:t>
      </w:r>
      <w:r w:rsidR="002C6021" w:rsidRPr="00BE1779">
        <w:rPr>
          <w:rFonts w:ascii="Arial" w:hAnsi="Arial" w:cs="Arial"/>
        </w:rPr>
        <w:t xml:space="preserve">  учреждения</w:t>
      </w:r>
      <w:r w:rsidR="001A1A11" w:rsidRPr="00BE1779">
        <w:rPr>
          <w:rFonts w:ascii="Arial" w:hAnsi="Arial" w:cs="Arial"/>
        </w:rPr>
        <w:t>, дополнительного образования</w:t>
      </w:r>
      <w:r w:rsidR="002C6021" w:rsidRPr="00BE1779">
        <w:rPr>
          <w:rFonts w:ascii="Arial" w:hAnsi="Arial" w:cs="Arial"/>
        </w:rPr>
        <w:t xml:space="preserve">  устанавливаются нормативно-правовым актом органа, осуществляющим функции и полномочия учредителя.</w:t>
      </w:r>
    </w:p>
    <w:p w:rsidR="002C6021" w:rsidRPr="00BE1779" w:rsidRDefault="00001D14" w:rsidP="002C60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4.</w:t>
      </w:r>
      <w:r w:rsidR="002C6021" w:rsidRPr="00BE1779">
        <w:rPr>
          <w:rFonts w:ascii="Arial" w:eastAsia="Times New Roman" w:hAnsi="Arial" w:cs="Arial"/>
        </w:rPr>
        <w:t>2.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средств, полученных от приносящей доход деятельности, направленных учреждением на оплату труда работников и максимальными размерами не ограничиваются.</w:t>
      </w:r>
    </w:p>
    <w:p w:rsidR="002C6021" w:rsidRPr="00BE1779" w:rsidRDefault="00001D14" w:rsidP="002C60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4.</w:t>
      </w:r>
      <w:r w:rsidR="002C6021" w:rsidRPr="00BE1779">
        <w:rPr>
          <w:rFonts w:ascii="Arial" w:eastAsia="Times New Roman" w:hAnsi="Arial" w:cs="Arial"/>
        </w:rPr>
        <w:t>3. Конкретный размер выплат может устанавливаться как в процентном отношении к окладу, так и в абсолютном значении.</w:t>
      </w:r>
    </w:p>
    <w:p w:rsidR="002E0A98" w:rsidRPr="00BE1779" w:rsidRDefault="00751A93" w:rsidP="007018C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779">
        <w:rPr>
          <w:rFonts w:ascii="Arial" w:eastAsia="Times New Roman" w:hAnsi="Arial" w:cs="Arial"/>
        </w:rPr>
        <w:t>4.4.</w:t>
      </w:r>
      <w:r w:rsidR="007018CE" w:rsidRPr="00BE1779">
        <w:rPr>
          <w:rFonts w:ascii="Arial" w:eastAsia="Times New Roman" w:hAnsi="Arial" w:cs="Arial"/>
        </w:rPr>
        <w:t xml:space="preserve"> Р</w:t>
      </w:r>
      <w:r w:rsidR="002E0A98" w:rsidRPr="00BE1779">
        <w:rPr>
          <w:rFonts w:ascii="Arial" w:hAnsi="Arial" w:cs="Arial"/>
        </w:rPr>
        <w:t xml:space="preserve">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минимального размера оплаты труда, </w:t>
      </w:r>
      <w:r w:rsidR="007018CE" w:rsidRPr="00BE1779">
        <w:rPr>
          <w:rFonts w:ascii="Arial" w:hAnsi="Arial" w:cs="Arial"/>
        </w:rPr>
        <w:t>предоставляется региональная выплата</w:t>
      </w:r>
      <w:r w:rsidR="002E0A98" w:rsidRPr="00BE1779">
        <w:rPr>
          <w:rFonts w:ascii="Arial" w:hAnsi="Arial" w:cs="Arial"/>
        </w:rPr>
        <w:t>,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времени.</w:t>
      </w:r>
    </w:p>
    <w:p w:rsidR="002E0A98" w:rsidRPr="00BE1779" w:rsidRDefault="002E0A98" w:rsidP="002E0A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труда, исчисленного пропорционально отработанному работником времени, установить доплату, размер которой для каждого работника определяется как разница между минимальным размером оплаты труда, исчисленного </w:t>
      </w:r>
      <w:r w:rsidRPr="00BE1779">
        <w:rPr>
          <w:rFonts w:ascii="Arial" w:hAnsi="Arial" w:cs="Arial"/>
        </w:rPr>
        <w:lastRenderedPageBreak/>
        <w:t>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9A7F8C" w:rsidRPr="00BE1779" w:rsidRDefault="009A7F8C" w:rsidP="009A7F8C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 xml:space="preserve">Для целей расчета региональной выплаты размер заработной платы с 01 </w:t>
      </w:r>
      <w:r w:rsidR="00E81037" w:rsidRPr="00BE1779">
        <w:rPr>
          <w:rFonts w:ascii="Arial" w:eastAsia="Times New Roman" w:hAnsi="Arial" w:cs="Arial"/>
        </w:rPr>
        <w:t>я</w:t>
      </w:r>
      <w:r w:rsidRPr="00BE1779">
        <w:rPr>
          <w:rFonts w:ascii="Arial" w:eastAsia="Times New Roman" w:hAnsi="Arial" w:cs="Arial"/>
        </w:rPr>
        <w:t>нваря 2022 года составляет 22224 рублей.</w:t>
      </w:r>
    </w:p>
    <w:p w:rsidR="00821DE2" w:rsidRPr="00BE1779" w:rsidRDefault="00821DE2" w:rsidP="00821DE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E1779">
        <w:rPr>
          <w:rFonts w:ascii="Arial" w:eastAsiaTheme="minorHAnsi" w:hAnsi="Arial" w:cs="Arial"/>
          <w:lang w:eastAsia="en-US"/>
        </w:rPr>
        <w:t>4.5. Конкретные размеры и условия осуществления выплат компенсационного характера устанавливаются в трудовых договорах работников.</w:t>
      </w:r>
    </w:p>
    <w:p w:rsidR="00100325" w:rsidRPr="00BE1779" w:rsidRDefault="00100325" w:rsidP="00F0669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2C6021" w:rsidRPr="00BE1779" w:rsidRDefault="002C6021" w:rsidP="00F0669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>V. УСЛОВИЯ ОПЛАТЫ ТРУДА РУКОВОДИТЕЛ</w:t>
      </w:r>
      <w:r w:rsidR="00F06695" w:rsidRPr="00BE1779">
        <w:rPr>
          <w:rFonts w:ascii="Arial" w:hAnsi="Arial" w:cs="Arial"/>
        </w:rPr>
        <w:t>ЕЙ</w:t>
      </w:r>
      <w:r w:rsidRPr="00BE1779">
        <w:rPr>
          <w:rFonts w:ascii="Arial" w:hAnsi="Arial" w:cs="Arial"/>
        </w:rPr>
        <w:t xml:space="preserve"> УЧРЕЖДЕНИ</w:t>
      </w:r>
      <w:r w:rsidR="00F06695" w:rsidRPr="00BE1779">
        <w:rPr>
          <w:rFonts w:ascii="Arial" w:hAnsi="Arial" w:cs="Arial"/>
        </w:rPr>
        <w:t>Й, ИХ ЗАМЕСТИТЕЛЕЙ  И  ГЛАВН</w:t>
      </w:r>
      <w:r w:rsidR="00E3108D" w:rsidRPr="00BE1779">
        <w:rPr>
          <w:rFonts w:ascii="Arial" w:hAnsi="Arial" w:cs="Arial"/>
        </w:rPr>
        <w:t>ОГО</w:t>
      </w:r>
      <w:r w:rsidR="00F06695" w:rsidRPr="00BE1779">
        <w:rPr>
          <w:rFonts w:ascii="Arial" w:hAnsi="Arial" w:cs="Arial"/>
        </w:rPr>
        <w:t xml:space="preserve"> БУХГАЛТЕР</w:t>
      </w:r>
      <w:r w:rsidR="00E3108D" w:rsidRPr="00BE1779">
        <w:rPr>
          <w:rFonts w:ascii="Arial" w:hAnsi="Arial" w:cs="Arial"/>
        </w:rPr>
        <w:t>А</w:t>
      </w:r>
    </w:p>
    <w:p w:rsidR="002C6021" w:rsidRPr="00BE1779" w:rsidRDefault="002C6021" w:rsidP="002C602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2C6021" w:rsidRPr="00BE1779" w:rsidRDefault="00001D14" w:rsidP="00001D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5.1. </w:t>
      </w:r>
      <w:r w:rsidR="00F06695" w:rsidRPr="00BE1779">
        <w:rPr>
          <w:rFonts w:ascii="Arial" w:hAnsi="Arial" w:cs="Arial"/>
        </w:rPr>
        <w:t>Заработная плата руководителей учреждений, их заместителей и главн</w:t>
      </w:r>
      <w:r w:rsidR="00E3108D" w:rsidRPr="00BE1779">
        <w:rPr>
          <w:rFonts w:ascii="Arial" w:hAnsi="Arial" w:cs="Arial"/>
        </w:rPr>
        <w:t>ого</w:t>
      </w:r>
      <w:r w:rsidR="00F06695" w:rsidRPr="00BE1779">
        <w:rPr>
          <w:rFonts w:ascii="Arial" w:hAnsi="Arial" w:cs="Arial"/>
        </w:rPr>
        <w:t xml:space="preserve"> бухгалтер</w:t>
      </w:r>
      <w:r w:rsidR="00E3108D" w:rsidRPr="00BE1779">
        <w:rPr>
          <w:rFonts w:ascii="Arial" w:hAnsi="Arial" w:cs="Arial"/>
        </w:rPr>
        <w:t>а</w:t>
      </w:r>
      <w:r w:rsidR="00F06695" w:rsidRPr="00BE1779">
        <w:rPr>
          <w:rFonts w:ascii="Arial" w:hAnsi="Arial" w:cs="Arial"/>
        </w:rPr>
        <w:t xml:space="preserve"> включает в себя должностной оклад, выплаты компенсационного и стимулирующего характера, определяемые в соответствии с настоящим примерным Положением </w:t>
      </w:r>
      <w:r w:rsidR="00384012" w:rsidRPr="00BE1779">
        <w:rPr>
          <w:rFonts w:ascii="Arial" w:hAnsi="Arial" w:cs="Arial"/>
        </w:rPr>
        <w:t xml:space="preserve">и правовыми актами администрации Пировского </w:t>
      </w:r>
      <w:r w:rsidR="00F06695" w:rsidRPr="00BE1779">
        <w:rPr>
          <w:rFonts w:ascii="Arial" w:hAnsi="Arial" w:cs="Arial"/>
        </w:rPr>
        <w:t>муниципального округа</w:t>
      </w:r>
      <w:r w:rsidR="00384012" w:rsidRPr="00BE1779">
        <w:rPr>
          <w:rFonts w:ascii="Arial" w:hAnsi="Arial" w:cs="Arial"/>
        </w:rPr>
        <w:t>, устанавливающими виды, условия, размер и порядок выплат стимулирующего характера.</w:t>
      </w:r>
    </w:p>
    <w:p w:rsidR="002F4B96" w:rsidRPr="00BE1779" w:rsidRDefault="00F06695" w:rsidP="002F4B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</w:t>
      </w:r>
      <w:r w:rsidR="004800B2" w:rsidRPr="00BE1779">
        <w:rPr>
          <w:rFonts w:ascii="Arial" w:hAnsi="Arial" w:cs="Arial"/>
        </w:rPr>
        <w:t xml:space="preserve">       5.2. </w:t>
      </w:r>
      <w:r w:rsidR="002F4B96" w:rsidRPr="00BE1779">
        <w:rPr>
          <w:rFonts w:ascii="Arial" w:hAnsi="Arial" w:cs="Arial"/>
        </w:rPr>
        <w:t xml:space="preserve">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</w:t>
      </w:r>
      <w:hyperlink w:anchor="P209" w:history="1">
        <w:r w:rsidR="002F4B96" w:rsidRPr="00BE1779">
          <w:rPr>
            <w:rStyle w:val="af4"/>
            <w:rFonts w:ascii="Arial" w:hAnsi="Arial" w:cs="Arial"/>
            <w:color w:val="auto"/>
            <w:u w:val="none"/>
          </w:rPr>
          <w:t xml:space="preserve">приложением </w:t>
        </w:r>
        <w:r w:rsidR="00753133" w:rsidRPr="00BE1779">
          <w:rPr>
            <w:rStyle w:val="af4"/>
            <w:rFonts w:ascii="Arial" w:hAnsi="Arial" w:cs="Arial"/>
            <w:color w:val="auto"/>
            <w:u w:val="none"/>
          </w:rPr>
          <w:t>3</w:t>
        </w:r>
      </w:hyperlink>
      <w:r w:rsidR="002F4B96" w:rsidRPr="00BE1779">
        <w:rPr>
          <w:rFonts w:ascii="Arial" w:hAnsi="Arial" w:cs="Arial"/>
        </w:rPr>
        <w:t xml:space="preserve"> к настоящему примерному  Положению.</w:t>
      </w:r>
    </w:p>
    <w:p w:rsidR="002F4B96" w:rsidRPr="00BE1779" w:rsidRDefault="002F4B96" w:rsidP="002F4B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категории.</w:t>
      </w:r>
    </w:p>
    <w:p w:rsidR="00E336E0" w:rsidRPr="00BE1779" w:rsidRDefault="00E336E0" w:rsidP="00E33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5.3. Группа по оплате труда руководителей учреждений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</w:t>
      </w:r>
      <w:hyperlink w:anchor="P343" w:history="1">
        <w:r w:rsidRPr="00BE1779">
          <w:rPr>
            <w:rStyle w:val="af4"/>
            <w:rFonts w:ascii="Arial" w:hAnsi="Arial" w:cs="Arial"/>
            <w:color w:val="auto"/>
            <w:u w:val="none"/>
          </w:rPr>
          <w:t xml:space="preserve">приложениями </w:t>
        </w:r>
        <w:r w:rsidR="00D6445E" w:rsidRPr="00BE1779">
          <w:rPr>
            <w:rStyle w:val="af4"/>
            <w:rFonts w:ascii="Arial" w:hAnsi="Arial" w:cs="Arial"/>
            <w:color w:val="auto"/>
            <w:u w:val="none"/>
          </w:rPr>
          <w:t>4-6</w:t>
        </w:r>
      </w:hyperlink>
      <w:r w:rsidRPr="00BE1779">
        <w:rPr>
          <w:rFonts w:ascii="Arial" w:hAnsi="Arial" w:cs="Arial"/>
        </w:rPr>
        <w:t xml:space="preserve"> к настоящему примерному Положению.</w:t>
      </w:r>
    </w:p>
    <w:p w:rsidR="00FE4030" w:rsidRPr="00BE1779" w:rsidRDefault="00E336E0" w:rsidP="00E33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5.4. 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учреждений, относимых к основному персоналу по виду экономической деятельности, </w:t>
      </w:r>
      <w:r w:rsidR="00FE4030" w:rsidRPr="00BE1779">
        <w:rPr>
          <w:rFonts w:ascii="Arial" w:hAnsi="Arial" w:cs="Arial"/>
        </w:rPr>
        <w:t>в соответствии с приложением №</w:t>
      </w:r>
      <w:r w:rsidR="00CE35FB" w:rsidRPr="00BE1779">
        <w:rPr>
          <w:rFonts w:ascii="Arial" w:hAnsi="Arial" w:cs="Arial"/>
        </w:rPr>
        <w:t>2</w:t>
      </w:r>
      <w:r w:rsidR="00FE4030" w:rsidRPr="00BE1779">
        <w:rPr>
          <w:rFonts w:ascii="Arial" w:hAnsi="Arial" w:cs="Arial"/>
        </w:rPr>
        <w:t xml:space="preserve"> к настоящему примерному Положению.</w:t>
      </w:r>
    </w:p>
    <w:p w:rsidR="002C6021" w:rsidRPr="00BE1779" w:rsidRDefault="004800B2" w:rsidP="004800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5.</w:t>
      </w:r>
      <w:r w:rsidR="00FE4030" w:rsidRPr="00BE1779">
        <w:rPr>
          <w:rFonts w:ascii="Arial" w:hAnsi="Arial" w:cs="Arial"/>
        </w:rPr>
        <w:t>5</w:t>
      </w:r>
      <w:r w:rsidRPr="00BE1779">
        <w:rPr>
          <w:rFonts w:ascii="Arial" w:hAnsi="Arial" w:cs="Arial"/>
        </w:rPr>
        <w:t xml:space="preserve">. </w:t>
      </w:r>
      <w:r w:rsidR="002C6021" w:rsidRPr="00BE1779">
        <w:rPr>
          <w:rFonts w:ascii="Arial" w:hAnsi="Arial" w:cs="Arial"/>
        </w:rPr>
        <w:t>Руководител</w:t>
      </w:r>
      <w:r w:rsidR="001C6AA5" w:rsidRPr="00BE1779">
        <w:rPr>
          <w:rFonts w:ascii="Arial" w:hAnsi="Arial" w:cs="Arial"/>
        </w:rPr>
        <w:t>ям</w:t>
      </w:r>
      <w:r w:rsidR="002C6021" w:rsidRPr="00BE1779">
        <w:rPr>
          <w:rFonts w:ascii="Arial" w:hAnsi="Arial" w:cs="Arial"/>
        </w:rPr>
        <w:t xml:space="preserve"> учреждени</w:t>
      </w:r>
      <w:r w:rsidR="001C6AA5" w:rsidRPr="00BE1779">
        <w:rPr>
          <w:rFonts w:ascii="Arial" w:hAnsi="Arial" w:cs="Arial"/>
        </w:rPr>
        <w:t>й</w:t>
      </w:r>
      <w:r w:rsidR="002C6021" w:rsidRPr="00BE1779">
        <w:rPr>
          <w:rFonts w:ascii="Arial" w:hAnsi="Arial" w:cs="Arial"/>
        </w:rPr>
        <w:t>,</w:t>
      </w:r>
      <w:r w:rsidR="001C6AA5" w:rsidRPr="00BE1779">
        <w:rPr>
          <w:rFonts w:ascii="Arial" w:hAnsi="Arial" w:cs="Arial"/>
        </w:rPr>
        <w:t xml:space="preserve"> их заместител</w:t>
      </w:r>
      <w:r w:rsidR="00505924" w:rsidRPr="00BE1779">
        <w:rPr>
          <w:rFonts w:ascii="Arial" w:hAnsi="Arial" w:cs="Arial"/>
        </w:rPr>
        <w:t>ям</w:t>
      </w:r>
      <w:r w:rsidR="001C6AA5" w:rsidRPr="00BE1779">
        <w:rPr>
          <w:rFonts w:ascii="Arial" w:hAnsi="Arial" w:cs="Arial"/>
        </w:rPr>
        <w:t xml:space="preserve"> и главн</w:t>
      </w:r>
      <w:r w:rsidR="00505924" w:rsidRPr="00BE1779">
        <w:rPr>
          <w:rFonts w:ascii="Arial" w:hAnsi="Arial" w:cs="Arial"/>
        </w:rPr>
        <w:t>ом</w:t>
      </w:r>
      <w:r w:rsidR="00CC7A7C" w:rsidRPr="00BE1779">
        <w:rPr>
          <w:rFonts w:ascii="Arial" w:hAnsi="Arial" w:cs="Arial"/>
        </w:rPr>
        <w:t>у</w:t>
      </w:r>
      <w:r w:rsidR="001C6AA5" w:rsidRPr="00BE1779">
        <w:rPr>
          <w:rFonts w:ascii="Arial" w:hAnsi="Arial" w:cs="Arial"/>
        </w:rPr>
        <w:t xml:space="preserve"> бухгалтер</w:t>
      </w:r>
      <w:r w:rsidR="00505924" w:rsidRPr="00BE1779">
        <w:rPr>
          <w:rFonts w:ascii="Arial" w:hAnsi="Arial" w:cs="Arial"/>
        </w:rPr>
        <w:t>у</w:t>
      </w:r>
      <w:r w:rsidR="002C6021" w:rsidRPr="00BE1779">
        <w:rPr>
          <w:rFonts w:ascii="Arial" w:hAnsi="Arial" w:cs="Arial"/>
        </w:rPr>
        <w:t xml:space="preserve"> устанавливаются выплаты  компенсационного характера в порядке, размерах и условиях, предусмотренных разделом III настоящего </w:t>
      </w:r>
      <w:r w:rsidR="00FE4030" w:rsidRPr="00BE1779">
        <w:rPr>
          <w:rFonts w:ascii="Arial" w:hAnsi="Arial" w:cs="Arial"/>
        </w:rPr>
        <w:t>п</w:t>
      </w:r>
      <w:r w:rsidR="002C6021" w:rsidRPr="00BE1779">
        <w:rPr>
          <w:rFonts w:ascii="Arial" w:hAnsi="Arial" w:cs="Arial"/>
        </w:rPr>
        <w:t xml:space="preserve">римерного </w:t>
      </w:r>
      <w:r w:rsidR="00FE4030" w:rsidRPr="00BE1779">
        <w:rPr>
          <w:rFonts w:ascii="Arial" w:hAnsi="Arial" w:cs="Arial"/>
        </w:rPr>
        <w:t>П</w:t>
      </w:r>
      <w:r w:rsidR="002C6021" w:rsidRPr="00BE1779">
        <w:rPr>
          <w:rFonts w:ascii="Arial" w:hAnsi="Arial" w:cs="Arial"/>
        </w:rPr>
        <w:t>оложения.</w:t>
      </w:r>
    </w:p>
    <w:p w:rsidR="00FE4030" w:rsidRPr="00BE1779" w:rsidRDefault="004800B2" w:rsidP="00FE40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5.</w:t>
      </w:r>
      <w:r w:rsidR="00FE4030" w:rsidRPr="00BE1779">
        <w:rPr>
          <w:rFonts w:ascii="Arial" w:hAnsi="Arial" w:cs="Arial"/>
        </w:rPr>
        <w:t>6</w:t>
      </w:r>
      <w:r w:rsidRPr="00BE1779">
        <w:rPr>
          <w:rFonts w:ascii="Arial" w:hAnsi="Arial" w:cs="Arial"/>
        </w:rPr>
        <w:t xml:space="preserve">. </w:t>
      </w:r>
      <w:r w:rsidR="00FE4030" w:rsidRPr="00BE1779">
        <w:rPr>
          <w:rFonts w:ascii="Arial" w:hAnsi="Arial" w:cs="Arial"/>
        </w:rPr>
        <w:t>Размеры должностных окладов заместителей руководителей и главн</w:t>
      </w:r>
      <w:r w:rsidR="00505924" w:rsidRPr="00BE1779">
        <w:rPr>
          <w:rFonts w:ascii="Arial" w:hAnsi="Arial" w:cs="Arial"/>
        </w:rPr>
        <w:t>ого</w:t>
      </w:r>
      <w:r w:rsidR="00FE4030" w:rsidRPr="00BE1779">
        <w:rPr>
          <w:rFonts w:ascii="Arial" w:hAnsi="Arial" w:cs="Arial"/>
        </w:rPr>
        <w:t xml:space="preserve"> бухгалтер</w:t>
      </w:r>
      <w:r w:rsidR="00505924" w:rsidRPr="00BE1779">
        <w:rPr>
          <w:rFonts w:ascii="Arial" w:hAnsi="Arial" w:cs="Arial"/>
        </w:rPr>
        <w:t>а</w:t>
      </w:r>
      <w:r w:rsidR="00FE4030" w:rsidRPr="00BE1779">
        <w:rPr>
          <w:rFonts w:ascii="Arial" w:hAnsi="Arial" w:cs="Arial"/>
        </w:rPr>
        <w:t xml:space="preserve"> устанавливаются руководителем учреждения на 10 - 30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категории.</w:t>
      </w:r>
    </w:p>
    <w:p w:rsidR="00FE4030" w:rsidRPr="00BE1779" w:rsidRDefault="001C6AA5" w:rsidP="00FE40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5.7. </w:t>
      </w:r>
      <w:r w:rsidR="00EC7928" w:rsidRPr="00BE1779">
        <w:rPr>
          <w:rFonts w:ascii="Arial" w:hAnsi="Arial" w:cs="Arial"/>
        </w:rPr>
        <w:t>Виды выплат стимулирующего характера, размеры и условия их осуществления для руководителей, их заместителей и главн</w:t>
      </w:r>
      <w:r w:rsidR="00505924" w:rsidRPr="00BE1779">
        <w:rPr>
          <w:rFonts w:ascii="Arial" w:hAnsi="Arial" w:cs="Arial"/>
        </w:rPr>
        <w:t>ого</w:t>
      </w:r>
      <w:r w:rsidR="00EC7928" w:rsidRPr="00BE1779">
        <w:rPr>
          <w:rFonts w:ascii="Arial" w:hAnsi="Arial" w:cs="Arial"/>
        </w:rPr>
        <w:t xml:space="preserve"> бухгалтер</w:t>
      </w:r>
      <w:r w:rsidR="00505924" w:rsidRPr="00BE1779">
        <w:rPr>
          <w:rFonts w:ascii="Arial" w:hAnsi="Arial" w:cs="Arial"/>
        </w:rPr>
        <w:t>а</w:t>
      </w:r>
      <w:r w:rsidR="00EC7928" w:rsidRPr="00BE1779">
        <w:rPr>
          <w:rFonts w:ascii="Arial" w:hAnsi="Arial" w:cs="Arial"/>
        </w:rPr>
        <w:t>, в том числе критерии оценки результативности и качества деятельности учреждений, устанавливаются нормативно-правовым актом органа,  осуществляющим функции и полномочия учредителя.</w:t>
      </w:r>
    </w:p>
    <w:p w:rsidR="00EC7928" w:rsidRPr="00BE1779" w:rsidRDefault="00EC7928" w:rsidP="00FE40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5.8.</w:t>
      </w:r>
      <w:r w:rsidRPr="00BE1779">
        <w:rPr>
          <w:rFonts w:ascii="Arial" w:eastAsia="Times New Roman" w:hAnsi="Arial" w:cs="Arial"/>
        </w:rPr>
        <w:t xml:space="preserve"> Объем средств на осуществление выплат стимулирующего характера руководителям учреждений выделяется в плане финансово-хозяйственной деятельности.</w:t>
      </w:r>
    </w:p>
    <w:p w:rsidR="008C3EE0" w:rsidRPr="00BE1779" w:rsidRDefault="004800B2" w:rsidP="005761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779">
        <w:rPr>
          <w:rFonts w:ascii="Arial" w:hAnsi="Arial" w:cs="Arial"/>
          <w:lang w:eastAsia="en-US"/>
        </w:rPr>
        <w:lastRenderedPageBreak/>
        <w:t xml:space="preserve"> </w:t>
      </w:r>
      <w:r w:rsidRPr="00BE1779">
        <w:rPr>
          <w:rFonts w:ascii="Arial" w:hAnsi="Arial" w:cs="Arial"/>
        </w:rPr>
        <w:t xml:space="preserve"> 5.</w:t>
      </w:r>
      <w:r w:rsidR="00576142" w:rsidRPr="00BE1779">
        <w:rPr>
          <w:rFonts w:ascii="Arial" w:hAnsi="Arial" w:cs="Arial"/>
        </w:rPr>
        <w:t>9</w:t>
      </w:r>
      <w:r w:rsidR="002C6021" w:rsidRPr="00BE1779">
        <w:rPr>
          <w:rFonts w:ascii="Arial" w:hAnsi="Arial" w:cs="Arial"/>
        </w:rPr>
        <w:t xml:space="preserve">. </w:t>
      </w:r>
      <w:r w:rsidR="008C3EE0" w:rsidRPr="00BE1779">
        <w:rPr>
          <w:rFonts w:ascii="Arial" w:hAnsi="Arial" w:cs="Arial"/>
        </w:rPr>
        <w:t>Выплаты стимулирующего характера устанавливаются нормативно-правовым актом органа, осуществляющим функции и полномочия учредителя. Выплаты стимулирующего характера, за исключением персональных выплат, руководителю учреждения, устанавливаются не реже 1 раза в год, на определенный период по результатам оценки результативности и качества деятельности учреждений в предыдущем периоде и выплачиваются ежемесячно, заместителям руководителей, главн</w:t>
      </w:r>
      <w:r w:rsidR="00B54F7B" w:rsidRPr="00BE1779">
        <w:rPr>
          <w:rFonts w:ascii="Arial" w:hAnsi="Arial" w:cs="Arial"/>
        </w:rPr>
        <w:t>ому</w:t>
      </w:r>
      <w:r w:rsidR="008C3EE0" w:rsidRPr="00BE1779">
        <w:rPr>
          <w:rFonts w:ascii="Arial" w:hAnsi="Arial" w:cs="Arial"/>
        </w:rPr>
        <w:t xml:space="preserve"> бухгалтер</w:t>
      </w:r>
      <w:r w:rsidR="00B54F7B" w:rsidRPr="00BE1779">
        <w:rPr>
          <w:rFonts w:ascii="Arial" w:hAnsi="Arial" w:cs="Arial"/>
        </w:rPr>
        <w:t>у</w:t>
      </w:r>
      <w:r w:rsidR="008C3EE0" w:rsidRPr="00BE1779">
        <w:rPr>
          <w:rFonts w:ascii="Arial" w:hAnsi="Arial" w:cs="Arial"/>
        </w:rPr>
        <w:t xml:space="preserve"> – руководител</w:t>
      </w:r>
      <w:r w:rsidR="00576142" w:rsidRPr="00BE1779">
        <w:rPr>
          <w:rFonts w:ascii="Arial" w:hAnsi="Arial" w:cs="Arial"/>
        </w:rPr>
        <w:t>ями</w:t>
      </w:r>
      <w:r w:rsidR="008C3EE0" w:rsidRPr="00BE1779">
        <w:rPr>
          <w:rFonts w:ascii="Arial" w:hAnsi="Arial" w:cs="Arial"/>
        </w:rPr>
        <w:t xml:space="preserve"> учреждени</w:t>
      </w:r>
      <w:r w:rsidR="00576142" w:rsidRPr="00BE1779">
        <w:rPr>
          <w:rFonts w:ascii="Arial" w:hAnsi="Arial" w:cs="Arial"/>
        </w:rPr>
        <w:t>й</w:t>
      </w:r>
      <w:r w:rsidR="008C3EE0" w:rsidRPr="00BE1779">
        <w:rPr>
          <w:rFonts w:ascii="Arial" w:hAnsi="Arial" w:cs="Arial"/>
        </w:rPr>
        <w:t>.</w:t>
      </w:r>
    </w:p>
    <w:p w:rsidR="00576142" w:rsidRPr="00BE1779" w:rsidRDefault="00576142" w:rsidP="005761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5.10. Предельный уровень соотношения среднемесячной заработной платы руководителей, их заместителей и главн</w:t>
      </w:r>
      <w:r w:rsidR="00B54F7B" w:rsidRPr="00BE1779">
        <w:rPr>
          <w:rFonts w:ascii="Arial" w:hAnsi="Arial" w:cs="Arial"/>
        </w:rPr>
        <w:t>ого</w:t>
      </w:r>
      <w:r w:rsidRPr="00BE1779">
        <w:rPr>
          <w:rFonts w:ascii="Arial" w:hAnsi="Arial" w:cs="Arial"/>
        </w:rPr>
        <w:t xml:space="preserve"> бухгал</w:t>
      </w:r>
      <w:r w:rsidR="00B54F7B" w:rsidRPr="00BE1779">
        <w:rPr>
          <w:rFonts w:ascii="Arial" w:hAnsi="Arial" w:cs="Arial"/>
        </w:rPr>
        <w:t>тера</w:t>
      </w:r>
      <w:r w:rsidRPr="00BE1779">
        <w:rPr>
          <w:rFonts w:ascii="Arial" w:hAnsi="Arial" w:cs="Arial"/>
        </w:rPr>
        <w:t xml:space="preserve">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устанавливается администрацией Пировского муниципального округа в примерных положениях об оплате труда в кратности до 6.</w:t>
      </w:r>
    </w:p>
    <w:p w:rsidR="00576142" w:rsidRPr="00BE1779" w:rsidRDefault="00576142" w:rsidP="005761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5.11.</w:t>
      </w:r>
      <w:r w:rsidR="00454F5A" w:rsidRPr="00BE1779">
        <w:rPr>
          <w:rFonts w:ascii="Arial" w:hAnsi="Arial" w:cs="Arial"/>
        </w:rPr>
        <w:t>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2C6021" w:rsidRPr="00BE1779" w:rsidRDefault="003E5890" w:rsidP="003E5890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5.12.</w:t>
      </w:r>
      <w:r w:rsidR="00454F5A" w:rsidRPr="00BE1779">
        <w:rPr>
          <w:rFonts w:ascii="Arial" w:hAnsi="Arial" w:cs="Arial"/>
        </w:rPr>
        <w:t xml:space="preserve"> Руководителям учреждений, их заместителям и главному бухгалтеру может оказываться единовременная материальная помощь с учетом положений раздела </w:t>
      </w:r>
      <w:r w:rsidR="00454F5A" w:rsidRPr="00BE1779">
        <w:rPr>
          <w:rFonts w:ascii="Arial" w:hAnsi="Arial" w:cs="Arial"/>
          <w:lang w:val="en-US"/>
        </w:rPr>
        <w:t>VI</w:t>
      </w:r>
      <w:r w:rsidR="00454F5A" w:rsidRPr="00BE1779">
        <w:rPr>
          <w:rFonts w:ascii="Arial" w:hAnsi="Arial" w:cs="Arial"/>
        </w:rPr>
        <w:t xml:space="preserve"> настоящего примерного Положения.</w:t>
      </w:r>
    </w:p>
    <w:p w:rsidR="002C6021" w:rsidRPr="00BE1779" w:rsidRDefault="002C6021" w:rsidP="002C6021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C6021" w:rsidRPr="00BE1779" w:rsidRDefault="002C6021" w:rsidP="002C6021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BE1779">
        <w:rPr>
          <w:sz w:val="24"/>
          <w:szCs w:val="24"/>
          <w:lang w:val="en-US"/>
        </w:rPr>
        <w:t>VI</w:t>
      </w:r>
      <w:r w:rsidRPr="00BE1779">
        <w:rPr>
          <w:sz w:val="24"/>
          <w:szCs w:val="24"/>
        </w:rPr>
        <w:t>. ЕДИНОВРЕМЕННАЯ МАТЕРИАЛЬНАЯ ПОМОЩЬ</w:t>
      </w:r>
    </w:p>
    <w:p w:rsidR="002C6021" w:rsidRPr="00BE1779" w:rsidRDefault="002C6021" w:rsidP="003E58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E5890" w:rsidRPr="00BE1779" w:rsidRDefault="003E5890" w:rsidP="003E5890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6.1.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3E5890" w:rsidRPr="00BE1779" w:rsidRDefault="003E5890" w:rsidP="003E5890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bookmarkStart w:id="2" w:name="P143"/>
      <w:bookmarkEnd w:id="2"/>
      <w:r w:rsidRPr="00BE1779">
        <w:rPr>
          <w:rFonts w:ascii="Arial" w:eastAsia="Times New Roman" w:hAnsi="Arial" w:cs="Arial"/>
        </w:rPr>
        <w:t>6.2. Единовременная материальная помощь работникам учреждений,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3E5890" w:rsidRPr="00BE1779" w:rsidRDefault="003E5890" w:rsidP="003E5890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 xml:space="preserve">6.3. Размер единовременной материальной помощи не может превышать пять тысяч рублей по каждому основанию, предусмотренному </w:t>
      </w:r>
      <w:hyperlink w:anchor="P143" w:history="1">
        <w:r w:rsidRPr="00BE1779">
          <w:rPr>
            <w:rFonts w:ascii="Arial" w:eastAsia="Times New Roman" w:hAnsi="Arial" w:cs="Arial"/>
          </w:rPr>
          <w:t>пунктом 6.2</w:t>
        </w:r>
      </w:hyperlink>
      <w:r w:rsidRPr="00BE1779">
        <w:rPr>
          <w:rFonts w:ascii="Arial" w:eastAsia="Times New Roman" w:hAnsi="Arial" w:cs="Arial"/>
        </w:rPr>
        <w:t xml:space="preserve"> настоящего раздела.</w:t>
      </w:r>
    </w:p>
    <w:p w:rsidR="003E5890" w:rsidRPr="00BE1779" w:rsidRDefault="003E5890" w:rsidP="003E58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E1779">
        <w:rPr>
          <w:rFonts w:ascii="Arial" w:eastAsia="Times New Roman" w:hAnsi="Arial" w:cs="Arial"/>
        </w:rPr>
        <w:t>6.4. Выплата единовременной материальной помощи работникам учреждений производится на основании приказа (распоряжения) руководителя учреждения с учетом положений настоящего раздела</w:t>
      </w:r>
      <w:r w:rsidRPr="00BE1779">
        <w:rPr>
          <w:rFonts w:ascii="Arial" w:hAnsi="Arial" w:cs="Arial"/>
        </w:rPr>
        <w:t xml:space="preserve"> </w:t>
      </w:r>
    </w:p>
    <w:p w:rsidR="003E5890" w:rsidRPr="00BE1779" w:rsidRDefault="003E5890" w:rsidP="003E589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C6021" w:rsidRPr="00BE1779" w:rsidRDefault="002C6021" w:rsidP="003E589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E1779">
        <w:rPr>
          <w:rFonts w:ascii="Arial" w:hAnsi="Arial" w:cs="Arial"/>
          <w:lang w:val="en-US"/>
        </w:rPr>
        <w:t>VI</w:t>
      </w:r>
      <w:r w:rsidR="00D82E28" w:rsidRPr="00BE1779">
        <w:rPr>
          <w:rFonts w:ascii="Arial" w:hAnsi="Arial" w:cs="Arial"/>
          <w:lang w:val="en-US"/>
        </w:rPr>
        <w:t>I</w:t>
      </w:r>
      <w:r w:rsidRPr="00BE1779">
        <w:rPr>
          <w:rFonts w:ascii="Arial" w:hAnsi="Arial" w:cs="Arial"/>
        </w:rPr>
        <w:t>. ОПЛАТА ТРУДА РАБОТНИКОВ ЗА СЧЕТ</w:t>
      </w:r>
    </w:p>
    <w:p w:rsidR="002C6021" w:rsidRPr="00BE1779" w:rsidRDefault="002C6021" w:rsidP="002C60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>СРЕДСТВ, ПОЛУЧЕННЫХ ОТ ПРИНОСЯЩЕЙ ДОХОД ДЕЯТЕЛЬНОСТИ</w:t>
      </w:r>
    </w:p>
    <w:p w:rsidR="002C6021" w:rsidRPr="00BE1779" w:rsidRDefault="002C6021" w:rsidP="002C60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6021" w:rsidRPr="00BE1779" w:rsidRDefault="00E618EC" w:rsidP="002C6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7.</w:t>
      </w:r>
      <w:r w:rsidR="002C6021" w:rsidRPr="00BE1779">
        <w:rPr>
          <w:rFonts w:ascii="Arial" w:hAnsi="Arial" w:cs="Arial"/>
        </w:rPr>
        <w:t>1. Оплата труда работников учреждени</w:t>
      </w:r>
      <w:r w:rsidR="00B87A99" w:rsidRPr="00BE1779">
        <w:rPr>
          <w:rFonts w:ascii="Arial" w:hAnsi="Arial" w:cs="Arial"/>
        </w:rPr>
        <w:t>й</w:t>
      </w:r>
      <w:r w:rsidR="002C6021" w:rsidRPr="00BE1779">
        <w:rPr>
          <w:rFonts w:ascii="Arial" w:hAnsi="Arial" w:cs="Arial"/>
        </w:rPr>
        <w:t xml:space="preserve"> может осуществляться за счет доходов от оказания приносящей доход деятельности в соответствии с настоящим </w:t>
      </w:r>
      <w:r w:rsidR="007F16F4" w:rsidRPr="00BE1779">
        <w:rPr>
          <w:rFonts w:ascii="Arial" w:hAnsi="Arial" w:cs="Arial"/>
        </w:rPr>
        <w:t>п</w:t>
      </w:r>
      <w:r w:rsidR="002C6021" w:rsidRPr="00BE1779">
        <w:rPr>
          <w:rFonts w:ascii="Arial" w:hAnsi="Arial" w:cs="Arial"/>
        </w:rPr>
        <w:t xml:space="preserve">римерным </w:t>
      </w:r>
      <w:r w:rsidR="007F16F4" w:rsidRPr="00BE1779">
        <w:rPr>
          <w:rFonts w:ascii="Arial" w:hAnsi="Arial" w:cs="Arial"/>
        </w:rPr>
        <w:t>П</w:t>
      </w:r>
      <w:r w:rsidR="002C6021" w:rsidRPr="00BE1779">
        <w:rPr>
          <w:rFonts w:ascii="Arial" w:hAnsi="Arial" w:cs="Arial"/>
        </w:rPr>
        <w:t>оложением.</w:t>
      </w:r>
    </w:p>
    <w:p w:rsidR="002C6021" w:rsidRPr="00BE1779" w:rsidRDefault="00E618EC" w:rsidP="002C6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7.</w:t>
      </w:r>
      <w:r w:rsidR="002C6021" w:rsidRPr="00BE1779">
        <w:rPr>
          <w:rFonts w:ascii="Arial" w:hAnsi="Arial" w:cs="Arial"/>
        </w:rPr>
        <w:t>2. Непосредственно на выплату заработной платы работникам учреждени</w:t>
      </w:r>
      <w:r w:rsidR="00B87A99" w:rsidRPr="00BE1779">
        <w:rPr>
          <w:rFonts w:ascii="Arial" w:hAnsi="Arial" w:cs="Arial"/>
        </w:rPr>
        <w:t>й</w:t>
      </w:r>
      <w:r w:rsidR="002C6021" w:rsidRPr="00BE1779">
        <w:rPr>
          <w:rFonts w:ascii="Arial" w:hAnsi="Arial" w:cs="Arial"/>
        </w:rPr>
        <w:t xml:space="preserve"> (без учета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заболеваний) средства от приносящей доход деятельности могут направляться в объеме от общей суммы полученных средств, не превышающем </w:t>
      </w:r>
      <w:r w:rsidR="000A119D" w:rsidRPr="00BE1779">
        <w:rPr>
          <w:rFonts w:ascii="Arial" w:hAnsi="Arial" w:cs="Arial"/>
        </w:rPr>
        <w:t>5</w:t>
      </w:r>
      <w:r w:rsidR="002C6021" w:rsidRPr="00BE1779">
        <w:rPr>
          <w:rFonts w:ascii="Arial" w:hAnsi="Arial" w:cs="Arial"/>
        </w:rPr>
        <w:t>0%.</w:t>
      </w:r>
    </w:p>
    <w:p w:rsidR="002C6021" w:rsidRPr="00BE1779" w:rsidRDefault="00E618EC" w:rsidP="002C6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7.3</w:t>
      </w:r>
      <w:r w:rsidR="002C6021" w:rsidRPr="00BE1779">
        <w:rPr>
          <w:rFonts w:ascii="Arial" w:hAnsi="Arial" w:cs="Arial"/>
        </w:rPr>
        <w:t>. Конкретны</w:t>
      </w:r>
      <w:r w:rsidR="00B87A99" w:rsidRPr="00BE1779">
        <w:rPr>
          <w:rFonts w:ascii="Arial" w:hAnsi="Arial" w:cs="Arial"/>
        </w:rPr>
        <w:t>е</w:t>
      </w:r>
      <w:r w:rsidR="002C6021" w:rsidRPr="00BE1779">
        <w:rPr>
          <w:rFonts w:ascii="Arial" w:hAnsi="Arial" w:cs="Arial"/>
        </w:rPr>
        <w:t xml:space="preserve"> объем</w:t>
      </w:r>
      <w:r w:rsidR="00B87A99" w:rsidRPr="00BE1779">
        <w:rPr>
          <w:rFonts w:ascii="Arial" w:hAnsi="Arial" w:cs="Arial"/>
        </w:rPr>
        <w:t>ы</w:t>
      </w:r>
      <w:r w:rsidR="002C6021" w:rsidRPr="00BE1779">
        <w:rPr>
          <w:rFonts w:ascii="Arial" w:hAnsi="Arial" w:cs="Arial"/>
        </w:rPr>
        <w:t xml:space="preserve"> внебюджетных средств, направляемых учреждени</w:t>
      </w:r>
      <w:r w:rsidR="00B87A99" w:rsidRPr="00BE1779">
        <w:rPr>
          <w:rFonts w:ascii="Arial" w:hAnsi="Arial" w:cs="Arial"/>
        </w:rPr>
        <w:t>ями на оплату труда, утверждаю</w:t>
      </w:r>
      <w:r w:rsidR="002C6021" w:rsidRPr="00BE1779">
        <w:rPr>
          <w:rFonts w:ascii="Arial" w:hAnsi="Arial" w:cs="Arial"/>
        </w:rPr>
        <w:t>тся учредителем в плане финансово – хозяйственной деятельности учреждени</w:t>
      </w:r>
      <w:r w:rsidR="00B87A99" w:rsidRPr="00BE1779">
        <w:rPr>
          <w:rFonts w:ascii="Arial" w:hAnsi="Arial" w:cs="Arial"/>
        </w:rPr>
        <w:t>й</w:t>
      </w:r>
      <w:r w:rsidR="002C6021" w:rsidRPr="00BE1779">
        <w:rPr>
          <w:rFonts w:ascii="Arial" w:hAnsi="Arial" w:cs="Arial"/>
        </w:rPr>
        <w:t xml:space="preserve"> на соответствующий финансовый год.</w:t>
      </w:r>
    </w:p>
    <w:p w:rsidR="002C6021" w:rsidRPr="00BE1779" w:rsidRDefault="008C5F7D" w:rsidP="002C6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lastRenderedPageBreak/>
        <w:t>7</w:t>
      </w:r>
      <w:r w:rsidR="00E618EC" w:rsidRPr="00BE1779">
        <w:rPr>
          <w:rFonts w:ascii="Arial" w:hAnsi="Arial" w:cs="Arial"/>
        </w:rPr>
        <w:t>.</w:t>
      </w:r>
      <w:r w:rsidR="002C6021" w:rsidRPr="00BE1779">
        <w:rPr>
          <w:rFonts w:ascii="Arial" w:hAnsi="Arial" w:cs="Arial"/>
        </w:rPr>
        <w:t>4. Оплата труда работников учреждени</w:t>
      </w:r>
      <w:r w:rsidR="00B87A99" w:rsidRPr="00BE1779">
        <w:rPr>
          <w:rFonts w:ascii="Arial" w:hAnsi="Arial" w:cs="Arial"/>
        </w:rPr>
        <w:t>й</w:t>
      </w:r>
      <w:r w:rsidR="002C6021" w:rsidRPr="00BE1779">
        <w:rPr>
          <w:rFonts w:ascii="Arial" w:hAnsi="Arial" w:cs="Arial"/>
        </w:rPr>
        <w:t xml:space="preserve"> за счет средств, полученных от приносящей доход деятельности, осуществляется в общем порядке, установленном действующим законодательством.</w:t>
      </w:r>
    </w:p>
    <w:p w:rsidR="00B56FB5" w:rsidRPr="00BE1779" w:rsidRDefault="00B56FB5" w:rsidP="00B56FB5">
      <w:pPr>
        <w:ind w:firstLine="708"/>
        <w:jc w:val="center"/>
        <w:rPr>
          <w:rFonts w:ascii="Arial" w:hAnsi="Arial" w:cs="Arial"/>
          <w:b/>
        </w:rPr>
      </w:pPr>
    </w:p>
    <w:p w:rsidR="00B56FB5" w:rsidRPr="00BE1779" w:rsidRDefault="00B56FB5" w:rsidP="00B56FB5">
      <w:pPr>
        <w:ind w:firstLine="708"/>
        <w:jc w:val="center"/>
        <w:rPr>
          <w:rFonts w:ascii="Arial" w:hAnsi="Arial" w:cs="Arial"/>
          <w:b/>
        </w:rPr>
      </w:pPr>
      <w:r w:rsidRPr="00BE1779">
        <w:rPr>
          <w:rFonts w:ascii="Arial" w:hAnsi="Arial" w:cs="Arial"/>
          <w:b/>
          <w:lang w:val="en-US"/>
        </w:rPr>
        <w:t>VIII</w:t>
      </w:r>
      <w:r w:rsidRPr="00BE1779">
        <w:rPr>
          <w:rFonts w:ascii="Arial" w:hAnsi="Arial" w:cs="Arial"/>
          <w:b/>
        </w:rPr>
        <w:t>. ЗАКЛЮЧИТЕЛЬНОЕ ПОЛОЖЕНИЕ</w:t>
      </w:r>
    </w:p>
    <w:p w:rsidR="00B56FB5" w:rsidRPr="00BE1779" w:rsidRDefault="00B56FB5" w:rsidP="00B56FB5">
      <w:pPr>
        <w:ind w:firstLine="708"/>
        <w:rPr>
          <w:rFonts w:ascii="Arial" w:hAnsi="Arial" w:cs="Arial"/>
        </w:rPr>
      </w:pPr>
    </w:p>
    <w:p w:rsidR="00B56FB5" w:rsidRPr="00BE1779" w:rsidRDefault="00B56FB5" w:rsidP="00B56F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8.1.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Федерации, другими федеральными законами и иными нормативными правовыми актами, содержащими нормы трудового права.</w:t>
      </w:r>
    </w:p>
    <w:p w:rsidR="00B56FB5" w:rsidRPr="00BE1779" w:rsidRDefault="00B56FB5" w:rsidP="00B56FB5">
      <w:pPr>
        <w:ind w:firstLine="708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8.2. Настоящий Порядок применяется к правоотношениям, возникшим с 1 января 2022 года.</w:t>
      </w:r>
    </w:p>
    <w:p w:rsidR="00B56FB5" w:rsidRPr="00BE1779" w:rsidRDefault="00B56FB5" w:rsidP="00B56FB5">
      <w:pPr>
        <w:ind w:firstLine="708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8.3.Все приложения к настоящему Порядку являются его неотъемлемой частью.</w:t>
      </w:r>
    </w:p>
    <w:p w:rsidR="000265C3" w:rsidRPr="00BE1779" w:rsidRDefault="00B56FB5" w:rsidP="00B56FB5">
      <w:pPr>
        <w:ind w:firstLine="708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</w:t>
      </w:r>
    </w:p>
    <w:p w:rsidR="00B56FB5" w:rsidRPr="00BE1779" w:rsidRDefault="00B56FB5" w:rsidP="00B56FB5">
      <w:pPr>
        <w:ind w:firstLine="708"/>
        <w:rPr>
          <w:rFonts w:ascii="Arial" w:hAnsi="Arial" w:cs="Arial"/>
        </w:rPr>
      </w:pPr>
    </w:p>
    <w:p w:rsidR="003C5262" w:rsidRPr="00BE1779" w:rsidRDefault="00D82E28" w:rsidP="002A7F9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ab/>
      </w:r>
    </w:p>
    <w:p w:rsidR="00B87A99" w:rsidRPr="00BE1779" w:rsidRDefault="00754191" w:rsidP="00B87A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</w:t>
      </w:r>
      <w:r w:rsidR="00B87A99" w:rsidRPr="00BE1779">
        <w:rPr>
          <w:rFonts w:ascii="Arial" w:hAnsi="Arial" w:cs="Arial"/>
        </w:rPr>
        <w:t>Приложение № 2</w:t>
      </w:r>
    </w:p>
    <w:p w:rsidR="00B87A99" w:rsidRPr="00BE1779" w:rsidRDefault="00B87A99" w:rsidP="00B87A99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                                                              к </w:t>
      </w:r>
      <w:r w:rsidR="00D27387" w:rsidRPr="00BE1779">
        <w:rPr>
          <w:rFonts w:ascii="Arial" w:hAnsi="Arial" w:cs="Arial"/>
        </w:rPr>
        <w:t>п</w:t>
      </w:r>
      <w:r w:rsidRPr="00BE1779">
        <w:rPr>
          <w:rFonts w:ascii="Arial" w:hAnsi="Arial" w:cs="Arial"/>
        </w:rPr>
        <w:t xml:space="preserve">остановлению администрации </w:t>
      </w:r>
    </w:p>
    <w:p w:rsidR="00B87A99" w:rsidRPr="00BE1779" w:rsidRDefault="00B87A99" w:rsidP="00B87A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FF0000"/>
        </w:rPr>
      </w:pPr>
      <w:r w:rsidRPr="00BE1779">
        <w:rPr>
          <w:rFonts w:ascii="Arial" w:hAnsi="Arial" w:cs="Arial"/>
        </w:rPr>
        <w:t xml:space="preserve">                                                       </w:t>
      </w:r>
      <w:r w:rsidR="00100325" w:rsidRPr="00BE1779">
        <w:rPr>
          <w:rFonts w:ascii="Arial" w:hAnsi="Arial" w:cs="Arial"/>
        </w:rPr>
        <w:t xml:space="preserve">  </w:t>
      </w:r>
      <w:r w:rsidRPr="00BE1779">
        <w:rPr>
          <w:rFonts w:ascii="Arial" w:hAnsi="Arial" w:cs="Arial"/>
        </w:rPr>
        <w:t xml:space="preserve">         Пировского </w:t>
      </w:r>
      <w:r w:rsidRPr="00BE1779">
        <w:rPr>
          <w:rFonts w:ascii="Arial" w:hAnsi="Arial" w:cs="Arial"/>
          <w:color w:val="FF0000"/>
        </w:rPr>
        <w:t>муниципального округа</w:t>
      </w:r>
    </w:p>
    <w:p w:rsidR="00B87A99" w:rsidRPr="00BE1779" w:rsidRDefault="009D1F3F" w:rsidP="00B87A9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FF0000"/>
        </w:rPr>
      </w:pPr>
      <w:r w:rsidRPr="00BE1779">
        <w:rPr>
          <w:rFonts w:ascii="Arial" w:hAnsi="Arial" w:cs="Arial"/>
          <w:color w:val="FF0000"/>
        </w:rPr>
        <w:t>от 2</w:t>
      </w:r>
      <w:r w:rsidR="00BE1779" w:rsidRPr="00BE1779">
        <w:rPr>
          <w:rFonts w:ascii="Arial" w:hAnsi="Arial" w:cs="Arial"/>
          <w:color w:val="FF0000"/>
        </w:rPr>
        <w:t>6</w:t>
      </w:r>
      <w:r w:rsidR="00B87A99" w:rsidRPr="00BE1779">
        <w:rPr>
          <w:rFonts w:ascii="Arial" w:hAnsi="Arial" w:cs="Arial"/>
          <w:color w:val="FF0000"/>
        </w:rPr>
        <w:t xml:space="preserve"> января 2022 г. №</w:t>
      </w:r>
      <w:r w:rsidR="00BE1779" w:rsidRPr="00BE1779">
        <w:rPr>
          <w:rFonts w:ascii="Arial" w:hAnsi="Arial" w:cs="Arial"/>
          <w:color w:val="FF0000"/>
        </w:rPr>
        <w:t>29</w:t>
      </w:r>
      <w:r w:rsidR="00B87A99" w:rsidRPr="00BE1779">
        <w:rPr>
          <w:rFonts w:ascii="Arial" w:hAnsi="Arial" w:cs="Arial"/>
          <w:color w:val="FF0000"/>
        </w:rPr>
        <w:t>-п</w:t>
      </w:r>
    </w:p>
    <w:p w:rsidR="00800385" w:rsidRPr="00BE1779" w:rsidRDefault="00800385" w:rsidP="0080038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800385" w:rsidRPr="00BE1779" w:rsidRDefault="00800385" w:rsidP="00800385">
      <w:pPr>
        <w:pStyle w:val="af3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>ПЕРЕЧЕНЬ</w:t>
      </w:r>
    </w:p>
    <w:p w:rsidR="00800385" w:rsidRPr="00BE1779" w:rsidRDefault="00800385" w:rsidP="00800385">
      <w:pPr>
        <w:pStyle w:val="af3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>ДОЛЖНОСТЕЙ, ПРОФЕССИЙ РАБОТНИКОВ УЧРЕЖДЕНИЙ КУЛЬТУРЫ,</w:t>
      </w:r>
    </w:p>
    <w:p w:rsidR="00800385" w:rsidRPr="00BE1779" w:rsidRDefault="00800385" w:rsidP="00800385">
      <w:pPr>
        <w:pStyle w:val="af3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>ОТНОСИМЫХ К ОСНОВНОМУ ПЕРСОНАЛУ ПО ВИДУ ЭКОНОМИЧЕСКОЙ</w:t>
      </w:r>
    </w:p>
    <w:p w:rsidR="00800385" w:rsidRPr="00BE1779" w:rsidRDefault="00800385" w:rsidP="00800385">
      <w:pPr>
        <w:pStyle w:val="af3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>ДЕЯТЕЛЬНОСТИ " ОРГАНИЗАЦИИ ОТДЫХА И РАЗВЛЕЧЕНИЙ, КУЛЬТУРЫ И СПОРТА ", "ОБРАЗОВАНИЕ"</w:t>
      </w:r>
    </w:p>
    <w:p w:rsidR="00800385" w:rsidRPr="00BE1779" w:rsidRDefault="00800385" w:rsidP="0080038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4927"/>
      </w:tblGrid>
      <w:tr w:rsidR="00800385" w:rsidRPr="00BE1779" w:rsidTr="0091636C">
        <w:trPr>
          <w:trHeight w:val="625"/>
        </w:trPr>
        <w:tc>
          <w:tcPr>
            <w:tcW w:w="4284" w:type="dxa"/>
          </w:tcPr>
          <w:p w:rsidR="00800385" w:rsidRPr="00BE1779" w:rsidRDefault="00800385" w:rsidP="0091636C">
            <w:pPr>
              <w:tabs>
                <w:tab w:val="left" w:pos="1590"/>
              </w:tabs>
              <w:jc w:val="center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Ведомственная принадлежность,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center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тип учреждений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00385" w:rsidRPr="00BE1779" w:rsidRDefault="00800385" w:rsidP="0091636C">
            <w:pPr>
              <w:tabs>
                <w:tab w:val="left" w:pos="1590"/>
              </w:tabs>
              <w:jc w:val="center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Должности, профессии работников учреждений</w:t>
            </w:r>
          </w:p>
        </w:tc>
      </w:tr>
      <w:tr w:rsidR="00800385" w:rsidRPr="00BE1779" w:rsidTr="0091636C">
        <w:trPr>
          <w:trHeight w:val="677"/>
        </w:trPr>
        <w:tc>
          <w:tcPr>
            <w:tcW w:w="9211" w:type="dxa"/>
            <w:gridSpan w:val="2"/>
          </w:tcPr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Учреждения, подведомственные отделу культуры, спорта, туризма и молодежной политики администрации Пировского района</w:t>
            </w:r>
          </w:p>
        </w:tc>
      </w:tr>
      <w:tr w:rsidR="00800385" w:rsidRPr="00BE1779" w:rsidTr="0091636C">
        <w:trPr>
          <w:trHeight w:val="982"/>
        </w:trPr>
        <w:tc>
          <w:tcPr>
            <w:tcW w:w="4284" w:type="dxa"/>
          </w:tcPr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4927" w:type="dxa"/>
          </w:tcPr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Библиограф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 xml:space="preserve">Библиотекарь 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Методист клубного учреждения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Районный методист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Звукорежиссер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Костюмер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Швея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Культорганизатор</w:t>
            </w: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Руководитель клубного формирования любительского объединения</w:t>
            </w: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Методист по музейной работе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Ведущий дискотеки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Художественный руководитель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Художественный руководитель по работе с детьми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Хореограф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Художник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 xml:space="preserve">Художник – декоратор </w:t>
            </w:r>
          </w:p>
        </w:tc>
      </w:tr>
      <w:tr w:rsidR="00800385" w:rsidRPr="00BE1779" w:rsidTr="0091636C">
        <w:trPr>
          <w:trHeight w:val="73"/>
        </w:trPr>
        <w:tc>
          <w:tcPr>
            <w:tcW w:w="4284" w:type="dxa"/>
          </w:tcPr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Учреждения дополнительного образования</w:t>
            </w: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 xml:space="preserve">Иные учреждения: </w:t>
            </w: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Технологический центр учреждений культуры Пировского района</w:t>
            </w: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 xml:space="preserve">Молодежный центр </w:t>
            </w: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Физкультурный центр</w:t>
            </w:r>
          </w:p>
          <w:p w:rsidR="00800385" w:rsidRPr="00BE1779" w:rsidRDefault="00800385" w:rsidP="0091636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lastRenderedPageBreak/>
              <w:t>Преподаватель</w:t>
            </w: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Педагог дополнительного образования</w:t>
            </w: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Методист</w:t>
            </w: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lastRenderedPageBreak/>
              <w:t xml:space="preserve">Инструктор – методист </w:t>
            </w: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Тренер - преподаватель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Ведущий экономист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Ведущий бухгалтер</w:t>
            </w: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Специалист по работе с молодежью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 xml:space="preserve">Методист 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Инструктор по спорту</w:t>
            </w:r>
          </w:p>
          <w:p w:rsidR="00800385" w:rsidRPr="00BE1779" w:rsidRDefault="00800385" w:rsidP="0091636C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BE1779">
              <w:rPr>
                <w:rFonts w:ascii="Arial" w:hAnsi="Arial" w:cs="Arial"/>
              </w:rPr>
              <w:t>Инструктор - методист физкультурно – спортивных организаций</w:t>
            </w:r>
          </w:p>
          <w:p w:rsidR="00800385" w:rsidRPr="00BE1779" w:rsidRDefault="00800385" w:rsidP="0091636C">
            <w:pPr>
              <w:tabs>
                <w:tab w:val="left" w:pos="159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00385" w:rsidRPr="00BE1779" w:rsidRDefault="00800385" w:rsidP="008003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00385" w:rsidRPr="00BE1779" w:rsidRDefault="00800385" w:rsidP="0080038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548DD4" w:themeColor="text2" w:themeTint="99"/>
        </w:rPr>
      </w:pPr>
    </w:p>
    <w:p w:rsidR="009D1F3F" w:rsidRPr="00BE1779" w:rsidRDefault="009D1F3F" w:rsidP="0080038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548DD4" w:themeColor="text2" w:themeTint="99"/>
        </w:rPr>
      </w:pPr>
    </w:p>
    <w:p w:rsidR="009D1F3F" w:rsidRPr="00BE1779" w:rsidRDefault="009D1F3F" w:rsidP="0080038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548DD4" w:themeColor="text2" w:themeTint="99"/>
        </w:rPr>
      </w:pPr>
    </w:p>
    <w:p w:rsidR="00753133" w:rsidRPr="00BE1779" w:rsidRDefault="00753133" w:rsidP="0075313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Приложение № 3</w:t>
      </w:r>
    </w:p>
    <w:p w:rsidR="00753133" w:rsidRPr="00BE1779" w:rsidRDefault="00753133" w:rsidP="002A7F98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</w:rPr>
      </w:pPr>
      <w:r w:rsidRPr="00BE1779">
        <w:rPr>
          <w:rFonts w:ascii="Arial" w:hAnsi="Arial" w:cs="Arial"/>
        </w:rPr>
        <w:t xml:space="preserve">                                                                       </w:t>
      </w:r>
      <w:r w:rsidR="009D1F3F" w:rsidRPr="00BE1779">
        <w:rPr>
          <w:rFonts w:ascii="Arial" w:hAnsi="Arial" w:cs="Arial"/>
        </w:rPr>
        <w:t xml:space="preserve">              к </w:t>
      </w:r>
      <w:r w:rsidRPr="00BE1779">
        <w:rPr>
          <w:rFonts w:ascii="Arial" w:hAnsi="Arial" w:cs="Arial"/>
        </w:rPr>
        <w:t xml:space="preserve"> </w:t>
      </w:r>
      <w:r w:rsidR="009D1F3F" w:rsidRPr="00BE1779">
        <w:rPr>
          <w:rFonts w:ascii="Arial" w:hAnsi="Arial" w:cs="Arial"/>
        </w:rPr>
        <w:t>примерному  Положению</w:t>
      </w:r>
    </w:p>
    <w:p w:rsidR="00800385" w:rsidRPr="00BE1779" w:rsidRDefault="00800385" w:rsidP="0080038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</w:pPr>
    </w:p>
    <w:p w:rsidR="00753133" w:rsidRPr="00BE1779" w:rsidRDefault="00753133" w:rsidP="0075313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bookmarkStart w:id="3" w:name="P209"/>
      <w:bookmarkEnd w:id="3"/>
      <w:r w:rsidRPr="00BE1779">
        <w:rPr>
          <w:rFonts w:ascii="Arial" w:eastAsia="Times New Roman" w:hAnsi="Arial" w:cs="Arial"/>
          <w:b/>
        </w:rPr>
        <w:t>КОЛИЧЕСТВО</w:t>
      </w:r>
    </w:p>
    <w:p w:rsidR="00753133" w:rsidRPr="00BE1779" w:rsidRDefault="00753133" w:rsidP="0075313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СРЕДНИХ ОКЛАДОВ (ДОЛЖНОСТНЫХ ОКЛАДОВ), СТАВОК ЗАРАБОТНОЙ</w:t>
      </w:r>
    </w:p>
    <w:p w:rsidR="00753133" w:rsidRPr="00BE1779" w:rsidRDefault="00753133" w:rsidP="0075313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ПЛАТЫ РАБОТНИКОВ ОСНОВНОГО ПЕРСОНАЛА, ИСПОЛЬЗУЕМЫХ</w:t>
      </w:r>
    </w:p>
    <w:p w:rsidR="00753133" w:rsidRPr="00BE1779" w:rsidRDefault="00753133" w:rsidP="0075313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ПРИ ОПРЕДЕЛЕНИИ РАЗМЕРА ДОЛЖНОСТНОГО ОКЛАДА РУКОВОДИТЕЛЕЙ</w:t>
      </w:r>
    </w:p>
    <w:p w:rsidR="00753133" w:rsidRPr="00BE1779" w:rsidRDefault="00753133" w:rsidP="0075313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УЧРЕЖДЕНИЯ С УЧЕТОМ ОТНЕСЕНИЯ УЧРЕЖДЕНИЯ К ГРУППЕ</w:t>
      </w:r>
    </w:p>
    <w:p w:rsidR="00753133" w:rsidRPr="00BE1779" w:rsidRDefault="00753133" w:rsidP="0075313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ПО ОПЛАТЕ ТРУДА РУКОВОДИТЕЛЕЙ УЧРЕЖДЕНИЯ</w:t>
      </w:r>
    </w:p>
    <w:p w:rsidR="00753133" w:rsidRPr="00BE1779" w:rsidRDefault="00753133" w:rsidP="00753133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531"/>
        <w:gridCol w:w="1531"/>
        <w:gridCol w:w="1531"/>
        <w:gridCol w:w="1531"/>
      </w:tblGrid>
      <w:tr w:rsidR="00753133" w:rsidRPr="00BE1779" w:rsidTr="00B9635D">
        <w:tc>
          <w:tcPr>
            <w:tcW w:w="567" w:type="dxa"/>
            <w:vMerge w:val="restart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2381" w:type="dxa"/>
            <w:vMerge w:val="restart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</w:t>
            </w:r>
          </w:p>
        </w:tc>
        <w:tc>
          <w:tcPr>
            <w:tcW w:w="6124" w:type="dxa"/>
            <w:gridSpan w:val="4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753133" w:rsidRPr="00BE1779" w:rsidTr="00B9635D">
        <w:tc>
          <w:tcPr>
            <w:tcW w:w="567" w:type="dxa"/>
            <w:vMerge/>
          </w:tcPr>
          <w:p w:rsidR="00753133" w:rsidRPr="00BE1779" w:rsidRDefault="00753133" w:rsidP="00753133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81" w:type="dxa"/>
            <w:vMerge/>
          </w:tcPr>
          <w:p w:rsidR="00753133" w:rsidRPr="00BE1779" w:rsidRDefault="00753133" w:rsidP="00753133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 группа по оплате труда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II группа по оплате труда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III группа по оплате труда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IV группа по оплате труда</w:t>
            </w:r>
          </w:p>
        </w:tc>
      </w:tr>
      <w:tr w:rsidR="00753133" w:rsidRPr="00BE1779" w:rsidTr="00B9635D">
        <w:tc>
          <w:tcPr>
            <w:tcW w:w="567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8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6</w:t>
            </w:r>
          </w:p>
        </w:tc>
      </w:tr>
      <w:tr w:rsidR="00753133" w:rsidRPr="00BE1779" w:rsidTr="00B9635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outlineLvl w:val="1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Учреждения, подведомственные отделу культуры, спорта, туризма и молодежной политики администрации Пировского муниципального округа</w:t>
            </w:r>
          </w:p>
        </w:tc>
      </w:tr>
      <w:tr w:rsidR="00753133" w:rsidRPr="00BE1779" w:rsidTr="00B9635D">
        <w:tc>
          <w:tcPr>
            <w:tcW w:w="567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238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 культуры клубного типа, центры народного творчества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2,7 - 3,0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2,5 - 2,7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2,3 - 2,5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1,2 - 2,2</w:t>
            </w:r>
          </w:p>
        </w:tc>
      </w:tr>
      <w:tr w:rsidR="00753133" w:rsidRPr="00BE1779" w:rsidTr="00B9635D">
        <w:tc>
          <w:tcPr>
            <w:tcW w:w="567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238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Библиотеки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2,7 - 2,9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2,5 - 2,7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2,3 - 2,5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1,6 - 2,3</w:t>
            </w:r>
          </w:p>
        </w:tc>
      </w:tr>
      <w:tr w:rsidR="00753133" w:rsidRPr="00BE1779" w:rsidTr="00B9635D">
        <w:tc>
          <w:tcPr>
            <w:tcW w:w="567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238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 дополнительного образования детей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2,6 - 3,0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2,1 - 2,5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1,8 - 2,0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1,5 - 1,7</w:t>
            </w:r>
          </w:p>
        </w:tc>
      </w:tr>
      <w:tr w:rsidR="00753133" w:rsidRPr="00BE1779" w:rsidTr="00B9635D">
        <w:tc>
          <w:tcPr>
            <w:tcW w:w="567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238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МБУ Спортивная школа Пировского района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2,5 - 2,7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2,1 - 2,4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1,6 - 2,0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1,5</w:t>
            </w:r>
          </w:p>
        </w:tc>
      </w:tr>
      <w:tr w:rsidR="00753133" w:rsidRPr="00BE1779" w:rsidTr="00B9635D">
        <w:tc>
          <w:tcPr>
            <w:tcW w:w="567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238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МКУ </w:t>
            </w:r>
            <w:r w:rsidRPr="00BE1779">
              <w:rPr>
                <w:rFonts w:ascii="Arial" w:eastAsia="Times New Roman" w:hAnsi="Arial" w:cs="Arial"/>
              </w:rPr>
              <w:lastRenderedPageBreak/>
              <w:t>«Технологический центр учреждений культуры» Пировского района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2,8-3,3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2,2-2,7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1,6-2,2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1,5-2,0</w:t>
            </w:r>
          </w:p>
        </w:tc>
      </w:tr>
      <w:tr w:rsidR="00753133" w:rsidRPr="00BE1779" w:rsidTr="00B9635D">
        <w:tc>
          <w:tcPr>
            <w:tcW w:w="567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2.6</w:t>
            </w:r>
          </w:p>
        </w:tc>
        <w:tc>
          <w:tcPr>
            <w:tcW w:w="238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Молодежный центр "Инициатива"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2,6 - 3,0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2,1 - 2,5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1,8 - 2,0</w:t>
            </w:r>
          </w:p>
        </w:tc>
        <w:tc>
          <w:tcPr>
            <w:tcW w:w="1531" w:type="dxa"/>
          </w:tcPr>
          <w:p w:rsidR="00753133" w:rsidRPr="00BE1779" w:rsidRDefault="00753133" w:rsidP="0075313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1,5 - 1,7</w:t>
            </w:r>
          </w:p>
        </w:tc>
      </w:tr>
    </w:tbl>
    <w:p w:rsidR="00800385" w:rsidRPr="00BE1779" w:rsidRDefault="00800385" w:rsidP="0080038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</w:pPr>
    </w:p>
    <w:p w:rsidR="00800385" w:rsidRPr="00BE1779" w:rsidRDefault="00800385" w:rsidP="0080038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</w:pPr>
    </w:p>
    <w:p w:rsidR="00800385" w:rsidRPr="00BE1779" w:rsidRDefault="00800385" w:rsidP="0080038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</w:pPr>
    </w:p>
    <w:p w:rsidR="00753133" w:rsidRPr="00BE1779" w:rsidRDefault="00753133" w:rsidP="0075313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Приложение № 4</w:t>
      </w:r>
    </w:p>
    <w:p w:rsidR="00753133" w:rsidRPr="00BE1779" w:rsidRDefault="00753133" w:rsidP="00CC7A7C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</w:rPr>
      </w:pPr>
      <w:r w:rsidRPr="00BE1779">
        <w:rPr>
          <w:rFonts w:ascii="Arial" w:hAnsi="Arial" w:cs="Arial"/>
        </w:rPr>
        <w:t xml:space="preserve">                                                                       </w:t>
      </w:r>
      <w:r w:rsidR="00BD5ACE" w:rsidRPr="00BE1779">
        <w:rPr>
          <w:rFonts w:ascii="Arial" w:hAnsi="Arial" w:cs="Arial"/>
        </w:rPr>
        <w:t xml:space="preserve">             </w:t>
      </w:r>
      <w:r w:rsidRPr="00BE1779">
        <w:rPr>
          <w:rFonts w:ascii="Arial" w:hAnsi="Arial" w:cs="Arial"/>
        </w:rPr>
        <w:t xml:space="preserve"> </w:t>
      </w:r>
      <w:r w:rsidR="00BD5ACE" w:rsidRPr="00BE1779">
        <w:rPr>
          <w:rFonts w:ascii="Arial" w:hAnsi="Arial" w:cs="Arial"/>
        </w:rPr>
        <w:t>к  примерному  Положению</w:t>
      </w:r>
    </w:p>
    <w:p w:rsidR="00800385" w:rsidRPr="00BE1779" w:rsidRDefault="00800385" w:rsidP="0080038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</w:pPr>
    </w:p>
    <w:p w:rsidR="00454F5A" w:rsidRPr="00BE1779" w:rsidRDefault="00454F5A" w:rsidP="00454F5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E1779">
        <w:rPr>
          <w:rFonts w:ascii="Arial" w:hAnsi="Arial" w:cs="Arial"/>
          <w:sz w:val="24"/>
          <w:szCs w:val="24"/>
        </w:rPr>
        <w:t>ПОКАЗАТЕЛИ</w:t>
      </w:r>
    </w:p>
    <w:p w:rsidR="00454F5A" w:rsidRPr="00BE1779" w:rsidRDefault="00454F5A" w:rsidP="00454F5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E1779">
        <w:rPr>
          <w:rFonts w:ascii="Arial" w:hAnsi="Arial" w:cs="Arial"/>
          <w:sz w:val="24"/>
          <w:szCs w:val="24"/>
        </w:rPr>
        <w:t>ДЛЯ ОТНЕСЕНИЯ УЧРЕЖДЕНИЙ КУЛЬТУРЫ, ПОДВЕДОМСТВЕННЫХ</w:t>
      </w:r>
    </w:p>
    <w:p w:rsidR="00454F5A" w:rsidRPr="00BE1779" w:rsidRDefault="00454F5A" w:rsidP="00454F5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E1779">
        <w:rPr>
          <w:rFonts w:ascii="Arial" w:hAnsi="Arial" w:cs="Arial"/>
          <w:sz w:val="24"/>
          <w:szCs w:val="24"/>
        </w:rPr>
        <w:t>ОТДЕЛУ КУЛЬТУРЫ, СПОРТА, ТУРИЗМА И МОЛОДЕЖНОЙ ПОЛИТИКИ</w:t>
      </w:r>
    </w:p>
    <w:p w:rsidR="00454F5A" w:rsidRPr="00BE1779" w:rsidRDefault="00454F5A" w:rsidP="00454F5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E1779">
        <w:rPr>
          <w:rFonts w:ascii="Arial" w:hAnsi="Arial" w:cs="Arial"/>
          <w:sz w:val="24"/>
          <w:szCs w:val="24"/>
        </w:rPr>
        <w:t>АДМИНИСТРАЦИИ ПИРОВСКОГО МУНИЦИПАЛЬНОГО ОКРУГА, К ГРУППАМ ПО ОПЛАТЕ</w:t>
      </w:r>
    </w:p>
    <w:p w:rsidR="00454F5A" w:rsidRPr="00BE1779" w:rsidRDefault="00454F5A" w:rsidP="00454F5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E1779">
        <w:rPr>
          <w:rFonts w:ascii="Arial" w:hAnsi="Arial" w:cs="Arial"/>
          <w:sz w:val="24"/>
          <w:szCs w:val="24"/>
        </w:rPr>
        <w:t>ТРУДА РУКОВОДИТЕЛЕЙ УЧРЕЖДЕНИЙ КУЛЬТУРЫ</w:t>
      </w:r>
    </w:p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Группа по оплате труда руководителей учреждений определяется на основании документов, подтверждающих наличие объемов работы учреждения на 1 января текущего года.</w:t>
      </w:r>
    </w:p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Title"/>
        <w:ind w:firstLine="54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BE1779">
        <w:rPr>
          <w:rFonts w:ascii="Arial" w:hAnsi="Arial" w:cs="Arial"/>
          <w:b w:val="0"/>
          <w:sz w:val="24"/>
          <w:szCs w:val="24"/>
        </w:rPr>
        <w:t>1. Учреждения культуры клубного типа, центры народного творчества:</w:t>
      </w: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1.1. Учреждения культуры клубного типа: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1361"/>
        <w:gridCol w:w="1531"/>
        <w:gridCol w:w="1531"/>
      </w:tblGrid>
      <w:tr w:rsidR="00454F5A" w:rsidRPr="00BE1779" w:rsidTr="00B9635D">
        <w:tc>
          <w:tcPr>
            <w:tcW w:w="3231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Показатели</w:t>
            </w:r>
          </w:p>
        </w:tc>
        <w:tc>
          <w:tcPr>
            <w:tcW w:w="5840" w:type="dxa"/>
            <w:gridSpan w:val="4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Группы по оплате труда руководителей учреждений культуры</w:t>
            </w:r>
          </w:p>
        </w:tc>
      </w:tr>
      <w:tr w:rsidR="00454F5A" w:rsidRPr="00BE1779" w:rsidTr="00B9635D">
        <w:tc>
          <w:tcPr>
            <w:tcW w:w="3231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</w:t>
            </w:r>
          </w:p>
        </w:tc>
        <w:tc>
          <w:tcPr>
            <w:tcW w:w="136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III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IV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Количество массовых мероприятий, ед.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301 и более</w:t>
            </w:r>
          </w:p>
        </w:tc>
        <w:tc>
          <w:tcPr>
            <w:tcW w:w="136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221 до 300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171 до 220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100 до 170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Количество постоянно действующих в течение года клубных формирований, ед.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46 и более</w:t>
            </w:r>
          </w:p>
        </w:tc>
        <w:tc>
          <w:tcPr>
            <w:tcW w:w="136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31 до 45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16 до 30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8 до 15</w:t>
            </w:r>
          </w:p>
        </w:tc>
      </w:tr>
    </w:tbl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1.2. Центры народного творчества:</w:t>
      </w:r>
    </w:p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1361"/>
        <w:gridCol w:w="1531"/>
        <w:gridCol w:w="1531"/>
      </w:tblGrid>
      <w:tr w:rsidR="00454F5A" w:rsidRPr="00BE1779" w:rsidTr="00B9635D">
        <w:tc>
          <w:tcPr>
            <w:tcW w:w="3231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Показатели</w:t>
            </w:r>
          </w:p>
        </w:tc>
        <w:tc>
          <w:tcPr>
            <w:tcW w:w="5840" w:type="dxa"/>
            <w:gridSpan w:val="4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Группы по оплате труда руководителей учреждений культуры</w:t>
            </w:r>
          </w:p>
        </w:tc>
      </w:tr>
      <w:tr w:rsidR="00454F5A" w:rsidRPr="00BE1779" w:rsidTr="00B9635D">
        <w:tc>
          <w:tcPr>
            <w:tcW w:w="3231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</w:t>
            </w:r>
          </w:p>
        </w:tc>
        <w:tc>
          <w:tcPr>
            <w:tcW w:w="136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III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IV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Количество клубных учреждений, центров культуры и досуга, домов ремесел и других аналогичных организаций, которым оказывается методическая помощь, ед.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800</w:t>
            </w:r>
          </w:p>
        </w:tc>
        <w:tc>
          <w:tcPr>
            <w:tcW w:w="136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501 до 800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до 500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Нет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lastRenderedPageBreak/>
              <w:t>Количество действующих в течение года клубных формирований в клубных учреждениях, центрах культуры и досуга, домах ремесел и других аналогичных организациях, ед.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3000</w:t>
            </w:r>
          </w:p>
        </w:tc>
        <w:tc>
          <w:tcPr>
            <w:tcW w:w="136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1501 до 3000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до 1500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Нет</w:t>
            </w:r>
          </w:p>
        </w:tc>
      </w:tr>
    </w:tbl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Normal"/>
        <w:ind w:firstLine="539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1.3. При отнесении учреждений к группе по оплате труда руководителей для учреждений, удаленных от крупных населенных пунктов не менее чем на 50 километров, показатели, характеризующие деятельность учреждения, могут учитываться с повышающим коэффициентом 1.5.</w:t>
      </w:r>
    </w:p>
    <w:p w:rsidR="00454F5A" w:rsidRPr="00BE1779" w:rsidRDefault="00454F5A" w:rsidP="00454F5A">
      <w:pPr>
        <w:pStyle w:val="ConsPlusNormal"/>
        <w:ind w:firstLine="539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1.4. В случае проведения реконструкции (капитального ремонта) учреждения показатели для отнесения его к группе по оплате труда руководителя учитываются исходя из оценки за год, предшествующий году проведения реконструкции (капитального ремонта).</w:t>
      </w:r>
    </w:p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Title"/>
        <w:ind w:firstLine="54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BE1779">
        <w:rPr>
          <w:rFonts w:ascii="Arial" w:hAnsi="Arial" w:cs="Arial"/>
          <w:b w:val="0"/>
          <w:sz w:val="24"/>
          <w:szCs w:val="24"/>
        </w:rPr>
        <w:t>2. Библиотеки:</w:t>
      </w: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2.1. Универсальные научные библиотеки: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1417"/>
        <w:gridCol w:w="1474"/>
        <w:gridCol w:w="1531"/>
      </w:tblGrid>
      <w:tr w:rsidR="00454F5A" w:rsidRPr="00BE1779" w:rsidTr="00B9635D">
        <w:tc>
          <w:tcPr>
            <w:tcW w:w="3231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Показатели</w:t>
            </w:r>
          </w:p>
        </w:tc>
        <w:tc>
          <w:tcPr>
            <w:tcW w:w="5839" w:type="dxa"/>
            <w:gridSpan w:val="4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Группы по оплате труда руководителей учреждений культуры</w:t>
            </w:r>
          </w:p>
        </w:tc>
      </w:tr>
      <w:tr w:rsidR="00454F5A" w:rsidRPr="00BE1779" w:rsidTr="00B9635D">
        <w:tc>
          <w:tcPr>
            <w:tcW w:w="3231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</w:t>
            </w:r>
          </w:p>
        </w:tc>
        <w:tc>
          <w:tcPr>
            <w:tcW w:w="1474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III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IV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Количество читателей, тыс. чел.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51 и более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36 до 50</w:t>
            </w:r>
          </w:p>
        </w:tc>
        <w:tc>
          <w:tcPr>
            <w:tcW w:w="147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16 до 35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8 до 15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Количество книговыдач, тыс. экземпляров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1001 и более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701 до 1000</w:t>
            </w:r>
          </w:p>
        </w:tc>
        <w:tc>
          <w:tcPr>
            <w:tcW w:w="147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301 до 700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160 до 300</w:t>
            </w:r>
          </w:p>
        </w:tc>
      </w:tr>
    </w:tbl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2.2. Специализированные библиотеки для детей и юношества: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1417"/>
        <w:gridCol w:w="1474"/>
        <w:gridCol w:w="1531"/>
      </w:tblGrid>
      <w:tr w:rsidR="00454F5A" w:rsidRPr="00BE1779" w:rsidTr="00B9635D">
        <w:tc>
          <w:tcPr>
            <w:tcW w:w="3231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Показатели</w:t>
            </w:r>
          </w:p>
        </w:tc>
        <w:tc>
          <w:tcPr>
            <w:tcW w:w="5839" w:type="dxa"/>
            <w:gridSpan w:val="4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Группы по оплате труда руководителей учреждений культуры</w:t>
            </w:r>
          </w:p>
        </w:tc>
      </w:tr>
      <w:tr w:rsidR="00454F5A" w:rsidRPr="00BE1779" w:rsidTr="00B9635D">
        <w:tc>
          <w:tcPr>
            <w:tcW w:w="3231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</w:t>
            </w:r>
          </w:p>
        </w:tc>
        <w:tc>
          <w:tcPr>
            <w:tcW w:w="1474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III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IV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Количество читателей, тыс. чел.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15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11 до 15</w:t>
            </w:r>
          </w:p>
        </w:tc>
        <w:tc>
          <w:tcPr>
            <w:tcW w:w="147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6 до 10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2 до 5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Количество книговыдач, тыс. экземпляров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316 и более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211 до 315</w:t>
            </w:r>
          </w:p>
        </w:tc>
        <w:tc>
          <w:tcPr>
            <w:tcW w:w="147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106 до 210</w:t>
            </w:r>
          </w:p>
        </w:tc>
        <w:tc>
          <w:tcPr>
            <w:tcW w:w="15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от 42 до 105</w:t>
            </w:r>
          </w:p>
        </w:tc>
      </w:tr>
    </w:tbl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*Для библиотек, имеющих филиалы, учитывается общее число читателей и количество книговыдач в целом, включая показатели филиалов.</w:t>
      </w:r>
    </w:p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Title"/>
        <w:ind w:firstLine="54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BE1779">
        <w:rPr>
          <w:rFonts w:ascii="Arial" w:hAnsi="Arial" w:cs="Arial"/>
          <w:b w:val="0"/>
          <w:sz w:val="24"/>
          <w:szCs w:val="24"/>
        </w:rPr>
        <w:t>3. Учреждения дополнительного образования детей:</w:t>
      </w: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3.1. Детская школа искусств: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1417"/>
        <w:gridCol w:w="1417"/>
        <w:gridCol w:w="1587"/>
      </w:tblGrid>
      <w:tr w:rsidR="00454F5A" w:rsidRPr="00BE1779" w:rsidTr="00B9635D">
        <w:tc>
          <w:tcPr>
            <w:tcW w:w="3231" w:type="dxa"/>
            <w:vMerge w:val="restart"/>
            <w:vAlign w:val="center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Показатели</w:t>
            </w:r>
          </w:p>
        </w:tc>
        <w:tc>
          <w:tcPr>
            <w:tcW w:w="5838" w:type="dxa"/>
            <w:gridSpan w:val="4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454F5A" w:rsidRPr="00BE1779" w:rsidTr="00B9635D">
        <w:tc>
          <w:tcPr>
            <w:tcW w:w="3231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III</w:t>
            </w:r>
          </w:p>
        </w:tc>
        <w:tc>
          <w:tcPr>
            <w:tcW w:w="158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IV</w:t>
            </w:r>
          </w:p>
        </w:tc>
      </w:tr>
      <w:tr w:rsidR="00454F5A" w:rsidRPr="00BE1779" w:rsidTr="00B9635D">
        <w:tc>
          <w:tcPr>
            <w:tcW w:w="323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500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351 - 500</w:t>
            </w:r>
          </w:p>
        </w:tc>
        <w:tc>
          <w:tcPr>
            <w:tcW w:w="141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201 - 350</w:t>
            </w:r>
          </w:p>
        </w:tc>
        <w:tc>
          <w:tcPr>
            <w:tcW w:w="158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до 200</w:t>
            </w:r>
          </w:p>
        </w:tc>
      </w:tr>
    </w:tbl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3.2. Спортивная школа Пировского района: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402"/>
        <w:gridCol w:w="1402"/>
        <w:gridCol w:w="1402"/>
        <w:gridCol w:w="1403"/>
      </w:tblGrid>
      <w:tr w:rsidR="00454F5A" w:rsidRPr="00BE1779" w:rsidTr="00B9635D">
        <w:tc>
          <w:tcPr>
            <w:tcW w:w="3458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Показатели</w:t>
            </w:r>
          </w:p>
        </w:tc>
        <w:tc>
          <w:tcPr>
            <w:tcW w:w="5609" w:type="dxa"/>
            <w:gridSpan w:val="4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Группы по оплате труда руководителей учреждений культуры</w:t>
            </w:r>
          </w:p>
        </w:tc>
      </w:tr>
      <w:tr w:rsidR="00454F5A" w:rsidRPr="00BE1779" w:rsidTr="00B9635D">
        <w:tc>
          <w:tcPr>
            <w:tcW w:w="3458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</w:t>
            </w: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</w:t>
            </w: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III</w:t>
            </w:r>
          </w:p>
        </w:tc>
        <w:tc>
          <w:tcPr>
            <w:tcW w:w="1403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IV</w:t>
            </w:r>
          </w:p>
        </w:tc>
      </w:tr>
      <w:tr w:rsidR="00454F5A" w:rsidRPr="00BE1779" w:rsidTr="00B9635D">
        <w:tc>
          <w:tcPr>
            <w:tcW w:w="3458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Численность работников в учреждении, чел.</w:t>
            </w: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300</w:t>
            </w: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251 - 300</w:t>
            </w: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101 - 250</w:t>
            </w:r>
          </w:p>
        </w:tc>
        <w:tc>
          <w:tcPr>
            <w:tcW w:w="1403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до 100</w:t>
            </w:r>
          </w:p>
        </w:tc>
      </w:tr>
      <w:tr w:rsidR="00454F5A" w:rsidRPr="00BE1779" w:rsidTr="00B9635D">
        <w:tc>
          <w:tcPr>
            <w:tcW w:w="3458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Численность учащихся (спортсменов) в учреждении, чел.</w:t>
            </w: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400</w:t>
            </w: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301 - 400</w:t>
            </w:r>
          </w:p>
        </w:tc>
        <w:tc>
          <w:tcPr>
            <w:tcW w:w="1402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201 - 300</w:t>
            </w:r>
          </w:p>
        </w:tc>
        <w:tc>
          <w:tcPr>
            <w:tcW w:w="1403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до 200</w:t>
            </w:r>
          </w:p>
        </w:tc>
      </w:tr>
    </w:tbl>
    <w:p w:rsidR="00454F5A" w:rsidRPr="00BE1779" w:rsidRDefault="00454F5A" w:rsidP="00454F5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3.3. Учреждения относятся к конкретной группе по оплате труда руководителя при условии выполнения показателей, предусмотренных для определенного типа учреждений. В случае, когда выполняются не все показатели, предусмотренные для данной группы по оплате труда руководителей учреждений, приоритетным критерием для отнесения учреждений к конкретной группе является критерий "численность учащихся (спортсменов) в учреждении".</w:t>
      </w:r>
    </w:p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Title"/>
        <w:ind w:firstLine="54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BE1779">
        <w:rPr>
          <w:rFonts w:ascii="Arial" w:hAnsi="Arial" w:cs="Arial"/>
          <w:b w:val="0"/>
          <w:sz w:val="24"/>
          <w:szCs w:val="24"/>
        </w:rPr>
        <w:t>4. Показатели для отнесения учреждений к группам по оплате труда руководителей учреждений, осуществляющих деятельность в сфере молодежной политики:</w:t>
      </w: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  <w:r w:rsidRPr="00BE1779">
        <w:rPr>
          <w:sz w:val="24"/>
          <w:szCs w:val="24"/>
        </w:rPr>
        <w:t>- численность работников.</w:t>
      </w:r>
    </w:p>
    <w:p w:rsidR="00454F5A" w:rsidRPr="00BE1779" w:rsidRDefault="00454F5A" w:rsidP="00454F5A">
      <w:pPr>
        <w:pStyle w:val="ConsPlusNormal"/>
        <w:jc w:val="center"/>
        <w:rPr>
          <w:sz w:val="24"/>
          <w:szCs w:val="24"/>
        </w:rPr>
      </w:pPr>
      <w:r w:rsidRPr="00BE1779">
        <w:rPr>
          <w:sz w:val="24"/>
          <w:szCs w:val="24"/>
        </w:rPr>
        <w:t>Группы</w:t>
      </w:r>
    </w:p>
    <w:p w:rsidR="00454F5A" w:rsidRPr="00BE1779" w:rsidRDefault="00454F5A" w:rsidP="00454F5A">
      <w:pPr>
        <w:pStyle w:val="ConsPlusNormal"/>
        <w:jc w:val="center"/>
        <w:rPr>
          <w:sz w:val="24"/>
          <w:szCs w:val="24"/>
        </w:rPr>
      </w:pPr>
      <w:r w:rsidRPr="00BE1779">
        <w:rPr>
          <w:sz w:val="24"/>
          <w:szCs w:val="24"/>
        </w:rPr>
        <w:t>по оплате труда руководителей учреждений</w:t>
      </w:r>
    </w:p>
    <w:p w:rsidR="00454F5A" w:rsidRPr="00BE1779" w:rsidRDefault="00454F5A" w:rsidP="00454F5A">
      <w:pPr>
        <w:pStyle w:val="ConsPlusNormal"/>
        <w:jc w:val="center"/>
        <w:rPr>
          <w:sz w:val="24"/>
          <w:szCs w:val="24"/>
        </w:rPr>
      </w:pPr>
      <w:r w:rsidRPr="00BE1779">
        <w:rPr>
          <w:sz w:val="24"/>
          <w:szCs w:val="24"/>
        </w:rPr>
        <w:t>молодежной политики:</w:t>
      </w:r>
    </w:p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041"/>
        <w:gridCol w:w="2041"/>
        <w:gridCol w:w="1191"/>
        <w:gridCol w:w="1247"/>
      </w:tblGrid>
      <w:tr w:rsidR="00454F5A" w:rsidRPr="00BE1779" w:rsidTr="00B9635D">
        <w:tc>
          <w:tcPr>
            <w:tcW w:w="567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Тип (вид) учреждения</w:t>
            </w:r>
          </w:p>
        </w:tc>
        <w:tc>
          <w:tcPr>
            <w:tcW w:w="6520" w:type="dxa"/>
            <w:gridSpan w:val="4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Группы по оплате труда руководителей учреждений (по сумме баллов)</w:t>
            </w:r>
          </w:p>
        </w:tc>
      </w:tr>
      <w:tr w:rsidR="00454F5A" w:rsidRPr="00BE1779" w:rsidTr="00B9635D">
        <w:tc>
          <w:tcPr>
            <w:tcW w:w="567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</w:t>
            </w: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III</w:t>
            </w: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IV</w:t>
            </w:r>
          </w:p>
        </w:tc>
      </w:tr>
      <w:tr w:rsidR="00454F5A" w:rsidRPr="00BE1779" w:rsidTr="00B9635D">
        <w:tc>
          <w:tcPr>
            <w:tcW w:w="56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6</w:t>
            </w:r>
          </w:p>
        </w:tc>
      </w:tr>
      <w:tr w:rsidR="00454F5A" w:rsidRPr="00BE1779" w:rsidTr="00B9635D">
        <w:tc>
          <w:tcPr>
            <w:tcW w:w="56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Численность работников в учреждении, чел.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50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31 - 50</w:t>
            </w: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10 - 30</w:t>
            </w: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менее 10</w:t>
            </w:r>
          </w:p>
        </w:tc>
      </w:tr>
    </w:tbl>
    <w:p w:rsidR="00454F5A" w:rsidRPr="00BE1779" w:rsidRDefault="00454F5A" w:rsidP="00454F5A">
      <w:pPr>
        <w:pStyle w:val="ConsPlusNormal"/>
        <w:ind w:firstLine="540"/>
        <w:jc w:val="both"/>
        <w:rPr>
          <w:sz w:val="24"/>
          <w:szCs w:val="24"/>
        </w:rPr>
      </w:pPr>
    </w:p>
    <w:p w:rsidR="00454F5A" w:rsidRPr="00BE1779" w:rsidRDefault="00454F5A" w:rsidP="00454F5A">
      <w:pPr>
        <w:pStyle w:val="ConsPlusTitle"/>
        <w:ind w:firstLine="54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BE1779">
        <w:rPr>
          <w:rFonts w:ascii="Arial" w:hAnsi="Arial" w:cs="Arial"/>
          <w:b w:val="0"/>
          <w:sz w:val="24"/>
          <w:szCs w:val="24"/>
        </w:rPr>
        <w:t>5. Показатели для отнесения учреждений к группам по оплате труда руководителей учреждений, осуществляющих деятельность в сфере физической культуры и спорта:</w:t>
      </w:r>
    </w:p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041"/>
        <w:gridCol w:w="2041"/>
        <w:gridCol w:w="1191"/>
        <w:gridCol w:w="1247"/>
      </w:tblGrid>
      <w:tr w:rsidR="00454F5A" w:rsidRPr="00BE1779" w:rsidTr="00B9635D">
        <w:tc>
          <w:tcPr>
            <w:tcW w:w="567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Показатели</w:t>
            </w:r>
          </w:p>
        </w:tc>
        <w:tc>
          <w:tcPr>
            <w:tcW w:w="6520" w:type="dxa"/>
            <w:gridSpan w:val="4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454F5A" w:rsidRPr="00BE1779" w:rsidTr="00B9635D">
        <w:tc>
          <w:tcPr>
            <w:tcW w:w="567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</w:t>
            </w: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III</w:t>
            </w: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IV</w:t>
            </w:r>
          </w:p>
        </w:tc>
      </w:tr>
      <w:tr w:rsidR="00454F5A" w:rsidRPr="00BE1779" w:rsidTr="00B9635D">
        <w:tc>
          <w:tcPr>
            <w:tcW w:w="56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6</w:t>
            </w:r>
          </w:p>
        </w:tc>
      </w:tr>
      <w:tr w:rsidR="00454F5A" w:rsidRPr="00BE1779" w:rsidTr="00B9635D">
        <w:tc>
          <w:tcPr>
            <w:tcW w:w="56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Численность работников в учреждении, чел.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300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201 - 300</w:t>
            </w: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101 - 200</w:t>
            </w: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До 100</w:t>
            </w:r>
          </w:p>
        </w:tc>
      </w:tr>
      <w:tr w:rsidR="00454F5A" w:rsidRPr="00BE1779" w:rsidTr="00B9635D">
        <w:tc>
          <w:tcPr>
            <w:tcW w:w="56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Численность учащихся, чел.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300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Свыше 100</w:t>
            </w: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До 100</w:t>
            </w: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До 100</w:t>
            </w:r>
          </w:p>
        </w:tc>
      </w:tr>
      <w:tr w:rsidR="00454F5A" w:rsidRPr="00BE1779" w:rsidTr="00B9635D">
        <w:tc>
          <w:tcPr>
            <w:tcW w:w="56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Наличие (отсутствие) в учреждении обособленных подразделений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Наличие в учреждении обособленных подразделений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4F5A" w:rsidRPr="00BE1779" w:rsidTr="00B9635D">
        <w:tc>
          <w:tcPr>
            <w:tcW w:w="56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Наличие (отсутствие) в учреждении обособленных спортсооружений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Наличие в учреждении спортсооружений</w:t>
            </w:r>
          </w:p>
        </w:tc>
        <w:tc>
          <w:tcPr>
            <w:tcW w:w="204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  <w:r w:rsidRPr="00BE1779">
              <w:rPr>
                <w:sz w:val="24"/>
                <w:szCs w:val="24"/>
              </w:rPr>
              <w:t>Наличие в учреждении спортсооружений</w:t>
            </w:r>
          </w:p>
        </w:tc>
        <w:tc>
          <w:tcPr>
            <w:tcW w:w="1191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54F5A" w:rsidRPr="00BE1779" w:rsidRDefault="00454F5A" w:rsidP="00B9635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54F5A" w:rsidRPr="00BE1779" w:rsidRDefault="00454F5A" w:rsidP="00454F5A">
      <w:pPr>
        <w:pStyle w:val="ConsPlusNormal"/>
        <w:jc w:val="both"/>
        <w:rPr>
          <w:sz w:val="24"/>
          <w:szCs w:val="24"/>
        </w:rPr>
      </w:pPr>
    </w:p>
    <w:p w:rsidR="00454F5A" w:rsidRPr="00BE1779" w:rsidRDefault="00454F5A" w:rsidP="00454F5A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>6.Учреждения по обеспечению деятельности учреждений, подведомственных Отделу культуры, спорта, туризма и молодежной политики администрации Пировского муниципального округа:</w:t>
      </w:r>
    </w:p>
    <w:p w:rsidR="00454F5A" w:rsidRPr="00BE1779" w:rsidRDefault="00454F5A" w:rsidP="00454F5A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6.1. МКУ «Технологический центр учреждений культуры»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154"/>
        <w:gridCol w:w="1588"/>
        <w:gridCol w:w="1984"/>
        <w:gridCol w:w="1701"/>
        <w:gridCol w:w="1619"/>
      </w:tblGrid>
      <w:tr w:rsidR="00454F5A" w:rsidRPr="00BE1779" w:rsidTr="00B9635D">
        <w:tc>
          <w:tcPr>
            <w:tcW w:w="573" w:type="dxa"/>
            <w:vMerge w:val="restart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N п/п</w:t>
            </w:r>
          </w:p>
        </w:tc>
        <w:tc>
          <w:tcPr>
            <w:tcW w:w="2154" w:type="dxa"/>
            <w:vMerge w:val="restart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Показатели</w:t>
            </w:r>
          </w:p>
        </w:tc>
        <w:tc>
          <w:tcPr>
            <w:tcW w:w="6892" w:type="dxa"/>
            <w:gridSpan w:val="4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Группы по оплате труда руководителей учреждений</w:t>
            </w:r>
          </w:p>
        </w:tc>
      </w:tr>
      <w:tr w:rsidR="00454F5A" w:rsidRPr="00BE1779" w:rsidTr="00B9635D">
        <w:tc>
          <w:tcPr>
            <w:tcW w:w="573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vMerge/>
          </w:tcPr>
          <w:p w:rsidR="00454F5A" w:rsidRPr="00BE1779" w:rsidRDefault="00454F5A" w:rsidP="00B9635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II</w:t>
            </w:r>
          </w:p>
        </w:tc>
        <w:tc>
          <w:tcPr>
            <w:tcW w:w="1701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III</w:t>
            </w:r>
          </w:p>
        </w:tc>
        <w:tc>
          <w:tcPr>
            <w:tcW w:w="1619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IV</w:t>
            </w:r>
          </w:p>
        </w:tc>
      </w:tr>
      <w:tr w:rsidR="00454F5A" w:rsidRPr="00BE1779" w:rsidTr="00B9635D">
        <w:tc>
          <w:tcPr>
            <w:tcW w:w="573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54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88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01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19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454F5A" w:rsidRPr="00BE1779" w:rsidTr="00B9635D">
        <w:tc>
          <w:tcPr>
            <w:tcW w:w="573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54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Количество обслуживаемых окружных муниципальных учреждений, ед.</w:t>
            </w:r>
          </w:p>
        </w:tc>
        <w:tc>
          <w:tcPr>
            <w:tcW w:w="1588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Свыше 30</w:t>
            </w:r>
          </w:p>
        </w:tc>
        <w:tc>
          <w:tcPr>
            <w:tcW w:w="1984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от 15 до 30</w:t>
            </w:r>
          </w:p>
        </w:tc>
        <w:tc>
          <w:tcPr>
            <w:tcW w:w="1701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>от 10 до 15</w:t>
            </w:r>
          </w:p>
        </w:tc>
        <w:tc>
          <w:tcPr>
            <w:tcW w:w="1619" w:type="dxa"/>
          </w:tcPr>
          <w:p w:rsidR="00454F5A" w:rsidRPr="00BE1779" w:rsidRDefault="00454F5A" w:rsidP="00B9635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E1779">
              <w:rPr>
                <w:rFonts w:ascii="Arial" w:hAnsi="Arial" w:cs="Arial"/>
                <w:lang w:eastAsia="en-US"/>
              </w:rPr>
              <w:t xml:space="preserve"> от 2 до 10</w:t>
            </w:r>
          </w:p>
        </w:tc>
      </w:tr>
    </w:tbl>
    <w:p w:rsidR="002538A4" w:rsidRPr="00BE1779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</w:rPr>
      </w:pPr>
    </w:p>
    <w:p w:rsidR="002538A4" w:rsidRPr="00BE1779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</w:rPr>
      </w:pPr>
    </w:p>
    <w:p w:rsidR="002538A4" w:rsidRPr="00BE1779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</w:rPr>
      </w:pPr>
    </w:p>
    <w:p w:rsidR="00454F5A" w:rsidRPr="00BE1779" w:rsidRDefault="00454F5A" w:rsidP="00454F5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Приложение № 5</w:t>
      </w:r>
    </w:p>
    <w:p w:rsidR="00454F5A" w:rsidRPr="00BE1779" w:rsidRDefault="00454F5A" w:rsidP="00CC7A7C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</w:rPr>
      </w:pPr>
      <w:r w:rsidRPr="00BE1779">
        <w:rPr>
          <w:rFonts w:ascii="Arial" w:hAnsi="Arial" w:cs="Arial"/>
        </w:rPr>
        <w:t xml:space="preserve">                                                                      </w:t>
      </w:r>
      <w:r w:rsidR="00BD5ACE" w:rsidRPr="00BE1779">
        <w:rPr>
          <w:rFonts w:ascii="Arial" w:hAnsi="Arial" w:cs="Arial"/>
        </w:rPr>
        <w:t xml:space="preserve">             </w:t>
      </w:r>
      <w:r w:rsidRPr="00BE1779">
        <w:rPr>
          <w:rFonts w:ascii="Arial" w:hAnsi="Arial" w:cs="Arial"/>
        </w:rPr>
        <w:t xml:space="preserve">  </w:t>
      </w:r>
      <w:r w:rsidR="00BD5ACE" w:rsidRPr="00BE1779">
        <w:rPr>
          <w:rFonts w:ascii="Arial" w:hAnsi="Arial" w:cs="Arial"/>
        </w:rPr>
        <w:t>к  примерному  Положению</w:t>
      </w:r>
    </w:p>
    <w:p w:rsidR="002538A4" w:rsidRPr="00BE1779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</w:rPr>
      </w:pPr>
    </w:p>
    <w:p w:rsidR="00B9635D" w:rsidRPr="00BE1779" w:rsidRDefault="00B9635D" w:rsidP="00B9635D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ПОКАЗАТЕЛИ</w:t>
      </w:r>
    </w:p>
    <w:p w:rsidR="00B9635D" w:rsidRPr="00BE1779" w:rsidRDefault="00B9635D" w:rsidP="00B9635D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ДЛЯ ОТНЕСЕНИЯ УЧРЕЖДЕНИЙ ОБРАЗОВАНИЯ, ПОДВЕДОМСТВЕННЫХ</w:t>
      </w:r>
    </w:p>
    <w:p w:rsidR="00B9635D" w:rsidRPr="00BE1779" w:rsidRDefault="00B9635D" w:rsidP="00B9635D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ОТДЕЛУ ОБРАЗОВАНИЯ, ОТДЕЛУ КУЛЬТУРЫ, СПОРТА, ТУРИЗМА</w:t>
      </w:r>
    </w:p>
    <w:p w:rsidR="00B9635D" w:rsidRPr="00BE1779" w:rsidRDefault="00B9635D" w:rsidP="00B9635D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И МОЛОДЕЖНОЙ ПОЛИТИКИ АДМИНИСТРАЦИИ ПИРОВСКОГО МУНИЦИПАЛЬНОГО ОКРУГА,</w:t>
      </w:r>
    </w:p>
    <w:p w:rsidR="00B9635D" w:rsidRPr="00BE1779" w:rsidRDefault="00B9635D" w:rsidP="00B9635D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К ГРУППАМ ПО ОПЛАТЕ ТРУДА РУКОВОДИТЕЛЕЙ УЧРЕЖДЕНИЙ</w:t>
      </w:r>
    </w:p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lastRenderedPageBreak/>
        <w:t>1. К показателям для отнесения учреждений к группам по оплате труда руководителей учреждений образования относятся показатели, характеризующие масштаб учреждения: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численность работников учреждения;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количество обучающихся (воспитанников);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показатели, значительно осложняющие работу по руководству учреждением.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2.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труда.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 xml:space="preserve">3. Учреждения относятся к I, II, III или IV группе по оплате труда руководителей по сумме баллов, определенных на основе показателей деятельности, установленных </w:t>
      </w:r>
      <w:hyperlink w:anchor="P609" w:history="1">
        <w:r w:rsidRPr="00BE1779">
          <w:rPr>
            <w:rFonts w:ascii="Arial" w:eastAsia="Times New Roman" w:hAnsi="Arial" w:cs="Arial"/>
          </w:rPr>
          <w:t>пунктами 6</w:t>
        </w:r>
      </w:hyperlink>
      <w:r w:rsidRPr="00BE1779">
        <w:rPr>
          <w:rFonts w:ascii="Arial" w:eastAsia="Times New Roman" w:hAnsi="Arial" w:cs="Arial"/>
        </w:rPr>
        <w:t xml:space="preserve"> и </w:t>
      </w:r>
      <w:hyperlink w:anchor="P918" w:history="1">
        <w:r w:rsidRPr="00BE1779">
          <w:rPr>
            <w:rFonts w:ascii="Arial" w:eastAsia="Times New Roman" w:hAnsi="Arial" w:cs="Arial"/>
          </w:rPr>
          <w:t>7</w:t>
        </w:r>
      </w:hyperlink>
      <w:r w:rsidRPr="00BE1779">
        <w:rPr>
          <w:rFonts w:ascii="Arial" w:eastAsia="Times New Roman" w:hAnsi="Arial" w:cs="Arial"/>
        </w:rPr>
        <w:t xml:space="preserve"> настоящего приложения.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4. Группа по оплате труда руководителей учреждений определяется на основании документов, подтверждающих наличие объемов работы учреждения на 1 января текущего года.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При этом контингент обучающихся (воспитанников) учреждений определяется: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по общеобразовательным учреждениям по списочному составу на начало учебного года;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  <w:b/>
        </w:rPr>
        <w:t>по учреждениям дополнительного образования детей, в том числе спортивной направленности, - по списочному составу постоянно обучающихся на 1 января.</w:t>
      </w:r>
      <w:r w:rsidRPr="00BE1779">
        <w:rPr>
          <w:rFonts w:ascii="Arial" w:eastAsia="Times New Roman" w:hAnsi="Arial" w:cs="Arial"/>
        </w:rPr>
        <w:t xml:space="preserve"> 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один раз.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2 года.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5. За руководителями учреждений,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B9635D" w:rsidRPr="00BE1779" w:rsidRDefault="00B9635D" w:rsidP="00B9635D">
      <w:pPr>
        <w:widowControl w:val="0"/>
        <w:autoSpaceDE w:val="0"/>
        <w:autoSpaceDN w:val="0"/>
        <w:ind w:firstLine="539"/>
        <w:jc w:val="both"/>
        <w:rPr>
          <w:rFonts w:ascii="Arial" w:eastAsia="Times New Roman" w:hAnsi="Arial" w:cs="Arial"/>
        </w:rPr>
      </w:pPr>
      <w:bookmarkStart w:id="4" w:name="P609"/>
      <w:bookmarkEnd w:id="4"/>
      <w:r w:rsidRPr="00BE1779">
        <w:rPr>
          <w:rFonts w:ascii="Arial" w:eastAsia="Times New Roman" w:hAnsi="Arial" w:cs="Arial"/>
        </w:rPr>
        <w:t>6. Показатели для отнесения учреждений к группам по оплате труда руководителей муниципальных бюджетных и казенных учреждений:</w:t>
      </w:r>
    </w:p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3005"/>
        <w:gridCol w:w="1474"/>
      </w:tblGrid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Наименование показателя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Условия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баллов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8448" w:type="dxa"/>
            <w:gridSpan w:val="3"/>
          </w:tcPr>
          <w:p w:rsidR="00B9635D" w:rsidRPr="00BE1779" w:rsidRDefault="00B9635D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 дополнительного образования детей в сфере образования и культуры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воспитанников в учреждениях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каждого воспитанника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0,3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лицензированных образовательных программ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каждую программу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0,5</w:t>
            </w:r>
          </w:p>
        </w:tc>
      </w:tr>
      <w:tr w:rsidR="00B9635D" w:rsidRPr="00BE1779" w:rsidTr="00B9635D">
        <w:tc>
          <w:tcPr>
            <w:tcW w:w="624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69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работников в учреждении</w:t>
            </w:r>
          </w:p>
        </w:tc>
        <w:tc>
          <w:tcPr>
            <w:tcW w:w="3005" w:type="dxa"/>
            <w:tcBorders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дополнительно за каждого работника, имеющего:</w:t>
            </w:r>
          </w:p>
        </w:tc>
        <w:tc>
          <w:tcPr>
            <w:tcW w:w="1474" w:type="dxa"/>
            <w:tcBorders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B9635D" w:rsidRPr="00BE1779" w:rsidTr="00B9635D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первую квалификационную </w:t>
            </w:r>
            <w:r w:rsidRPr="00BE1779">
              <w:rPr>
                <w:rFonts w:ascii="Arial" w:eastAsia="Times New Roman" w:hAnsi="Arial" w:cs="Arial"/>
              </w:rPr>
              <w:lastRenderedPageBreak/>
              <w:t>категорию,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0,5</w:t>
            </w:r>
          </w:p>
        </w:tc>
      </w:tr>
      <w:tr w:rsidR="00B9635D" w:rsidRPr="00BE1779" w:rsidTr="00B9635D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высшую квалификационную категорию,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</w:tr>
      <w:tr w:rsidR="00B9635D" w:rsidRPr="00BE1779" w:rsidTr="00B9635D"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ученую степень</w:t>
            </w:r>
          </w:p>
        </w:tc>
        <w:tc>
          <w:tcPr>
            <w:tcW w:w="1474" w:type="dxa"/>
            <w:tcBorders>
              <w:top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оборудованных и использованных в образовательном процессе учебных кабинетов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каждый класс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автотранспортных средств на балансе учреждения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каждую единицу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3, но не более 30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разработанных методических пособий за календарный год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каждое методическое пособие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собственного оборудованного медицинского кабинета, столовой, кабинета психолога, логопеда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каждый вид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15</w:t>
            </w:r>
          </w:p>
        </w:tc>
      </w:tr>
      <w:tr w:rsidR="00B9635D" w:rsidRPr="00BE1779" w:rsidTr="00B9635D">
        <w:tc>
          <w:tcPr>
            <w:tcW w:w="624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969" w:type="dxa"/>
            <w:tcBorders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в учреждениях спортивной направленности:</w:t>
            </w:r>
          </w:p>
        </w:tc>
        <w:tc>
          <w:tcPr>
            <w:tcW w:w="3005" w:type="dxa"/>
            <w:tcBorders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B9635D" w:rsidRPr="00BE1779" w:rsidTr="00B9635D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спортивно-оздоровительных групп и групп начальной подготовки,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каждого обучающегося дополнительно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0,5</w:t>
            </w:r>
          </w:p>
        </w:tc>
      </w:tr>
      <w:tr w:rsidR="00B9635D" w:rsidRPr="00BE1779" w:rsidTr="00B9635D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учебно-тренировочных групп, групп спортивного совершенствования,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каждого обучающегося дополнительно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2,5</w:t>
            </w:r>
          </w:p>
        </w:tc>
      </w:tr>
      <w:tr w:rsidR="00B9635D" w:rsidRPr="00BE1779" w:rsidTr="00B9635D"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групп высшего спортивного мастерства</w:t>
            </w:r>
          </w:p>
        </w:tc>
        <w:tc>
          <w:tcPr>
            <w:tcW w:w="3005" w:type="dxa"/>
            <w:tcBorders>
              <w:top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каждого обучающегося дополнительно</w:t>
            </w:r>
          </w:p>
        </w:tc>
        <w:tc>
          <w:tcPr>
            <w:tcW w:w="1474" w:type="dxa"/>
            <w:tcBorders>
              <w:top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4,5</w:t>
            </w:r>
          </w:p>
        </w:tc>
      </w:tr>
      <w:tr w:rsidR="00B9635D" w:rsidRPr="00BE1779" w:rsidTr="00B9635D">
        <w:tc>
          <w:tcPr>
            <w:tcW w:w="624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969" w:type="dxa"/>
            <w:tcBorders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обучающихся в учреждениях дополнительного образования детей:</w:t>
            </w:r>
          </w:p>
        </w:tc>
        <w:tc>
          <w:tcPr>
            <w:tcW w:w="3005" w:type="dxa"/>
            <w:tcBorders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B9635D" w:rsidRPr="00BE1779" w:rsidTr="00B9635D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в многопрофильных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каждого обучающегося дополнительно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0,3</w:t>
            </w:r>
          </w:p>
        </w:tc>
      </w:tr>
      <w:tr w:rsidR="00B9635D" w:rsidRPr="00BE1779" w:rsidTr="00B9635D"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в однопрофильных:</w:t>
            </w:r>
          </w:p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клубах (центрах, станциях) юных туристов, учреждениях дополнительного образования детей спортивной направленности</w:t>
            </w:r>
          </w:p>
        </w:tc>
        <w:tc>
          <w:tcPr>
            <w:tcW w:w="3005" w:type="dxa"/>
            <w:tcBorders>
              <w:top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каждого обучающегося дополнительно</w:t>
            </w:r>
          </w:p>
        </w:tc>
        <w:tc>
          <w:tcPr>
            <w:tcW w:w="1474" w:type="dxa"/>
            <w:tcBorders>
              <w:top w:val="nil"/>
            </w:tcBorders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8448" w:type="dxa"/>
            <w:gridSpan w:val="3"/>
          </w:tcPr>
          <w:p w:rsidR="00B9635D" w:rsidRPr="00BE1779" w:rsidRDefault="00B9635D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Прочие учреждения образования и культуры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8448" w:type="dxa"/>
            <w:gridSpan w:val="3"/>
          </w:tcPr>
          <w:p w:rsidR="00B9635D" w:rsidRPr="00BE1779" w:rsidRDefault="00B9635D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Специализированные учреждения по ведению бухгалтерского учета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1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филиалов на территории округа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каждый филиал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работников в учреждении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из расчета на каждого работника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обслуживаемых окружных муниципальных учреждений по типам:</w:t>
            </w:r>
          </w:p>
        </w:tc>
        <w:tc>
          <w:tcPr>
            <w:tcW w:w="3005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каждое учреждение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3.1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дошкольных</w:t>
            </w:r>
          </w:p>
        </w:tc>
        <w:tc>
          <w:tcPr>
            <w:tcW w:w="3005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0,8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3.2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общеобразовательных (начального общего, среднего (полного) общего образования)</w:t>
            </w:r>
          </w:p>
        </w:tc>
        <w:tc>
          <w:tcPr>
            <w:tcW w:w="3005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0,6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3.3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 дополнительного образования детей</w:t>
            </w:r>
          </w:p>
        </w:tc>
        <w:tc>
          <w:tcPr>
            <w:tcW w:w="3005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3.4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детское спортивное учреждение</w:t>
            </w:r>
          </w:p>
        </w:tc>
        <w:tc>
          <w:tcPr>
            <w:tcW w:w="3005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0,6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3.5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иных учреждений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0,3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работников в обслуживаемых учреждениях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каждого работника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0,1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8448" w:type="dxa"/>
            <w:gridSpan w:val="3"/>
          </w:tcPr>
          <w:p w:rsidR="00B9635D" w:rsidRPr="00BE1779" w:rsidRDefault="00B9635D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 по обеспечению жизнедеятельности окружных муниципальных учреждений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филиалов на территории округа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каждый филиал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работников в учреждении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из расчета на каждого работника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Получение и выдача товарно-материальных ценностей в календарном году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каждую единицу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0,01 но не более 200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проведенного капитального и текущего ремонта в бюджетных и казенных учреждениях (образования и культуры) за календарный год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каждый объект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автотранспортных средств в учреждении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каждую единицу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8448" w:type="dxa"/>
            <w:gridSpan w:val="3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Дома культуры, клубные учреждения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клубных формирований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одно клубное формирование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7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Численность участников в постоянно действующих клубных формированиях в течение года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каждые 20 участников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Количество проведенных </w:t>
            </w:r>
            <w:r w:rsidRPr="00BE1779">
              <w:rPr>
                <w:rFonts w:ascii="Arial" w:eastAsia="Times New Roman" w:hAnsi="Arial" w:cs="Arial"/>
              </w:rPr>
              <w:lastRenderedPageBreak/>
              <w:t>учреждением культурно-досуговых мероприятий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за каждое мероприятие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обслуживаемых мероприятий, проводимых учреждениями системы образования в здании учреждения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каждое мероприятие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69" w:type="dxa"/>
          </w:tcPr>
          <w:p w:rsidR="00B9635D" w:rsidRPr="00BE1779" w:rsidRDefault="00B9635D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Наличие филиалов учреждения на территории Пировского </w:t>
            </w:r>
            <w:r w:rsidR="00B61671" w:rsidRPr="00BE1779">
              <w:rPr>
                <w:rFonts w:ascii="Arial" w:eastAsia="Times New Roman" w:hAnsi="Arial" w:cs="Arial"/>
              </w:rPr>
              <w:t>округа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один филиал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25</w:t>
            </w:r>
          </w:p>
        </w:tc>
      </w:tr>
      <w:tr w:rsidR="00B9635D" w:rsidRPr="00BE1779" w:rsidTr="00B9635D">
        <w:tc>
          <w:tcPr>
            <w:tcW w:w="624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969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проведенных учреждением мероприятий по обеспечению сопровождения профессионального роста педагогических работников, осуществляемых в различных формах (организация базовых, стажерских и экспериментальных площадок, тьюторства, семинаров, мастер-классов, конференций и других)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каждое мероприятие с выездом в территории округа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</w:t>
            </w:r>
          </w:p>
        </w:tc>
      </w:tr>
      <w:tr w:rsidR="00B9635D" w:rsidRPr="00BE1779" w:rsidTr="00B9635D"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каждое мероприятие, проводимое в здании учреждения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Наличие разработанных работниками учреждения форм методического обеспечения развития компетентности педагогических работников (авторские разработки уроков и занятий, сценарии, положения, программы семинаров и мастер-классов, методические рекомендации и другое)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каждую форму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1,5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Участие учреждения в социокультурных проектах, международных, всероссийских, краевых, окружных программах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каждое мероприятие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5</w:t>
            </w:r>
          </w:p>
        </w:tc>
      </w:tr>
      <w:tr w:rsidR="00B9635D" w:rsidRPr="00BE1779" w:rsidTr="00B9635D">
        <w:tc>
          <w:tcPr>
            <w:tcW w:w="624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969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разработанных работниками учреждения проектов и программ социально-культурной направленности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каждый проект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15</w:t>
            </w:r>
          </w:p>
        </w:tc>
      </w:tr>
      <w:tr w:rsidR="00B9635D" w:rsidRPr="00BE1779" w:rsidTr="00B9635D">
        <w:tc>
          <w:tcPr>
            <w:tcW w:w="624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каждую программу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творческих коллективов, имеющих звание "народный (образцовый)", руководство которыми осуществляют работники учреждения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каждый коллектив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Количество концертов, данных творческими коллективами учреждения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каждый концерт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</w:t>
            </w:r>
          </w:p>
        </w:tc>
      </w:tr>
      <w:tr w:rsidR="00B9635D" w:rsidRPr="00BE1779" w:rsidTr="00B9635D">
        <w:tc>
          <w:tcPr>
            <w:tcW w:w="62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3969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Участие творческих коллективов в смотрах, фестивалях, конкурсах</w:t>
            </w:r>
          </w:p>
        </w:tc>
        <w:tc>
          <w:tcPr>
            <w:tcW w:w="3005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за каждое участие</w:t>
            </w:r>
          </w:p>
        </w:tc>
        <w:tc>
          <w:tcPr>
            <w:tcW w:w="1474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2, но не более 50</w:t>
            </w:r>
          </w:p>
        </w:tc>
      </w:tr>
    </w:tbl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B9635D" w:rsidRPr="00BE1779" w:rsidRDefault="00B9635D" w:rsidP="00B9635D">
      <w:pPr>
        <w:widowControl w:val="0"/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  <w:bookmarkStart w:id="5" w:name="P918"/>
      <w:bookmarkEnd w:id="5"/>
      <w:r w:rsidRPr="00BE1779">
        <w:rPr>
          <w:rFonts w:ascii="Arial" w:eastAsia="Times New Roman" w:hAnsi="Arial" w:cs="Arial"/>
        </w:rPr>
        <w:t>7. Группы по оплате труда руководителей учреждений:</w:t>
      </w:r>
    </w:p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361"/>
        <w:gridCol w:w="1531"/>
        <w:gridCol w:w="1531"/>
        <w:gridCol w:w="1361"/>
      </w:tblGrid>
      <w:tr w:rsidR="00B9635D" w:rsidRPr="00BE1779" w:rsidTr="00B9635D">
        <w:tc>
          <w:tcPr>
            <w:tcW w:w="3288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Тип (вид) учреждения</w:t>
            </w:r>
          </w:p>
        </w:tc>
        <w:tc>
          <w:tcPr>
            <w:tcW w:w="5784" w:type="dxa"/>
            <w:gridSpan w:val="4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Группы по оплате труда руководителей учреждений образования</w:t>
            </w:r>
          </w:p>
        </w:tc>
      </w:tr>
      <w:tr w:rsidR="00B9635D" w:rsidRPr="00BE1779" w:rsidTr="00B9635D">
        <w:tc>
          <w:tcPr>
            <w:tcW w:w="3288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II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III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IV</w:t>
            </w:r>
          </w:p>
        </w:tc>
      </w:tr>
      <w:tr w:rsidR="00B9635D" w:rsidRPr="00BE1779" w:rsidTr="00B9635D">
        <w:tc>
          <w:tcPr>
            <w:tcW w:w="3288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 дополнительного образования детей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свыше 500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от 351 до 500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от 201 до 350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 200</w:t>
            </w:r>
          </w:p>
        </w:tc>
      </w:tr>
      <w:tr w:rsidR="00B9635D" w:rsidRPr="00BE1779" w:rsidTr="00B9635D">
        <w:tc>
          <w:tcPr>
            <w:tcW w:w="3288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Иные учреждения, осуществляющие образовательный процесс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свыше 350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от 251 до 350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от 151 до 250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 150</w:t>
            </w:r>
          </w:p>
        </w:tc>
      </w:tr>
      <w:tr w:rsidR="00B9635D" w:rsidRPr="00BE1779" w:rsidTr="00B9635D">
        <w:tc>
          <w:tcPr>
            <w:tcW w:w="3288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Прочие учреждения образования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свыше 500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от 351 до 500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от 201 до 350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 200</w:t>
            </w:r>
          </w:p>
        </w:tc>
      </w:tr>
    </w:tbl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B9635D" w:rsidRPr="00BE1779" w:rsidRDefault="00B9635D" w:rsidP="00B9635D">
      <w:pPr>
        <w:widowControl w:val="0"/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8. Учреждения, осуществляющие деятельность в сфере молодежной политики:</w:t>
      </w:r>
    </w:p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361"/>
        <w:gridCol w:w="1531"/>
        <w:gridCol w:w="1531"/>
        <w:gridCol w:w="1361"/>
      </w:tblGrid>
      <w:tr w:rsidR="00B9635D" w:rsidRPr="00BE1779" w:rsidTr="00B9635D">
        <w:tc>
          <w:tcPr>
            <w:tcW w:w="3288" w:type="dxa"/>
            <w:vMerge w:val="restart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Показатели</w:t>
            </w:r>
          </w:p>
        </w:tc>
        <w:tc>
          <w:tcPr>
            <w:tcW w:w="5784" w:type="dxa"/>
            <w:gridSpan w:val="4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Группы по оплате труда руководителей учреждений</w:t>
            </w:r>
          </w:p>
        </w:tc>
      </w:tr>
      <w:tr w:rsidR="00B9635D" w:rsidRPr="00BE1779" w:rsidTr="00B9635D">
        <w:tc>
          <w:tcPr>
            <w:tcW w:w="3288" w:type="dxa"/>
            <w:vMerge/>
          </w:tcPr>
          <w:p w:rsidR="00B9635D" w:rsidRPr="00BE1779" w:rsidRDefault="00B9635D" w:rsidP="00B9635D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II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III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IV</w:t>
            </w:r>
          </w:p>
        </w:tc>
      </w:tr>
      <w:tr w:rsidR="00B9635D" w:rsidRPr="00BE1779" w:rsidTr="00B9635D">
        <w:tc>
          <w:tcPr>
            <w:tcW w:w="3288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Численность работников в учреждении, чел.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свыше 50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31 - 50</w:t>
            </w:r>
          </w:p>
        </w:tc>
        <w:tc>
          <w:tcPr>
            <w:tcW w:w="153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10 - 30</w:t>
            </w:r>
          </w:p>
        </w:tc>
        <w:tc>
          <w:tcPr>
            <w:tcW w:w="1361" w:type="dxa"/>
          </w:tcPr>
          <w:p w:rsidR="00B9635D" w:rsidRPr="00BE1779" w:rsidRDefault="00B9635D" w:rsidP="00B9635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менее 10</w:t>
            </w:r>
          </w:p>
        </w:tc>
      </w:tr>
    </w:tbl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B9635D" w:rsidRPr="00BE1779" w:rsidRDefault="00B9635D" w:rsidP="00B9635D">
      <w:pPr>
        <w:widowControl w:val="0"/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  <w:r w:rsidRPr="00BE1779">
        <w:rPr>
          <w:rFonts w:ascii="Arial" w:eastAsia="Times New Roman" w:hAnsi="Arial" w:cs="Arial"/>
        </w:rPr>
        <w:t>9. Учреждение относится к конкретной группе по оплате труда руководителя при условии выполнения показателей, предусмотренных для определенного типа учреждения. В случае, когда выполняются не все показатели, предусмотренные для данной группы по оплате труда руководителей учреждений, приоритетным критерием для отнесения учреждений к конкретной группе является критерий "численность учащихся (спортсменов) в учреждении".</w:t>
      </w:r>
    </w:p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B9635D" w:rsidRPr="00BE1779" w:rsidRDefault="00B9635D" w:rsidP="00B9635D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B9635D" w:rsidRPr="00BE1779" w:rsidRDefault="00B9635D" w:rsidP="00B9635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E1779">
        <w:rPr>
          <w:rFonts w:ascii="Arial" w:hAnsi="Arial" w:cs="Arial"/>
        </w:rPr>
        <w:t>Приложение № 6</w:t>
      </w:r>
    </w:p>
    <w:p w:rsidR="00B61671" w:rsidRPr="00BE1779" w:rsidRDefault="00BD5ACE" w:rsidP="00B61671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BE1779">
        <w:rPr>
          <w:rFonts w:ascii="Arial" w:hAnsi="Arial" w:cs="Arial"/>
        </w:rPr>
        <w:t xml:space="preserve">                                                                                   к  примерному  Положению</w:t>
      </w:r>
    </w:p>
    <w:p w:rsidR="00BD5ACE" w:rsidRPr="00BE1779" w:rsidRDefault="00BD5ACE" w:rsidP="00B61671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</w:p>
    <w:p w:rsidR="00B61671" w:rsidRPr="00BE1779" w:rsidRDefault="00B61671" w:rsidP="00B61671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ПРЕДЕЛЬНОЕ КОЛИЧЕСТВО</w:t>
      </w:r>
    </w:p>
    <w:p w:rsidR="00B61671" w:rsidRPr="00BE1779" w:rsidRDefault="00B61671" w:rsidP="00B61671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ДОЛЖНОСТНЫХ ОКЛАДОВ РУКОВОДИТЕЛЕЙ УЧРЕЖДЕНИЙ,</w:t>
      </w:r>
    </w:p>
    <w:p w:rsidR="00B61671" w:rsidRPr="00BE1779" w:rsidRDefault="00B61671" w:rsidP="00B61671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УЧИТЫВАЕМЫХ ПРИ ОПРЕДЕЛЕНИИ ОБЪЕМА СРЕДСТВ НА ВЫПЛАТЫ</w:t>
      </w:r>
    </w:p>
    <w:p w:rsidR="00B61671" w:rsidRPr="00BE1779" w:rsidRDefault="00B61671" w:rsidP="00B61671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BE1779">
        <w:rPr>
          <w:rFonts w:ascii="Arial" w:eastAsia="Times New Roman" w:hAnsi="Arial" w:cs="Arial"/>
          <w:b/>
        </w:rPr>
        <w:t>СТИМУЛИРУЮЩЕГО ХАРАКТЕРА РУКОВОДИТЕЛЯМ УЧРЕЖДЕНИЙ</w:t>
      </w:r>
    </w:p>
    <w:p w:rsidR="00B61671" w:rsidRPr="00BE1779" w:rsidRDefault="00B61671" w:rsidP="00B61671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B61671" w:rsidRPr="00BE1779" w:rsidTr="00100325">
        <w:tc>
          <w:tcPr>
            <w:tcW w:w="567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459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</w:t>
            </w:r>
          </w:p>
        </w:tc>
        <w:tc>
          <w:tcPr>
            <w:tcW w:w="391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 xml:space="preserve">Предельное количество должностных окладов руководителя учреждения, подлежащих централизации, в </w:t>
            </w:r>
            <w:r w:rsidRPr="00BE1779">
              <w:rPr>
                <w:rFonts w:ascii="Arial" w:eastAsia="Times New Roman" w:hAnsi="Arial" w:cs="Arial"/>
              </w:rPr>
              <w:lastRenderedPageBreak/>
              <w:t>год</w:t>
            </w:r>
          </w:p>
        </w:tc>
      </w:tr>
      <w:tr w:rsidR="00B61671" w:rsidRPr="00BE1779" w:rsidTr="00100325">
        <w:tc>
          <w:tcPr>
            <w:tcW w:w="567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lastRenderedPageBreak/>
              <w:t>1</w:t>
            </w:r>
          </w:p>
        </w:tc>
        <w:tc>
          <w:tcPr>
            <w:tcW w:w="459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1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</w:t>
            </w:r>
          </w:p>
        </w:tc>
      </w:tr>
      <w:tr w:rsidR="00B61671" w:rsidRPr="00BE1779" w:rsidTr="00100325">
        <w:tc>
          <w:tcPr>
            <w:tcW w:w="567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59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 культуры и образовательных учреждений дополнительного образования детей в сфере культуры</w:t>
            </w:r>
          </w:p>
        </w:tc>
        <w:tc>
          <w:tcPr>
            <w:tcW w:w="391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B61671" w:rsidRPr="00BE1779" w:rsidTr="00100325">
        <w:tc>
          <w:tcPr>
            <w:tcW w:w="567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459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 культуры</w:t>
            </w:r>
          </w:p>
        </w:tc>
        <w:tc>
          <w:tcPr>
            <w:tcW w:w="391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 34</w:t>
            </w:r>
          </w:p>
        </w:tc>
      </w:tr>
      <w:tr w:rsidR="00B61671" w:rsidRPr="00BE1779" w:rsidTr="00100325">
        <w:tc>
          <w:tcPr>
            <w:tcW w:w="567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459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образовательные учреждения дополнительного образования детей в сфере культуры</w:t>
            </w:r>
          </w:p>
        </w:tc>
        <w:tc>
          <w:tcPr>
            <w:tcW w:w="391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 20</w:t>
            </w:r>
          </w:p>
        </w:tc>
      </w:tr>
      <w:tr w:rsidR="00B61671" w:rsidRPr="00BE1779" w:rsidTr="00100325">
        <w:tc>
          <w:tcPr>
            <w:tcW w:w="567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459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иные учреждения культуры</w:t>
            </w:r>
          </w:p>
        </w:tc>
        <w:tc>
          <w:tcPr>
            <w:tcW w:w="391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 10</w:t>
            </w:r>
          </w:p>
        </w:tc>
      </w:tr>
      <w:tr w:rsidR="00B61671" w:rsidRPr="00BE1779" w:rsidTr="00100325">
        <w:tc>
          <w:tcPr>
            <w:tcW w:w="567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59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Учреждения, осуществляющие деятельность в сфере молодежной политики</w:t>
            </w:r>
          </w:p>
        </w:tc>
        <w:tc>
          <w:tcPr>
            <w:tcW w:w="391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 22</w:t>
            </w:r>
          </w:p>
        </w:tc>
      </w:tr>
      <w:tr w:rsidR="00B61671" w:rsidRPr="00BE1779" w:rsidTr="00100325">
        <w:tc>
          <w:tcPr>
            <w:tcW w:w="567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59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Учреждения, осуществляющие деятельность в области физической культуры и спорта</w:t>
            </w:r>
          </w:p>
        </w:tc>
        <w:tc>
          <w:tcPr>
            <w:tcW w:w="3912" w:type="dxa"/>
          </w:tcPr>
          <w:p w:rsidR="00B61671" w:rsidRPr="00BE1779" w:rsidRDefault="00B61671" w:rsidP="00B6167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BE1779">
              <w:rPr>
                <w:rFonts w:ascii="Arial" w:eastAsia="Times New Roman" w:hAnsi="Arial" w:cs="Arial"/>
              </w:rPr>
              <w:t>до 25</w:t>
            </w:r>
          </w:p>
        </w:tc>
      </w:tr>
      <w:bookmarkEnd w:id="0"/>
    </w:tbl>
    <w:p w:rsidR="00276A7F" w:rsidRPr="00BE1779" w:rsidRDefault="00276A7F" w:rsidP="00CC7A7C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</w:rPr>
      </w:pPr>
    </w:p>
    <w:sectPr w:rsidR="00276A7F" w:rsidRPr="00BE1779" w:rsidSect="001144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77" w:rsidRDefault="00CF4F77" w:rsidP="00B00F9B">
      <w:r>
        <w:separator/>
      </w:r>
    </w:p>
  </w:endnote>
  <w:endnote w:type="continuationSeparator" w:id="0">
    <w:p w:rsidR="00CF4F77" w:rsidRDefault="00CF4F77" w:rsidP="00B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77" w:rsidRDefault="00CF4F77" w:rsidP="00B00F9B">
      <w:r>
        <w:separator/>
      </w:r>
    </w:p>
  </w:footnote>
  <w:footnote w:type="continuationSeparator" w:id="0">
    <w:p w:rsidR="00CF4F77" w:rsidRDefault="00CF4F77" w:rsidP="00B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E23"/>
    <w:multiLevelType w:val="hybridMultilevel"/>
    <w:tmpl w:val="63F07880"/>
    <w:lvl w:ilvl="0" w:tplc="5F26A5C6">
      <w:start w:val="1"/>
      <w:numFmt w:val="decimal"/>
      <w:lvlText w:val="%1."/>
      <w:lvlJc w:val="left"/>
      <w:pPr>
        <w:ind w:left="1860" w:hanging="11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52AC7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7B9B"/>
    <w:multiLevelType w:val="hybridMultilevel"/>
    <w:tmpl w:val="9F32F02C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21"/>
    <w:rsid w:val="00001D14"/>
    <w:rsid w:val="0002143A"/>
    <w:rsid w:val="00022490"/>
    <w:rsid w:val="000224FE"/>
    <w:rsid w:val="000265C3"/>
    <w:rsid w:val="0003484D"/>
    <w:rsid w:val="00034A38"/>
    <w:rsid w:val="00035A30"/>
    <w:rsid w:val="00047C05"/>
    <w:rsid w:val="000562C7"/>
    <w:rsid w:val="0006016F"/>
    <w:rsid w:val="00070AE5"/>
    <w:rsid w:val="00073B7E"/>
    <w:rsid w:val="00073BF4"/>
    <w:rsid w:val="00080A49"/>
    <w:rsid w:val="000836D5"/>
    <w:rsid w:val="0008624F"/>
    <w:rsid w:val="000974A8"/>
    <w:rsid w:val="000A119D"/>
    <w:rsid w:val="000C4549"/>
    <w:rsid w:val="000D09CC"/>
    <w:rsid w:val="000E763A"/>
    <w:rsid w:val="000F31A6"/>
    <w:rsid w:val="000F6BCE"/>
    <w:rsid w:val="00100325"/>
    <w:rsid w:val="00112639"/>
    <w:rsid w:val="001144A7"/>
    <w:rsid w:val="00120C90"/>
    <w:rsid w:val="00130277"/>
    <w:rsid w:val="0013666D"/>
    <w:rsid w:val="001468C0"/>
    <w:rsid w:val="00162B48"/>
    <w:rsid w:val="00163C93"/>
    <w:rsid w:val="00163DAF"/>
    <w:rsid w:val="00164DB2"/>
    <w:rsid w:val="00165C97"/>
    <w:rsid w:val="00173749"/>
    <w:rsid w:val="00183ED5"/>
    <w:rsid w:val="00184273"/>
    <w:rsid w:val="00184463"/>
    <w:rsid w:val="00185890"/>
    <w:rsid w:val="0019101F"/>
    <w:rsid w:val="00192423"/>
    <w:rsid w:val="00195767"/>
    <w:rsid w:val="0019667C"/>
    <w:rsid w:val="001A1A11"/>
    <w:rsid w:val="001A27A8"/>
    <w:rsid w:val="001A45FD"/>
    <w:rsid w:val="001B4CB0"/>
    <w:rsid w:val="001C2A79"/>
    <w:rsid w:val="001C38F0"/>
    <w:rsid w:val="001C6AA5"/>
    <w:rsid w:val="001D2872"/>
    <w:rsid w:val="001E1CF0"/>
    <w:rsid w:val="001E52C8"/>
    <w:rsid w:val="001F04EE"/>
    <w:rsid w:val="001F72B5"/>
    <w:rsid w:val="001F77F1"/>
    <w:rsid w:val="00202DB2"/>
    <w:rsid w:val="002068B3"/>
    <w:rsid w:val="002177FE"/>
    <w:rsid w:val="00233EE2"/>
    <w:rsid w:val="002371C1"/>
    <w:rsid w:val="00241842"/>
    <w:rsid w:val="002538A4"/>
    <w:rsid w:val="00254961"/>
    <w:rsid w:val="002569D2"/>
    <w:rsid w:val="00260767"/>
    <w:rsid w:val="00261778"/>
    <w:rsid w:val="00264FA7"/>
    <w:rsid w:val="00273B2A"/>
    <w:rsid w:val="00276A7F"/>
    <w:rsid w:val="0028297B"/>
    <w:rsid w:val="00290B29"/>
    <w:rsid w:val="00296392"/>
    <w:rsid w:val="002A4148"/>
    <w:rsid w:val="002A430B"/>
    <w:rsid w:val="002A61AA"/>
    <w:rsid w:val="002A7F98"/>
    <w:rsid w:val="002B2DD4"/>
    <w:rsid w:val="002C16FB"/>
    <w:rsid w:val="002C405B"/>
    <w:rsid w:val="002C6021"/>
    <w:rsid w:val="002D0773"/>
    <w:rsid w:val="002D2378"/>
    <w:rsid w:val="002D2D98"/>
    <w:rsid w:val="002E0A98"/>
    <w:rsid w:val="002E0BF8"/>
    <w:rsid w:val="002E4B68"/>
    <w:rsid w:val="002F4B96"/>
    <w:rsid w:val="003116AF"/>
    <w:rsid w:val="00313F60"/>
    <w:rsid w:val="00331F58"/>
    <w:rsid w:val="00347E25"/>
    <w:rsid w:val="003535F8"/>
    <w:rsid w:val="00357434"/>
    <w:rsid w:val="00381DCA"/>
    <w:rsid w:val="00384012"/>
    <w:rsid w:val="003916F1"/>
    <w:rsid w:val="003A174A"/>
    <w:rsid w:val="003B1614"/>
    <w:rsid w:val="003B1FBA"/>
    <w:rsid w:val="003B5AE2"/>
    <w:rsid w:val="003C0ADB"/>
    <w:rsid w:val="003C5262"/>
    <w:rsid w:val="003D35D9"/>
    <w:rsid w:val="003D3A47"/>
    <w:rsid w:val="003E5890"/>
    <w:rsid w:val="003F2CE2"/>
    <w:rsid w:val="003F4E3F"/>
    <w:rsid w:val="00427DF5"/>
    <w:rsid w:val="00435640"/>
    <w:rsid w:val="0043681B"/>
    <w:rsid w:val="00442F0A"/>
    <w:rsid w:val="00450199"/>
    <w:rsid w:val="00454873"/>
    <w:rsid w:val="00454F5A"/>
    <w:rsid w:val="00475989"/>
    <w:rsid w:val="00476CAC"/>
    <w:rsid w:val="004800B2"/>
    <w:rsid w:val="0048069C"/>
    <w:rsid w:val="0048271B"/>
    <w:rsid w:val="0048385A"/>
    <w:rsid w:val="00484056"/>
    <w:rsid w:val="004930B9"/>
    <w:rsid w:val="004B03E8"/>
    <w:rsid w:val="004B3B6D"/>
    <w:rsid w:val="004B4547"/>
    <w:rsid w:val="004B6D56"/>
    <w:rsid w:val="004C749B"/>
    <w:rsid w:val="004D12E2"/>
    <w:rsid w:val="004D4597"/>
    <w:rsid w:val="004E1AC9"/>
    <w:rsid w:val="004E48B2"/>
    <w:rsid w:val="0050248F"/>
    <w:rsid w:val="00504EFB"/>
    <w:rsid w:val="00505924"/>
    <w:rsid w:val="005061E6"/>
    <w:rsid w:val="00523FFC"/>
    <w:rsid w:val="00533EAE"/>
    <w:rsid w:val="00536B65"/>
    <w:rsid w:val="00562059"/>
    <w:rsid w:val="00563CD1"/>
    <w:rsid w:val="005658BE"/>
    <w:rsid w:val="00570BD0"/>
    <w:rsid w:val="00571B3F"/>
    <w:rsid w:val="00572C51"/>
    <w:rsid w:val="00573A12"/>
    <w:rsid w:val="00576142"/>
    <w:rsid w:val="0057631E"/>
    <w:rsid w:val="005925AD"/>
    <w:rsid w:val="005A747A"/>
    <w:rsid w:val="005B1397"/>
    <w:rsid w:val="005B3C86"/>
    <w:rsid w:val="005B72AF"/>
    <w:rsid w:val="005C37AB"/>
    <w:rsid w:val="005D62B5"/>
    <w:rsid w:val="005D7D43"/>
    <w:rsid w:val="005E2A21"/>
    <w:rsid w:val="005F016F"/>
    <w:rsid w:val="005F6AA0"/>
    <w:rsid w:val="00602161"/>
    <w:rsid w:val="006033AE"/>
    <w:rsid w:val="006037C0"/>
    <w:rsid w:val="006056E5"/>
    <w:rsid w:val="006145C7"/>
    <w:rsid w:val="006150E0"/>
    <w:rsid w:val="00625978"/>
    <w:rsid w:val="00635E4C"/>
    <w:rsid w:val="00643A59"/>
    <w:rsid w:val="006512AA"/>
    <w:rsid w:val="00652A18"/>
    <w:rsid w:val="0068367C"/>
    <w:rsid w:val="0068592F"/>
    <w:rsid w:val="00693B16"/>
    <w:rsid w:val="00693FF3"/>
    <w:rsid w:val="00694FAA"/>
    <w:rsid w:val="0069620B"/>
    <w:rsid w:val="006B00AF"/>
    <w:rsid w:val="006B3124"/>
    <w:rsid w:val="006B3AED"/>
    <w:rsid w:val="006C4A29"/>
    <w:rsid w:val="006C76CB"/>
    <w:rsid w:val="006D1B6D"/>
    <w:rsid w:val="006D6FD6"/>
    <w:rsid w:val="006E05D8"/>
    <w:rsid w:val="006E52CA"/>
    <w:rsid w:val="006E7F74"/>
    <w:rsid w:val="006F1C7A"/>
    <w:rsid w:val="006F5263"/>
    <w:rsid w:val="007017E2"/>
    <w:rsid w:val="007018CE"/>
    <w:rsid w:val="00701911"/>
    <w:rsid w:val="0070238C"/>
    <w:rsid w:val="007158B7"/>
    <w:rsid w:val="007171E7"/>
    <w:rsid w:val="00724430"/>
    <w:rsid w:val="0072545E"/>
    <w:rsid w:val="00731930"/>
    <w:rsid w:val="00741D90"/>
    <w:rsid w:val="00751A93"/>
    <w:rsid w:val="00752FFA"/>
    <w:rsid w:val="00753133"/>
    <w:rsid w:val="00754191"/>
    <w:rsid w:val="007604D5"/>
    <w:rsid w:val="007747E6"/>
    <w:rsid w:val="00776721"/>
    <w:rsid w:val="00781272"/>
    <w:rsid w:val="00781D97"/>
    <w:rsid w:val="00784D19"/>
    <w:rsid w:val="00795DAD"/>
    <w:rsid w:val="00796C9E"/>
    <w:rsid w:val="007C7265"/>
    <w:rsid w:val="007C75EA"/>
    <w:rsid w:val="007D4C18"/>
    <w:rsid w:val="007D6005"/>
    <w:rsid w:val="007D78BD"/>
    <w:rsid w:val="007F16F4"/>
    <w:rsid w:val="007F5DCE"/>
    <w:rsid w:val="00800385"/>
    <w:rsid w:val="008042E4"/>
    <w:rsid w:val="00810135"/>
    <w:rsid w:val="00821DE2"/>
    <w:rsid w:val="00823908"/>
    <w:rsid w:val="008308A6"/>
    <w:rsid w:val="008311C8"/>
    <w:rsid w:val="00831C7E"/>
    <w:rsid w:val="0084308E"/>
    <w:rsid w:val="008451CF"/>
    <w:rsid w:val="00852BEE"/>
    <w:rsid w:val="0085390D"/>
    <w:rsid w:val="008608E9"/>
    <w:rsid w:val="008613D1"/>
    <w:rsid w:val="00874D02"/>
    <w:rsid w:val="00875C29"/>
    <w:rsid w:val="00881FF5"/>
    <w:rsid w:val="008851D5"/>
    <w:rsid w:val="00892DE6"/>
    <w:rsid w:val="008B1BD7"/>
    <w:rsid w:val="008B340E"/>
    <w:rsid w:val="008C3EE0"/>
    <w:rsid w:val="008C5F7D"/>
    <w:rsid w:val="008C6243"/>
    <w:rsid w:val="008D7396"/>
    <w:rsid w:val="008E5571"/>
    <w:rsid w:val="008F501D"/>
    <w:rsid w:val="008F6B79"/>
    <w:rsid w:val="009015F9"/>
    <w:rsid w:val="0091636C"/>
    <w:rsid w:val="009268D7"/>
    <w:rsid w:val="00933A67"/>
    <w:rsid w:val="00936DF3"/>
    <w:rsid w:val="00940559"/>
    <w:rsid w:val="00943163"/>
    <w:rsid w:val="00944715"/>
    <w:rsid w:val="00953126"/>
    <w:rsid w:val="00953542"/>
    <w:rsid w:val="0096141D"/>
    <w:rsid w:val="00963752"/>
    <w:rsid w:val="0097712B"/>
    <w:rsid w:val="00980E71"/>
    <w:rsid w:val="009818F2"/>
    <w:rsid w:val="009836C0"/>
    <w:rsid w:val="0098662C"/>
    <w:rsid w:val="009A5BCD"/>
    <w:rsid w:val="009A7F8C"/>
    <w:rsid w:val="009B067A"/>
    <w:rsid w:val="009D0548"/>
    <w:rsid w:val="009D1F3F"/>
    <w:rsid w:val="009E6CD2"/>
    <w:rsid w:val="009F1263"/>
    <w:rsid w:val="009F188D"/>
    <w:rsid w:val="009F4C6C"/>
    <w:rsid w:val="009F69D6"/>
    <w:rsid w:val="009F6B2B"/>
    <w:rsid w:val="00A0209C"/>
    <w:rsid w:val="00A0799F"/>
    <w:rsid w:val="00A23A11"/>
    <w:rsid w:val="00A2515A"/>
    <w:rsid w:val="00A43332"/>
    <w:rsid w:val="00A57ADB"/>
    <w:rsid w:val="00A57C9F"/>
    <w:rsid w:val="00A6000E"/>
    <w:rsid w:val="00A6059C"/>
    <w:rsid w:val="00A661D0"/>
    <w:rsid w:val="00A7139A"/>
    <w:rsid w:val="00A75759"/>
    <w:rsid w:val="00A7612A"/>
    <w:rsid w:val="00A844AF"/>
    <w:rsid w:val="00A86615"/>
    <w:rsid w:val="00A9158A"/>
    <w:rsid w:val="00A9464F"/>
    <w:rsid w:val="00AB1291"/>
    <w:rsid w:val="00AB2975"/>
    <w:rsid w:val="00AB6D8B"/>
    <w:rsid w:val="00AD3918"/>
    <w:rsid w:val="00AD6009"/>
    <w:rsid w:val="00AD626E"/>
    <w:rsid w:val="00AE5255"/>
    <w:rsid w:val="00AE60A9"/>
    <w:rsid w:val="00B00F9B"/>
    <w:rsid w:val="00B01315"/>
    <w:rsid w:val="00B04FED"/>
    <w:rsid w:val="00B05D93"/>
    <w:rsid w:val="00B15B18"/>
    <w:rsid w:val="00B16E41"/>
    <w:rsid w:val="00B2019E"/>
    <w:rsid w:val="00B22EE5"/>
    <w:rsid w:val="00B34A48"/>
    <w:rsid w:val="00B35168"/>
    <w:rsid w:val="00B455AE"/>
    <w:rsid w:val="00B50A4B"/>
    <w:rsid w:val="00B54F7B"/>
    <w:rsid w:val="00B56FB5"/>
    <w:rsid w:val="00B61671"/>
    <w:rsid w:val="00B646E8"/>
    <w:rsid w:val="00B7132E"/>
    <w:rsid w:val="00B74328"/>
    <w:rsid w:val="00B8642C"/>
    <w:rsid w:val="00B87A99"/>
    <w:rsid w:val="00B94546"/>
    <w:rsid w:val="00B94A61"/>
    <w:rsid w:val="00B9635D"/>
    <w:rsid w:val="00BC4B6B"/>
    <w:rsid w:val="00BD0296"/>
    <w:rsid w:val="00BD5ACE"/>
    <w:rsid w:val="00BE1169"/>
    <w:rsid w:val="00BE1779"/>
    <w:rsid w:val="00BE76B7"/>
    <w:rsid w:val="00BF1A9A"/>
    <w:rsid w:val="00BF54C8"/>
    <w:rsid w:val="00BF5E68"/>
    <w:rsid w:val="00BF6BDA"/>
    <w:rsid w:val="00C0432B"/>
    <w:rsid w:val="00C07862"/>
    <w:rsid w:val="00C0793A"/>
    <w:rsid w:val="00C10514"/>
    <w:rsid w:val="00C137A5"/>
    <w:rsid w:val="00C155E8"/>
    <w:rsid w:val="00C21415"/>
    <w:rsid w:val="00C2460C"/>
    <w:rsid w:val="00C268BB"/>
    <w:rsid w:val="00C3607B"/>
    <w:rsid w:val="00C4385D"/>
    <w:rsid w:val="00C66D53"/>
    <w:rsid w:val="00C70EBF"/>
    <w:rsid w:val="00C77596"/>
    <w:rsid w:val="00C81F01"/>
    <w:rsid w:val="00C90CF8"/>
    <w:rsid w:val="00CB0593"/>
    <w:rsid w:val="00CB1178"/>
    <w:rsid w:val="00CB2ED7"/>
    <w:rsid w:val="00CC5940"/>
    <w:rsid w:val="00CC7A7C"/>
    <w:rsid w:val="00CE0579"/>
    <w:rsid w:val="00CE0CDB"/>
    <w:rsid w:val="00CE35FB"/>
    <w:rsid w:val="00CE3E2A"/>
    <w:rsid w:val="00CE6C98"/>
    <w:rsid w:val="00CF4F77"/>
    <w:rsid w:val="00D00402"/>
    <w:rsid w:val="00D1067E"/>
    <w:rsid w:val="00D122CA"/>
    <w:rsid w:val="00D2179C"/>
    <w:rsid w:val="00D25167"/>
    <w:rsid w:val="00D27387"/>
    <w:rsid w:val="00D27AC8"/>
    <w:rsid w:val="00D375E8"/>
    <w:rsid w:val="00D40824"/>
    <w:rsid w:val="00D46814"/>
    <w:rsid w:val="00D61503"/>
    <w:rsid w:val="00D6445E"/>
    <w:rsid w:val="00D6677E"/>
    <w:rsid w:val="00D71AE6"/>
    <w:rsid w:val="00D72F30"/>
    <w:rsid w:val="00D73947"/>
    <w:rsid w:val="00D74910"/>
    <w:rsid w:val="00D82CBA"/>
    <w:rsid w:val="00D82E28"/>
    <w:rsid w:val="00D84D20"/>
    <w:rsid w:val="00D85218"/>
    <w:rsid w:val="00D8654C"/>
    <w:rsid w:val="00D95064"/>
    <w:rsid w:val="00D9756E"/>
    <w:rsid w:val="00DA559F"/>
    <w:rsid w:val="00DA60FA"/>
    <w:rsid w:val="00DC2C0D"/>
    <w:rsid w:val="00DC3B55"/>
    <w:rsid w:val="00DD1C2E"/>
    <w:rsid w:val="00DD7E29"/>
    <w:rsid w:val="00DE1E1C"/>
    <w:rsid w:val="00DE1F18"/>
    <w:rsid w:val="00DE3804"/>
    <w:rsid w:val="00DF0ADE"/>
    <w:rsid w:val="00DF12B6"/>
    <w:rsid w:val="00DF2657"/>
    <w:rsid w:val="00DF6544"/>
    <w:rsid w:val="00E10420"/>
    <w:rsid w:val="00E15DBD"/>
    <w:rsid w:val="00E2091D"/>
    <w:rsid w:val="00E26329"/>
    <w:rsid w:val="00E3108D"/>
    <w:rsid w:val="00E336E0"/>
    <w:rsid w:val="00E33C0B"/>
    <w:rsid w:val="00E41992"/>
    <w:rsid w:val="00E618EC"/>
    <w:rsid w:val="00E74669"/>
    <w:rsid w:val="00E7787F"/>
    <w:rsid w:val="00E81037"/>
    <w:rsid w:val="00E86811"/>
    <w:rsid w:val="00E93581"/>
    <w:rsid w:val="00E93A67"/>
    <w:rsid w:val="00EA35D2"/>
    <w:rsid w:val="00EA44E8"/>
    <w:rsid w:val="00EA4DE2"/>
    <w:rsid w:val="00EB4175"/>
    <w:rsid w:val="00EB6EE7"/>
    <w:rsid w:val="00EC4F6E"/>
    <w:rsid w:val="00EC7928"/>
    <w:rsid w:val="00ED540F"/>
    <w:rsid w:val="00EE715A"/>
    <w:rsid w:val="00EF03CA"/>
    <w:rsid w:val="00EF77F4"/>
    <w:rsid w:val="00F01867"/>
    <w:rsid w:val="00F06695"/>
    <w:rsid w:val="00F2243B"/>
    <w:rsid w:val="00F359F1"/>
    <w:rsid w:val="00F372D8"/>
    <w:rsid w:val="00F41411"/>
    <w:rsid w:val="00F428F0"/>
    <w:rsid w:val="00F47DFD"/>
    <w:rsid w:val="00F51D48"/>
    <w:rsid w:val="00F5519D"/>
    <w:rsid w:val="00F62DA0"/>
    <w:rsid w:val="00F92174"/>
    <w:rsid w:val="00F9402D"/>
    <w:rsid w:val="00F97B27"/>
    <w:rsid w:val="00FA69DD"/>
    <w:rsid w:val="00FB3FB0"/>
    <w:rsid w:val="00FC5C41"/>
    <w:rsid w:val="00FC64E2"/>
    <w:rsid w:val="00FD146B"/>
    <w:rsid w:val="00FD74C0"/>
    <w:rsid w:val="00FE3ACF"/>
    <w:rsid w:val="00FE4030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03BF9-5312-43EE-BC89-147F8CB4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5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5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5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6021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16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00F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00F9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00F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0F9B"/>
    <w:rPr>
      <w:vertAlign w:val="superscript"/>
    </w:rPr>
  </w:style>
  <w:style w:type="paragraph" w:customStyle="1" w:styleId="ConsPlusNonformat">
    <w:name w:val="ConsPlusNonformat"/>
    <w:uiPriority w:val="99"/>
    <w:rsid w:val="00A23A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442F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42F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2F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2F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2F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1cl">
    <w:name w:val="text1cl"/>
    <w:basedOn w:val="a"/>
    <w:rsid w:val="00FD74C0"/>
    <w:pPr>
      <w:spacing w:before="100" w:beforeAutospacing="1" w:after="100" w:afterAutospacing="1"/>
    </w:pPr>
    <w:rPr>
      <w:rFonts w:eastAsia="Times New Roman"/>
    </w:rPr>
  </w:style>
  <w:style w:type="table" w:customStyle="1" w:styleId="11">
    <w:name w:val="Сетка таблицы1"/>
    <w:basedOn w:val="a1"/>
    <w:next w:val="a3"/>
    <w:uiPriority w:val="59"/>
    <w:rsid w:val="00FD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D74C0"/>
    <w:pPr>
      <w:ind w:left="720"/>
      <w:contextualSpacing/>
    </w:pPr>
  </w:style>
  <w:style w:type="paragraph" w:styleId="af3">
    <w:name w:val="No Spacing"/>
    <w:uiPriority w:val="1"/>
    <w:qFormat/>
    <w:rsid w:val="006150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9A7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168C68E7D17FE02002EC375F79D00E7531E6849416A3515C6315DDA9D30742B5357CEABC209993s4Q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0E9714CEAA97C607E1F9867B7B9A7F44FFB81C564B45322D876A2B4D9013557C9F36045866EDX2B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AA21A-2918-4F24-856F-BB5CE8A7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ИТВ</cp:lastModifiedBy>
  <cp:revision>26</cp:revision>
  <cp:lastPrinted>2022-01-25T08:19:00Z</cp:lastPrinted>
  <dcterms:created xsi:type="dcterms:W3CDTF">2022-01-08T15:10:00Z</dcterms:created>
  <dcterms:modified xsi:type="dcterms:W3CDTF">2022-01-27T02:57:00Z</dcterms:modified>
</cp:coreProperties>
</file>