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39" w:rsidRPr="00964552" w:rsidRDefault="00107239" w:rsidP="00107239">
      <w:pPr>
        <w:pStyle w:val="ConsPlusTitle"/>
        <w:rPr>
          <w:rFonts w:ascii="Arial" w:hAnsi="Arial" w:cs="Arial"/>
          <w:sz w:val="24"/>
          <w:szCs w:val="24"/>
        </w:rPr>
      </w:pPr>
      <w:bookmarkStart w:id="0" w:name="_GoBack"/>
    </w:p>
    <w:p w:rsidR="00107239" w:rsidRPr="00964552" w:rsidRDefault="00107239" w:rsidP="00107239">
      <w:pPr>
        <w:jc w:val="center"/>
        <w:rPr>
          <w:rFonts w:ascii="Arial" w:hAnsi="Arial" w:cs="Arial"/>
          <w:b/>
        </w:rPr>
      </w:pPr>
      <w:r w:rsidRPr="00964552">
        <w:rPr>
          <w:rFonts w:ascii="Arial" w:hAnsi="Arial" w:cs="Arial"/>
          <w:noProof/>
        </w:rPr>
        <w:drawing>
          <wp:inline distT="0" distB="0" distL="0" distR="0" wp14:anchorId="2EFA6F39" wp14:editId="5889AF14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239" w:rsidRPr="00964552" w:rsidRDefault="00107239" w:rsidP="00107239">
      <w:pPr>
        <w:jc w:val="center"/>
        <w:rPr>
          <w:rFonts w:ascii="Arial" w:hAnsi="Arial" w:cs="Arial"/>
          <w:b/>
        </w:rPr>
      </w:pPr>
      <w:r w:rsidRPr="00964552">
        <w:rPr>
          <w:rFonts w:ascii="Arial" w:hAnsi="Arial" w:cs="Arial"/>
          <w:b/>
        </w:rPr>
        <w:t>КРАСНОЯРСКИЙ КРАЙ</w:t>
      </w:r>
    </w:p>
    <w:p w:rsidR="00107239" w:rsidRPr="00964552" w:rsidRDefault="00107239" w:rsidP="00107239">
      <w:pPr>
        <w:jc w:val="center"/>
        <w:rPr>
          <w:rFonts w:ascii="Arial" w:hAnsi="Arial" w:cs="Arial"/>
          <w:b/>
        </w:rPr>
      </w:pPr>
      <w:r w:rsidRPr="00964552">
        <w:rPr>
          <w:rFonts w:ascii="Arial" w:hAnsi="Arial" w:cs="Arial"/>
          <w:b/>
        </w:rPr>
        <w:t xml:space="preserve">АДМИНИСТРАЦИЯ </w:t>
      </w:r>
    </w:p>
    <w:p w:rsidR="00107239" w:rsidRPr="00964552" w:rsidRDefault="00107239" w:rsidP="00107239">
      <w:pPr>
        <w:jc w:val="center"/>
        <w:rPr>
          <w:rFonts w:ascii="Arial" w:hAnsi="Arial" w:cs="Arial"/>
          <w:b/>
        </w:rPr>
      </w:pPr>
      <w:r w:rsidRPr="00964552">
        <w:rPr>
          <w:rFonts w:ascii="Arial" w:hAnsi="Arial" w:cs="Arial"/>
          <w:b/>
        </w:rPr>
        <w:t>ПИРОВСКОГО МУНИЦИПАЛЬНОГО ОКРУГА</w:t>
      </w:r>
    </w:p>
    <w:p w:rsidR="00107239" w:rsidRPr="00964552" w:rsidRDefault="00107239" w:rsidP="00107239">
      <w:pPr>
        <w:rPr>
          <w:rFonts w:ascii="Arial" w:hAnsi="Arial" w:cs="Arial"/>
        </w:rPr>
      </w:pPr>
    </w:p>
    <w:p w:rsidR="00107239" w:rsidRPr="00964552" w:rsidRDefault="00107239" w:rsidP="00107239">
      <w:pPr>
        <w:jc w:val="center"/>
        <w:rPr>
          <w:rFonts w:ascii="Arial" w:hAnsi="Arial" w:cs="Arial"/>
          <w:b/>
        </w:rPr>
      </w:pPr>
      <w:r w:rsidRPr="00964552">
        <w:rPr>
          <w:rFonts w:ascii="Arial" w:hAnsi="Arial" w:cs="Arial"/>
          <w:b/>
        </w:rPr>
        <w:t>ПОСТАНОВЛЕНИЕ</w:t>
      </w:r>
    </w:p>
    <w:p w:rsidR="00107239" w:rsidRPr="00964552" w:rsidRDefault="0010723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30"/>
        <w:gridCol w:w="3107"/>
      </w:tblGrid>
      <w:tr w:rsidR="00107239" w:rsidRPr="00964552" w:rsidTr="007E2EC2">
        <w:tc>
          <w:tcPr>
            <w:tcW w:w="3190" w:type="dxa"/>
          </w:tcPr>
          <w:p w:rsidR="00107239" w:rsidRPr="00964552" w:rsidRDefault="00964552" w:rsidP="00107239">
            <w:pPr>
              <w:spacing w:after="1" w:line="22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64552">
              <w:rPr>
                <w:rFonts w:ascii="Arial" w:eastAsiaTheme="minorHAnsi" w:hAnsi="Arial" w:cs="Arial"/>
                <w:lang w:eastAsia="en-US"/>
              </w:rPr>
              <w:t>13</w:t>
            </w:r>
            <w:r w:rsidR="00107239" w:rsidRPr="00964552">
              <w:rPr>
                <w:rFonts w:ascii="Arial" w:eastAsiaTheme="minorHAnsi" w:hAnsi="Arial" w:cs="Arial"/>
                <w:lang w:eastAsia="en-US"/>
              </w:rPr>
              <w:t xml:space="preserve"> сентября 2021г</w:t>
            </w:r>
          </w:p>
        </w:tc>
        <w:tc>
          <w:tcPr>
            <w:tcW w:w="3190" w:type="dxa"/>
          </w:tcPr>
          <w:p w:rsidR="00107239" w:rsidRPr="00964552" w:rsidRDefault="00107239" w:rsidP="00107239">
            <w:pPr>
              <w:spacing w:after="1" w:line="220" w:lineRule="atLeast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964552">
              <w:rPr>
                <w:rFonts w:ascii="Arial" w:eastAsiaTheme="minorHAnsi" w:hAnsi="Arial" w:cs="Arial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07239" w:rsidRPr="00964552" w:rsidRDefault="00107239" w:rsidP="00964552">
            <w:pPr>
              <w:spacing w:after="1" w:line="220" w:lineRule="atLeast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64552">
              <w:rPr>
                <w:rFonts w:ascii="Arial" w:eastAsiaTheme="minorHAnsi" w:hAnsi="Arial" w:cs="Arial"/>
                <w:lang w:eastAsia="en-US"/>
              </w:rPr>
              <w:t>№</w:t>
            </w:r>
            <w:r w:rsidR="00964552" w:rsidRPr="00964552">
              <w:rPr>
                <w:rFonts w:ascii="Arial" w:eastAsiaTheme="minorHAnsi" w:hAnsi="Arial" w:cs="Arial"/>
                <w:lang w:eastAsia="en-US"/>
              </w:rPr>
              <w:t>488-п</w:t>
            </w:r>
          </w:p>
        </w:tc>
      </w:tr>
    </w:tbl>
    <w:p w:rsidR="00107239" w:rsidRPr="00964552" w:rsidRDefault="0010723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07239" w:rsidRPr="00964552" w:rsidRDefault="00107239" w:rsidP="00107239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964552">
        <w:rPr>
          <w:rFonts w:ascii="Arial" w:hAnsi="Arial" w:cs="Arial"/>
          <w:b w:val="0"/>
          <w:sz w:val="24"/>
          <w:szCs w:val="24"/>
        </w:rPr>
        <w:t xml:space="preserve">Об утверждении Порядка расходования </w:t>
      </w:r>
    </w:p>
    <w:p w:rsidR="00107239" w:rsidRPr="00964552" w:rsidRDefault="00107239" w:rsidP="00107239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964552">
        <w:rPr>
          <w:rFonts w:ascii="Arial" w:hAnsi="Arial" w:cs="Arial"/>
          <w:b w:val="0"/>
          <w:sz w:val="24"/>
          <w:szCs w:val="24"/>
        </w:rPr>
        <w:t xml:space="preserve">субвенции на проведение Всероссийской </w:t>
      </w:r>
    </w:p>
    <w:p w:rsidR="00107239" w:rsidRPr="00964552" w:rsidRDefault="00107239" w:rsidP="00107239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964552">
        <w:rPr>
          <w:rFonts w:ascii="Arial" w:hAnsi="Arial" w:cs="Arial"/>
          <w:b w:val="0"/>
          <w:sz w:val="24"/>
          <w:szCs w:val="24"/>
        </w:rPr>
        <w:t>переписи населения 2020</w:t>
      </w:r>
    </w:p>
    <w:p w:rsidR="00107239" w:rsidRPr="00964552" w:rsidRDefault="00107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239" w:rsidRPr="00964552" w:rsidRDefault="00107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964552">
          <w:rPr>
            <w:rFonts w:ascii="Arial" w:hAnsi="Arial" w:cs="Arial"/>
            <w:sz w:val="24"/>
            <w:szCs w:val="24"/>
          </w:rPr>
          <w:t>Законом</w:t>
        </w:r>
      </w:hyperlink>
      <w:r w:rsidRPr="00964552">
        <w:rPr>
          <w:rFonts w:ascii="Arial" w:hAnsi="Arial" w:cs="Arial"/>
          <w:sz w:val="24"/>
          <w:szCs w:val="24"/>
        </w:rPr>
        <w:t xml:space="preserve"> Красноярского края от 26.03.2020 №9-3762 "О наделении органов местного самоуправления муниципальных районов, муниципальных округов и городских округов Красноярского края отдельными государственными полномочиями Российской Федерации по подготовке и проведению Всероссийской переписи насе</w:t>
      </w:r>
      <w:r w:rsidR="00505BFB" w:rsidRPr="00964552">
        <w:rPr>
          <w:rFonts w:ascii="Arial" w:hAnsi="Arial" w:cs="Arial"/>
          <w:sz w:val="24"/>
          <w:szCs w:val="24"/>
        </w:rPr>
        <w:t>ления 2020 года", руководствуясь Уставом Пировского муниципального округа</w:t>
      </w:r>
      <w:r w:rsidRPr="00964552">
        <w:rPr>
          <w:rFonts w:ascii="Arial" w:hAnsi="Arial" w:cs="Arial"/>
          <w:sz w:val="24"/>
          <w:szCs w:val="24"/>
        </w:rPr>
        <w:t xml:space="preserve">, </w:t>
      </w:r>
      <w:r w:rsidR="00505BFB" w:rsidRPr="00964552">
        <w:rPr>
          <w:rFonts w:ascii="Arial" w:hAnsi="Arial" w:cs="Arial"/>
          <w:sz w:val="24"/>
          <w:szCs w:val="24"/>
        </w:rPr>
        <w:t>ПОСТАНОВЛЯЮ:</w:t>
      </w:r>
      <w:r w:rsidRPr="00964552">
        <w:rPr>
          <w:rFonts w:ascii="Arial" w:hAnsi="Arial" w:cs="Arial"/>
          <w:sz w:val="24"/>
          <w:szCs w:val="24"/>
        </w:rPr>
        <w:t>:</w:t>
      </w:r>
    </w:p>
    <w:p w:rsidR="00107239" w:rsidRPr="00964552" w:rsidRDefault="0010723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 xml:space="preserve">1. Утвердить </w:t>
      </w:r>
      <w:hyperlink w:anchor="P30" w:history="1">
        <w:r w:rsidRPr="00964552">
          <w:rPr>
            <w:rFonts w:ascii="Arial" w:hAnsi="Arial" w:cs="Arial"/>
            <w:sz w:val="24"/>
            <w:szCs w:val="24"/>
          </w:rPr>
          <w:t>Порядок</w:t>
        </w:r>
      </w:hyperlink>
      <w:r w:rsidRPr="00964552">
        <w:rPr>
          <w:rFonts w:ascii="Arial" w:hAnsi="Arial" w:cs="Arial"/>
          <w:sz w:val="24"/>
          <w:szCs w:val="24"/>
        </w:rPr>
        <w:t xml:space="preserve"> расходования субвенции на проведение Всероссийской переписи населения, согласно приложению к настоящему </w:t>
      </w:r>
      <w:r w:rsidR="00505BFB" w:rsidRPr="00964552">
        <w:rPr>
          <w:rFonts w:ascii="Arial" w:hAnsi="Arial" w:cs="Arial"/>
          <w:sz w:val="24"/>
          <w:szCs w:val="24"/>
        </w:rPr>
        <w:t>п</w:t>
      </w:r>
      <w:r w:rsidRPr="00964552">
        <w:rPr>
          <w:rFonts w:ascii="Arial" w:hAnsi="Arial" w:cs="Arial"/>
          <w:sz w:val="24"/>
          <w:szCs w:val="24"/>
        </w:rPr>
        <w:t>остановлению.</w:t>
      </w:r>
    </w:p>
    <w:p w:rsidR="00107239" w:rsidRPr="00964552" w:rsidRDefault="0010723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 xml:space="preserve">2. Определить, что уполномоченным органом местного самоуправления по осуществлению отдельных государственных полномочий Российской Федерации по подготовке и проведению Всероссийской переписи населения является администрация </w:t>
      </w:r>
      <w:r w:rsidR="00505BFB" w:rsidRPr="00964552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964552">
        <w:rPr>
          <w:rFonts w:ascii="Arial" w:hAnsi="Arial" w:cs="Arial"/>
          <w:sz w:val="24"/>
          <w:szCs w:val="24"/>
        </w:rPr>
        <w:t>.</w:t>
      </w:r>
    </w:p>
    <w:p w:rsidR="00107239" w:rsidRPr="00964552" w:rsidRDefault="00505BF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>3</w:t>
      </w:r>
      <w:r w:rsidR="00107239" w:rsidRPr="00964552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Pr="00964552">
        <w:rPr>
          <w:rFonts w:ascii="Arial" w:hAnsi="Arial" w:cs="Arial"/>
          <w:sz w:val="24"/>
          <w:szCs w:val="24"/>
        </w:rPr>
        <w:t>п</w:t>
      </w:r>
      <w:r w:rsidR="00107239" w:rsidRPr="00964552">
        <w:rPr>
          <w:rFonts w:ascii="Arial" w:hAnsi="Arial" w:cs="Arial"/>
          <w:sz w:val="24"/>
          <w:szCs w:val="24"/>
        </w:rPr>
        <w:t xml:space="preserve">остановления возложить на заместителя главы </w:t>
      </w:r>
      <w:r w:rsidRPr="00964552">
        <w:rPr>
          <w:rFonts w:ascii="Arial" w:hAnsi="Arial" w:cs="Arial"/>
          <w:sz w:val="24"/>
          <w:szCs w:val="24"/>
        </w:rPr>
        <w:t xml:space="preserve">округа по обеспечению жизнедеятельности </w:t>
      </w:r>
      <w:proofErr w:type="spellStart"/>
      <w:r w:rsidRPr="00964552">
        <w:rPr>
          <w:rFonts w:ascii="Arial" w:hAnsi="Arial" w:cs="Arial"/>
          <w:sz w:val="24"/>
          <w:szCs w:val="24"/>
        </w:rPr>
        <w:t>Гольма</w:t>
      </w:r>
      <w:proofErr w:type="spellEnd"/>
      <w:r w:rsidRPr="0096455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4552">
        <w:rPr>
          <w:rFonts w:ascii="Arial" w:hAnsi="Arial" w:cs="Arial"/>
          <w:sz w:val="24"/>
          <w:szCs w:val="24"/>
        </w:rPr>
        <w:t>А.Г.</w:t>
      </w:r>
      <w:r w:rsidR="00107239" w:rsidRPr="00964552">
        <w:rPr>
          <w:rFonts w:ascii="Arial" w:hAnsi="Arial" w:cs="Arial"/>
          <w:sz w:val="24"/>
          <w:szCs w:val="24"/>
        </w:rPr>
        <w:t>.</w:t>
      </w:r>
      <w:proofErr w:type="gramEnd"/>
    </w:p>
    <w:p w:rsidR="00107239" w:rsidRPr="00964552" w:rsidRDefault="00505BF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>4</w:t>
      </w:r>
      <w:r w:rsidR="00107239" w:rsidRPr="00964552">
        <w:rPr>
          <w:rFonts w:ascii="Arial" w:hAnsi="Arial" w:cs="Arial"/>
          <w:sz w:val="24"/>
          <w:szCs w:val="24"/>
        </w:rPr>
        <w:t>. Постановление вступает в силу со дня официального опубликования и распространяет свое действие на правоотношения, возникшие с 1 января 2021 года.</w:t>
      </w:r>
    </w:p>
    <w:p w:rsidR="00107239" w:rsidRPr="00964552" w:rsidRDefault="00107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07239" w:rsidRPr="00964552" w:rsidTr="007E2EC2">
        <w:tc>
          <w:tcPr>
            <w:tcW w:w="4785" w:type="dxa"/>
          </w:tcPr>
          <w:p w:rsidR="00107239" w:rsidRPr="00964552" w:rsidRDefault="00107239" w:rsidP="00107239">
            <w:pPr>
              <w:spacing w:after="1" w:line="220" w:lineRule="atLeast"/>
              <w:outlineLvl w:val="0"/>
              <w:rPr>
                <w:rFonts w:ascii="Arial" w:eastAsiaTheme="minorHAnsi" w:hAnsi="Arial" w:cs="Arial"/>
                <w:lang w:eastAsia="en-US"/>
              </w:rPr>
            </w:pPr>
            <w:r w:rsidRPr="00964552">
              <w:rPr>
                <w:rFonts w:ascii="Arial" w:eastAsiaTheme="minorHAnsi" w:hAnsi="Arial" w:cs="Arial"/>
                <w:lang w:eastAsia="en-US"/>
              </w:rPr>
              <w:t xml:space="preserve">Глава Пировского </w:t>
            </w:r>
          </w:p>
          <w:p w:rsidR="00107239" w:rsidRPr="00964552" w:rsidRDefault="00107239" w:rsidP="00107239">
            <w:pPr>
              <w:spacing w:after="1" w:line="220" w:lineRule="atLeast"/>
              <w:outlineLvl w:val="0"/>
              <w:rPr>
                <w:rFonts w:ascii="Arial" w:eastAsiaTheme="minorHAnsi" w:hAnsi="Arial" w:cs="Arial"/>
                <w:lang w:eastAsia="en-US"/>
              </w:rPr>
            </w:pPr>
            <w:r w:rsidRPr="00964552">
              <w:rPr>
                <w:rFonts w:ascii="Arial" w:eastAsiaTheme="minorHAnsi" w:hAnsi="Arial" w:cs="Arial"/>
                <w:lang w:eastAsia="en-US"/>
              </w:rPr>
              <w:t>муниципального округа</w:t>
            </w:r>
          </w:p>
        </w:tc>
        <w:tc>
          <w:tcPr>
            <w:tcW w:w="4786" w:type="dxa"/>
          </w:tcPr>
          <w:p w:rsidR="00107239" w:rsidRPr="00964552" w:rsidRDefault="00107239" w:rsidP="00107239">
            <w:pPr>
              <w:spacing w:after="1" w:line="220" w:lineRule="atLeast"/>
              <w:jc w:val="right"/>
              <w:outlineLvl w:val="0"/>
              <w:rPr>
                <w:rFonts w:ascii="Arial" w:eastAsiaTheme="minorHAnsi" w:hAnsi="Arial" w:cs="Arial"/>
                <w:lang w:eastAsia="en-US"/>
              </w:rPr>
            </w:pPr>
          </w:p>
          <w:p w:rsidR="00107239" w:rsidRPr="00964552" w:rsidRDefault="00107239" w:rsidP="00107239">
            <w:pPr>
              <w:spacing w:after="1" w:line="220" w:lineRule="atLeast"/>
              <w:jc w:val="right"/>
              <w:outlineLvl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964552">
              <w:rPr>
                <w:rFonts w:ascii="Arial" w:eastAsiaTheme="minorHAnsi" w:hAnsi="Arial" w:cs="Arial"/>
                <w:lang w:eastAsia="en-US"/>
              </w:rPr>
              <w:t>А.И.Евсеев</w:t>
            </w:r>
            <w:proofErr w:type="spellEnd"/>
          </w:p>
        </w:tc>
      </w:tr>
    </w:tbl>
    <w:p w:rsidR="00107239" w:rsidRPr="00964552" w:rsidRDefault="00107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239" w:rsidRPr="00964552" w:rsidRDefault="00107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239" w:rsidRPr="00964552" w:rsidRDefault="00107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239" w:rsidRPr="00964552" w:rsidRDefault="00107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05BFB" w:rsidRPr="00964552" w:rsidRDefault="00505B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05BFB" w:rsidRPr="00964552" w:rsidRDefault="00505B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239" w:rsidRPr="00964552" w:rsidRDefault="0010723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>Приложение</w:t>
      </w:r>
    </w:p>
    <w:p w:rsidR="00107239" w:rsidRPr="00964552" w:rsidRDefault="0010723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>к Постановлению</w:t>
      </w:r>
    </w:p>
    <w:p w:rsidR="00505BFB" w:rsidRPr="00964552" w:rsidRDefault="0010723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 xml:space="preserve">администрации </w:t>
      </w:r>
      <w:r w:rsidR="00505BFB" w:rsidRPr="00964552">
        <w:rPr>
          <w:rFonts w:ascii="Arial" w:hAnsi="Arial" w:cs="Arial"/>
          <w:sz w:val="24"/>
          <w:szCs w:val="24"/>
        </w:rPr>
        <w:t xml:space="preserve">Пировского </w:t>
      </w:r>
    </w:p>
    <w:p w:rsidR="00107239" w:rsidRPr="00964552" w:rsidRDefault="00505BF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>муниципального округа</w:t>
      </w:r>
    </w:p>
    <w:p w:rsidR="00107239" w:rsidRPr="00964552" w:rsidRDefault="0096455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>от 13</w:t>
      </w:r>
      <w:r w:rsidR="00107239" w:rsidRPr="00964552">
        <w:rPr>
          <w:rFonts w:ascii="Arial" w:hAnsi="Arial" w:cs="Arial"/>
          <w:sz w:val="24"/>
          <w:szCs w:val="24"/>
        </w:rPr>
        <w:t xml:space="preserve"> </w:t>
      </w:r>
      <w:r w:rsidR="00505BFB" w:rsidRPr="00964552">
        <w:rPr>
          <w:rFonts w:ascii="Arial" w:hAnsi="Arial" w:cs="Arial"/>
          <w:sz w:val="24"/>
          <w:szCs w:val="24"/>
        </w:rPr>
        <w:t>сентября</w:t>
      </w:r>
      <w:r w:rsidR="00107239" w:rsidRPr="00964552">
        <w:rPr>
          <w:rFonts w:ascii="Arial" w:hAnsi="Arial" w:cs="Arial"/>
          <w:sz w:val="24"/>
          <w:szCs w:val="24"/>
        </w:rPr>
        <w:t xml:space="preserve"> 2021 г. </w:t>
      </w:r>
      <w:r w:rsidR="00505BFB" w:rsidRPr="00964552">
        <w:rPr>
          <w:rFonts w:ascii="Arial" w:hAnsi="Arial" w:cs="Arial"/>
          <w:sz w:val="24"/>
          <w:szCs w:val="24"/>
        </w:rPr>
        <w:t>№</w:t>
      </w:r>
      <w:r w:rsidRPr="00964552">
        <w:rPr>
          <w:rFonts w:ascii="Arial" w:hAnsi="Arial" w:cs="Arial"/>
          <w:sz w:val="24"/>
          <w:szCs w:val="24"/>
        </w:rPr>
        <w:t>488-п</w:t>
      </w:r>
    </w:p>
    <w:p w:rsidR="00107239" w:rsidRPr="00964552" w:rsidRDefault="00107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239" w:rsidRPr="00964552" w:rsidRDefault="00107239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0"/>
      <w:bookmarkEnd w:id="1"/>
      <w:r w:rsidRPr="00964552">
        <w:rPr>
          <w:rFonts w:ascii="Arial" w:hAnsi="Arial" w:cs="Arial"/>
          <w:sz w:val="24"/>
          <w:szCs w:val="24"/>
        </w:rPr>
        <w:lastRenderedPageBreak/>
        <w:t>ПОРЯДОК</w:t>
      </w:r>
    </w:p>
    <w:p w:rsidR="00107239" w:rsidRPr="00964552" w:rsidRDefault="0010723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>РАСХОДОВАНИЯ СУБВЕНЦИИ НА ПРОВЕДЕНИЕ</w:t>
      </w:r>
    </w:p>
    <w:p w:rsidR="00107239" w:rsidRPr="00964552" w:rsidRDefault="0010723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>ВСЕРОССИЙСКОЙ ПЕРЕПИСИ НАСЕЛЕНИЯ</w:t>
      </w:r>
    </w:p>
    <w:p w:rsidR="00107239" w:rsidRPr="00964552" w:rsidRDefault="00107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239" w:rsidRPr="00964552" w:rsidRDefault="00107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>Настоящий Порядок регулирует механизм расходования субвенции на проведение Всероссийской переписи населения (далее - субвенция).</w:t>
      </w:r>
    </w:p>
    <w:p w:rsidR="00107239" w:rsidRPr="00964552" w:rsidRDefault="0010723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 xml:space="preserve">1. Главным распорядителем средств субвенции является администрация </w:t>
      </w:r>
      <w:r w:rsidR="00505BFB" w:rsidRPr="00964552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964552">
        <w:rPr>
          <w:rFonts w:ascii="Arial" w:hAnsi="Arial" w:cs="Arial"/>
          <w:sz w:val="24"/>
          <w:szCs w:val="24"/>
        </w:rPr>
        <w:t xml:space="preserve"> Красноярского края (далее - Администрация).</w:t>
      </w:r>
    </w:p>
    <w:p w:rsidR="00072475" w:rsidRPr="00964552" w:rsidRDefault="00072475" w:rsidP="0007247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64552">
        <w:rPr>
          <w:rFonts w:ascii="Arial" w:hAnsi="Arial" w:cs="Arial"/>
        </w:rPr>
        <w:t xml:space="preserve">2. </w:t>
      </w:r>
      <w:r w:rsidRPr="00964552">
        <w:rPr>
          <w:rFonts w:ascii="Arial" w:eastAsiaTheme="minorHAnsi" w:hAnsi="Arial" w:cs="Arial"/>
          <w:lang w:eastAsia="en-US"/>
        </w:rPr>
        <w:t>Расходование средств субвенции осуществляется в соответствии с утвержденной сметой расходов и направляется на:</w:t>
      </w:r>
    </w:p>
    <w:p w:rsidR="00107239" w:rsidRPr="00964552" w:rsidRDefault="00107239" w:rsidP="0007247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>а) 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107239" w:rsidRPr="00964552" w:rsidRDefault="0010723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>б) обеспечение охраняемыми помещениями для хранения переписных листов и иных документов Всероссийской переписи населения;</w:t>
      </w:r>
    </w:p>
    <w:p w:rsidR="00107239" w:rsidRPr="00964552" w:rsidRDefault="0010723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>в) предоставление необходимых транспортных средств, средств связи.</w:t>
      </w:r>
    </w:p>
    <w:p w:rsidR="00107239" w:rsidRPr="00964552" w:rsidRDefault="0010723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>3. Средства субвенции носят целевой характер и не могут быть использованы на другие цели.</w:t>
      </w:r>
    </w:p>
    <w:p w:rsidR="00107239" w:rsidRPr="00964552" w:rsidRDefault="0010723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 xml:space="preserve">4. При получении выписки из лицевого счета бюджетных средств Министерства экономики и регионального развития Красноярского края с доведенными бюджетными данными (лимиты бюджетных обязательств, предельные объемы финансирования) и при наличии у Администрации платежных документов для осуществления расходов Финансовое управление администрации </w:t>
      </w:r>
      <w:r w:rsidR="00AA59A3" w:rsidRPr="00964552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964552">
        <w:rPr>
          <w:rFonts w:ascii="Arial" w:hAnsi="Arial" w:cs="Arial"/>
          <w:sz w:val="24"/>
          <w:szCs w:val="24"/>
        </w:rPr>
        <w:t xml:space="preserve"> (далее - </w:t>
      </w:r>
      <w:proofErr w:type="spellStart"/>
      <w:r w:rsidRPr="00964552">
        <w:rPr>
          <w:rFonts w:ascii="Arial" w:hAnsi="Arial" w:cs="Arial"/>
          <w:sz w:val="24"/>
          <w:szCs w:val="24"/>
        </w:rPr>
        <w:t>Финуправление</w:t>
      </w:r>
      <w:proofErr w:type="spellEnd"/>
      <w:r w:rsidRPr="00964552">
        <w:rPr>
          <w:rFonts w:ascii="Arial" w:hAnsi="Arial" w:cs="Arial"/>
          <w:sz w:val="24"/>
          <w:szCs w:val="24"/>
        </w:rPr>
        <w:t xml:space="preserve"> </w:t>
      </w:r>
      <w:r w:rsidR="00AA59A3" w:rsidRPr="00964552">
        <w:rPr>
          <w:rFonts w:ascii="Arial" w:hAnsi="Arial" w:cs="Arial"/>
          <w:sz w:val="24"/>
          <w:szCs w:val="24"/>
        </w:rPr>
        <w:t>округа</w:t>
      </w:r>
      <w:r w:rsidRPr="00964552">
        <w:rPr>
          <w:rFonts w:ascii="Arial" w:hAnsi="Arial" w:cs="Arial"/>
          <w:sz w:val="24"/>
          <w:szCs w:val="24"/>
        </w:rPr>
        <w:t xml:space="preserve">) в пределах утвержденной бюджетной росписи за счет средств бюджета </w:t>
      </w:r>
      <w:r w:rsidR="00AA59A3" w:rsidRPr="00964552">
        <w:rPr>
          <w:rFonts w:ascii="Arial" w:hAnsi="Arial" w:cs="Arial"/>
          <w:sz w:val="24"/>
          <w:szCs w:val="24"/>
        </w:rPr>
        <w:t>Пировского</w:t>
      </w:r>
      <w:r w:rsidR="00072475" w:rsidRPr="00964552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AA59A3" w:rsidRPr="00964552">
        <w:rPr>
          <w:rFonts w:ascii="Arial" w:hAnsi="Arial" w:cs="Arial"/>
          <w:sz w:val="24"/>
          <w:szCs w:val="24"/>
        </w:rPr>
        <w:t xml:space="preserve"> </w:t>
      </w:r>
      <w:r w:rsidRPr="00964552">
        <w:rPr>
          <w:rFonts w:ascii="Arial" w:hAnsi="Arial" w:cs="Arial"/>
          <w:sz w:val="24"/>
          <w:szCs w:val="24"/>
        </w:rPr>
        <w:t xml:space="preserve"> доводит предельные объемы финансирования на лицевой счет Администрации на основании заявки на финансирование. Перечисление субвенции на счет </w:t>
      </w:r>
      <w:proofErr w:type="spellStart"/>
      <w:r w:rsidRPr="00964552">
        <w:rPr>
          <w:rFonts w:ascii="Arial" w:hAnsi="Arial" w:cs="Arial"/>
          <w:sz w:val="24"/>
          <w:szCs w:val="24"/>
        </w:rPr>
        <w:t>Финуправления</w:t>
      </w:r>
      <w:proofErr w:type="spellEnd"/>
      <w:r w:rsidRPr="00964552">
        <w:rPr>
          <w:rFonts w:ascii="Arial" w:hAnsi="Arial" w:cs="Arial"/>
          <w:sz w:val="24"/>
          <w:szCs w:val="24"/>
        </w:rPr>
        <w:t xml:space="preserve"> </w:t>
      </w:r>
      <w:r w:rsidR="00072475" w:rsidRPr="00964552">
        <w:rPr>
          <w:rFonts w:ascii="Arial" w:hAnsi="Arial" w:cs="Arial"/>
          <w:sz w:val="24"/>
          <w:szCs w:val="24"/>
        </w:rPr>
        <w:t>Администрации</w:t>
      </w:r>
      <w:r w:rsidRPr="00964552">
        <w:rPr>
          <w:rFonts w:ascii="Arial" w:hAnsi="Arial" w:cs="Arial"/>
          <w:sz w:val="24"/>
          <w:szCs w:val="24"/>
        </w:rPr>
        <w:t xml:space="preserve"> осуществляется Федеральным казначейством после проведения санкционирования оплаты денежных обязательств по расходам получателей средств бюджета </w:t>
      </w:r>
      <w:r w:rsidR="00072475" w:rsidRPr="00964552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964552">
        <w:rPr>
          <w:rFonts w:ascii="Arial" w:hAnsi="Arial" w:cs="Arial"/>
          <w:sz w:val="24"/>
          <w:szCs w:val="24"/>
        </w:rPr>
        <w:t>.</w:t>
      </w:r>
    </w:p>
    <w:p w:rsidR="00107239" w:rsidRPr="00964552" w:rsidRDefault="0010723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>5. Отчетность об осуществлении переданных органам местного самоуправления государственных полномочий представляется органами местного самоуправления по форме, в сроки и с периодичностью, установленной Губернатором края.</w:t>
      </w:r>
    </w:p>
    <w:p w:rsidR="00107239" w:rsidRPr="00964552" w:rsidRDefault="0010723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 xml:space="preserve">6. Средства субвенции, не использованные в текущем финансовом году, подлежат возврату </w:t>
      </w:r>
      <w:proofErr w:type="spellStart"/>
      <w:r w:rsidRPr="00964552">
        <w:rPr>
          <w:rFonts w:ascii="Arial" w:hAnsi="Arial" w:cs="Arial"/>
          <w:sz w:val="24"/>
          <w:szCs w:val="24"/>
        </w:rPr>
        <w:t>Финуправлением</w:t>
      </w:r>
      <w:proofErr w:type="spellEnd"/>
      <w:r w:rsidRPr="00964552">
        <w:rPr>
          <w:rFonts w:ascii="Arial" w:hAnsi="Arial" w:cs="Arial"/>
          <w:sz w:val="24"/>
          <w:szCs w:val="24"/>
        </w:rPr>
        <w:t xml:space="preserve"> </w:t>
      </w:r>
      <w:r w:rsidR="00072475" w:rsidRPr="00964552">
        <w:rPr>
          <w:rFonts w:ascii="Arial" w:hAnsi="Arial" w:cs="Arial"/>
          <w:sz w:val="24"/>
          <w:szCs w:val="24"/>
        </w:rPr>
        <w:t>Администрации</w:t>
      </w:r>
      <w:r w:rsidRPr="00964552">
        <w:rPr>
          <w:rFonts w:ascii="Arial" w:hAnsi="Arial" w:cs="Arial"/>
          <w:sz w:val="24"/>
          <w:szCs w:val="24"/>
        </w:rPr>
        <w:t xml:space="preserve"> в краевой бюджет </w:t>
      </w:r>
      <w:proofErr w:type="gramStart"/>
      <w:r w:rsidRPr="00964552">
        <w:rPr>
          <w:rFonts w:ascii="Arial" w:hAnsi="Arial" w:cs="Arial"/>
          <w:sz w:val="24"/>
          <w:szCs w:val="24"/>
        </w:rPr>
        <w:t>в сроки</w:t>
      </w:r>
      <w:proofErr w:type="gramEnd"/>
      <w:r w:rsidRPr="00964552">
        <w:rPr>
          <w:rFonts w:ascii="Arial" w:hAnsi="Arial" w:cs="Arial"/>
          <w:sz w:val="24"/>
          <w:szCs w:val="24"/>
        </w:rPr>
        <w:t xml:space="preserve"> установленные бюджетным законодательством Российской Федерации.</w:t>
      </w:r>
    </w:p>
    <w:p w:rsidR="00107239" w:rsidRPr="00964552" w:rsidRDefault="0010723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64552">
        <w:rPr>
          <w:rFonts w:ascii="Arial" w:hAnsi="Arial" w:cs="Arial"/>
          <w:sz w:val="24"/>
          <w:szCs w:val="24"/>
        </w:rPr>
        <w:t>7. Ответственность за целевое и эффективное использование бюджетных средств, контроль за достоверностью отчетных данных, своевременностью предоставления отчетности об использовании субвенции возлагается на Администрацию.</w:t>
      </w:r>
    </w:p>
    <w:bookmarkEnd w:id="0"/>
    <w:p w:rsidR="00250311" w:rsidRPr="00964552" w:rsidRDefault="00964552">
      <w:pPr>
        <w:rPr>
          <w:rFonts w:ascii="Arial" w:hAnsi="Arial" w:cs="Arial"/>
        </w:rPr>
      </w:pPr>
    </w:p>
    <w:sectPr w:rsidR="00250311" w:rsidRPr="00964552" w:rsidSect="0019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39"/>
    <w:rsid w:val="00072475"/>
    <w:rsid w:val="00107239"/>
    <w:rsid w:val="00505BFB"/>
    <w:rsid w:val="00857963"/>
    <w:rsid w:val="008D68A5"/>
    <w:rsid w:val="00964552"/>
    <w:rsid w:val="00AA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B2A60-E404-43E9-A56B-785094DD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7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07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24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4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025C81F114EF99EBD77203A3E4DE414F96FAA7BDF5D0BF182606C90F3A03A1D61483C88FF091DF740F0BCC19A657BD28127F3E8757937B211756C9C1h3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4</cp:revision>
  <cp:lastPrinted>2021-09-14T03:15:00Z</cp:lastPrinted>
  <dcterms:created xsi:type="dcterms:W3CDTF">2021-09-08T07:33:00Z</dcterms:created>
  <dcterms:modified xsi:type="dcterms:W3CDTF">2021-09-14T09:11:00Z</dcterms:modified>
</cp:coreProperties>
</file>