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DA" w:rsidRPr="000C4B00" w:rsidRDefault="001233DA" w:rsidP="001233DA">
      <w:pPr>
        <w:spacing w:after="1" w:line="220" w:lineRule="atLeast"/>
        <w:jc w:val="center"/>
        <w:outlineLvl w:val="0"/>
        <w:rPr>
          <w:rFonts w:ascii="Arial" w:hAnsi="Arial" w:cs="Arial"/>
          <w:b/>
          <w:sz w:val="24"/>
          <w:szCs w:val="24"/>
        </w:rPr>
      </w:pPr>
      <w:bookmarkStart w:id="0" w:name="_GoBack"/>
      <w:r w:rsidRPr="000C4B00">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0C4B00" w:rsidRDefault="00126E48" w:rsidP="001233DA">
      <w:pPr>
        <w:spacing w:after="1" w:line="220" w:lineRule="atLeast"/>
        <w:jc w:val="center"/>
        <w:outlineLvl w:val="0"/>
        <w:rPr>
          <w:rFonts w:ascii="Arial" w:hAnsi="Arial" w:cs="Arial"/>
          <w:b/>
          <w:sz w:val="24"/>
          <w:szCs w:val="24"/>
        </w:rPr>
      </w:pPr>
      <w:r w:rsidRPr="000C4B00">
        <w:rPr>
          <w:rFonts w:ascii="Arial" w:hAnsi="Arial" w:cs="Arial"/>
          <w:b/>
          <w:sz w:val="24"/>
          <w:szCs w:val="24"/>
        </w:rPr>
        <w:t>КРАСНОЯРСКИЙ КРАЙ</w:t>
      </w:r>
    </w:p>
    <w:p w:rsidR="00126E48" w:rsidRPr="000C4B00" w:rsidRDefault="00B27BE6" w:rsidP="00126E48">
      <w:pPr>
        <w:spacing w:after="1" w:line="220" w:lineRule="atLeast"/>
        <w:jc w:val="center"/>
        <w:outlineLvl w:val="0"/>
        <w:rPr>
          <w:rFonts w:ascii="Arial" w:hAnsi="Arial" w:cs="Arial"/>
          <w:b/>
          <w:sz w:val="24"/>
          <w:szCs w:val="24"/>
        </w:rPr>
      </w:pPr>
      <w:r w:rsidRPr="000C4B00">
        <w:rPr>
          <w:rFonts w:ascii="Arial" w:hAnsi="Arial" w:cs="Arial"/>
          <w:b/>
          <w:sz w:val="24"/>
          <w:szCs w:val="24"/>
        </w:rPr>
        <w:t xml:space="preserve">АДМИНИСТРАЦИЯ </w:t>
      </w:r>
    </w:p>
    <w:p w:rsidR="00B27BE6" w:rsidRPr="000C4B00" w:rsidRDefault="00B27BE6" w:rsidP="00126E48">
      <w:pPr>
        <w:spacing w:after="1" w:line="220" w:lineRule="atLeast"/>
        <w:jc w:val="center"/>
        <w:outlineLvl w:val="0"/>
        <w:rPr>
          <w:rFonts w:ascii="Arial" w:hAnsi="Arial" w:cs="Arial"/>
          <w:b/>
          <w:sz w:val="24"/>
          <w:szCs w:val="24"/>
        </w:rPr>
      </w:pPr>
      <w:r w:rsidRPr="000C4B00">
        <w:rPr>
          <w:rFonts w:ascii="Arial" w:hAnsi="Arial" w:cs="Arial"/>
          <w:b/>
          <w:sz w:val="24"/>
          <w:szCs w:val="24"/>
        </w:rPr>
        <w:t>ПИРОВСКОГО МУНИЦИПАЛЬНОГО ОКРУГА</w:t>
      </w:r>
    </w:p>
    <w:p w:rsidR="001233DA" w:rsidRPr="000C4B00" w:rsidRDefault="001233DA" w:rsidP="001233DA">
      <w:pPr>
        <w:spacing w:after="1" w:line="220" w:lineRule="atLeast"/>
        <w:jc w:val="center"/>
        <w:rPr>
          <w:rFonts w:ascii="Arial" w:hAnsi="Arial" w:cs="Arial"/>
          <w:sz w:val="24"/>
          <w:szCs w:val="24"/>
        </w:rPr>
      </w:pPr>
    </w:p>
    <w:p w:rsidR="001233DA" w:rsidRPr="000C4B00" w:rsidRDefault="001233DA" w:rsidP="001233DA">
      <w:pPr>
        <w:spacing w:after="1" w:line="220" w:lineRule="atLeast"/>
        <w:jc w:val="center"/>
        <w:rPr>
          <w:rFonts w:ascii="Arial" w:hAnsi="Arial" w:cs="Arial"/>
          <w:b/>
          <w:sz w:val="24"/>
          <w:szCs w:val="24"/>
        </w:rPr>
      </w:pPr>
      <w:r w:rsidRPr="000C4B00">
        <w:rPr>
          <w:rFonts w:ascii="Arial" w:hAnsi="Arial" w:cs="Arial"/>
          <w:b/>
          <w:sz w:val="24"/>
          <w:szCs w:val="24"/>
        </w:rPr>
        <w:t>ПОСТАНОВЛЕНИЕ</w:t>
      </w:r>
    </w:p>
    <w:p w:rsidR="001233DA" w:rsidRPr="000C4B00" w:rsidRDefault="001233DA" w:rsidP="001233DA">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30"/>
        <w:gridCol w:w="3115"/>
      </w:tblGrid>
      <w:tr w:rsidR="001233DA" w:rsidRPr="000C4B00" w:rsidTr="006601CD">
        <w:tc>
          <w:tcPr>
            <w:tcW w:w="3190" w:type="dxa"/>
          </w:tcPr>
          <w:p w:rsidR="001233DA" w:rsidRPr="000C4B00" w:rsidRDefault="00584DC3" w:rsidP="006601CD">
            <w:pPr>
              <w:spacing w:after="1" w:line="220" w:lineRule="atLeast"/>
              <w:jc w:val="both"/>
              <w:rPr>
                <w:rFonts w:ascii="Arial" w:hAnsi="Arial" w:cs="Arial"/>
                <w:sz w:val="24"/>
                <w:szCs w:val="24"/>
              </w:rPr>
            </w:pPr>
            <w:r w:rsidRPr="000C4B00">
              <w:rPr>
                <w:rFonts w:ascii="Arial" w:hAnsi="Arial" w:cs="Arial"/>
                <w:sz w:val="24"/>
                <w:szCs w:val="24"/>
              </w:rPr>
              <w:t>«13</w:t>
            </w:r>
            <w:r w:rsidR="001233DA" w:rsidRPr="000C4B00">
              <w:rPr>
                <w:rFonts w:ascii="Arial" w:hAnsi="Arial" w:cs="Arial"/>
                <w:sz w:val="24"/>
                <w:szCs w:val="24"/>
              </w:rPr>
              <w:t>»</w:t>
            </w:r>
            <w:r w:rsidRPr="000C4B00">
              <w:rPr>
                <w:rFonts w:ascii="Arial" w:hAnsi="Arial" w:cs="Arial"/>
                <w:sz w:val="24"/>
                <w:szCs w:val="24"/>
              </w:rPr>
              <w:t xml:space="preserve"> мая</w:t>
            </w:r>
            <w:r w:rsidR="00D935A6" w:rsidRPr="000C4B00">
              <w:rPr>
                <w:rFonts w:ascii="Arial" w:hAnsi="Arial" w:cs="Arial"/>
                <w:sz w:val="24"/>
                <w:szCs w:val="24"/>
              </w:rPr>
              <w:t xml:space="preserve"> 2021</w:t>
            </w:r>
            <w:r w:rsidR="001233DA" w:rsidRPr="000C4B00">
              <w:rPr>
                <w:rFonts w:ascii="Arial" w:hAnsi="Arial" w:cs="Arial"/>
                <w:sz w:val="24"/>
                <w:szCs w:val="24"/>
              </w:rPr>
              <w:t>г</w:t>
            </w:r>
          </w:p>
        </w:tc>
        <w:tc>
          <w:tcPr>
            <w:tcW w:w="3190" w:type="dxa"/>
          </w:tcPr>
          <w:p w:rsidR="001233DA" w:rsidRPr="000C4B00" w:rsidRDefault="001F3853" w:rsidP="001F3853">
            <w:pPr>
              <w:spacing w:after="1" w:line="220" w:lineRule="atLeast"/>
              <w:rPr>
                <w:rFonts w:ascii="Arial" w:hAnsi="Arial" w:cs="Arial"/>
                <w:sz w:val="24"/>
                <w:szCs w:val="24"/>
              </w:rPr>
            </w:pPr>
            <w:r w:rsidRPr="000C4B00">
              <w:rPr>
                <w:rFonts w:ascii="Arial" w:hAnsi="Arial" w:cs="Arial"/>
                <w:sz w:val="24"/>
                <w:szCs w:val="24"/>
              </w:rPr>
              <w:t xml:space="preserve">        </w:t>
            </w:r>
            <w:r w:rsidR="001233DA" w:rsidRPr="000C4B00">
              <w:rPr>
                <w:rFonts w:ascii="Arial" w:hAnsi="Arial" w:cs="Arial"/>
                <w:sz w:val="24"/>
                <w:szCs w:val="24"/>
              </w:rPr>
              <w:t>с.</w:t>
            </w:r>
            <w:r w:rsidR="00AF4255" w:rsidRPr="000C4B00">
              <w:rPr>
                <w:rFonts w:ascii="Arial" w:hAnsi="Arial" w:cs="Arial"/>
                <w:sz w:val="24"/>
                <w:szCs w:val="24"/>
              </w:rPr>
              <w:t xml:space="preserve"> </w:t>
            </w:r>
            <w:r w:rsidR="001233DA" w:rsidRPr="000C4B00">
              <w:rPr>
                <w:rFonts w:ascii="Arial" w:hAnsi="Arial" w:cs="Arial"/>
                <w:sz w:val="24"/>
                <w:szCs w:val="24"/>
              </w:rPr>
              <w:t>Пировское</w:t>
            </w:r>
          </w:p>
        </w:tc>
        <w:tc>
          <w:tcPr>
            <w:tcW w:w="3191" w:type="dxa"/>
          </w:tcPr>
          <w:p w:rsidR="001233DA" w:rsidRPr="000C4B00" w:rsidRDefault="001233DA" w:rsidP="000C4B00">
            <w:pPr>
              <w:spacing w:after="1" w:line="220" w:lineRule="atLeast"/>
              <w:jc w:val="right"/>
              <w:rPr>
                <w:rFonts w:ascii="Arial" w:hAnsi="Arial" w:cs="Arial"/>
                <w:sz w:val="24"/>
                <w:szCs w:val="24"/>
              </w:rPr>
            </w:pPr>
            <w:r w:rsidRPr="000C4B00">
              <w:rPr>
                <w:rFonts w:ascii="Arial" w:hAnsi="Arial" w:cs="Arial"/>
                <w:sz w:val="24"/>
                <w:szCs w:val="24"/>
              </w:rPr>
              <w:t>№</w:t>
            </w:r>
            <w:r w:rsidR="000C4B00" w:rsidRPr="000C4B00">
              <w:rPr>
                <w:rFonts w:ascii="Arial" w:hAnsi="Arial" w:cs="Arial"/>
                <w:sz w:val="24"/>
                <w:szCs w:val="24"/>
              </w:rPr>
              <w:t>250-п</w:t>
            </w:r>
          </w:p>
        </w:tc>
      </w:tr>
    </w:tbl>
    <w:p w:rsidR="001233DA" w:rsidRPr="000C4B00" w:rsidRDefault="001233DA" w:rsidP="001233DA">
      <w:pPr>
        <w:spacing w:after="1" w:line="220" w:lineRule="atLeast"/>
        <w:rPr>
          <w:rFonts w:ascii="Arial" w:hAnsi="Arial" w:cs="Arial"/>
          <w:b/>
          <w:sz w:val="24"/>
          <w:szCs w:val="24"/>
        </w:rPr>
      </w:pPr>
    </w:p>
    <w:p w:rsidR="001F3853" w:rsidRPr="000C4B00" w:rsidRDefault="00CA4C4C" w:rsidP="00D935A6">
      <w:pPr>
        <w:shd w:val="clear" w:color="auto" w:fill="FFFFFF"/>
        <w:spacing w:after="0" w:line="240" w:lineRule="auto"/>
        <w:rPr>
          <w:rFonts w:ascii="Arial" w:hAnsi="Arial" w:cs="Arial"/>
          <w:sz w:val="24"/>
          <w:szCs w:val="24"/>
        </w:rPr>
      </w:pPr>
      <w:r w:rsidRPr="000C4B00">
        <w:rPr>
          <w:rFonts w:ascii="Arial" w:hAnsi="Arial" w:cs="Arial"/>
          <w:color w:val="000000" w:themeColor="text1"/>
          <w:sz w:val="24"/>
          <w:szCs w:val="24"/>
        </w:rPr>
        <w:t xml:space="preserve">          </w:t>
      </w:r>
    </w:p>
    <w:p w:rsidR="00D935A6" w:rsidRPr="000C4B00" w:rsidRDefault="00C0099E" w:rsidP="00D935A6">
      <w:pPr>
        <w:jc w:val="both"/>
        <w:rPr>
          <w:rFonts w:ascii="Arial" w:hAnsi="Arial" w:cs="Arial"/>
          <w:b/>
          <w:sz w:val="24"/>
          <w:szCs w:val="24"/>
        </w:rPr>
      </w:pPr>
      <w:r w:rsidRPr="000C4B00">
        <w:rPr>
          <w:rFonts w:ascii="Arial" w:hAnsi="Arial" w:cs="Arial"/>
          <w:b/>
          <w:sz w:val="24"/>
          <w:szCs w:val="24"/>
        </w:rPr>
        <w:t xml:space="preserve">          </w:t>
      </w:r>
      <w:r w:rsidR="00D935A6" w:rsidRPr="000C4B00">
        <w:rPr>
          <w:rFonts w:ascii="Arial" w:hAnsi="Arial" w:cs="Arial"/>
          <w:b/>
          <w:sz w:val="24"/>
          <w:szCs w:val="24"/>
        </w:rPr>
        <w:t xml:space="preserve">Об утверждении </w:t>
      </w:r>
      <w:r w:rsidRPr="000C4B00">
        <w:rPr>
          <w:rFonts w:ascii="Arial" w:hAnsi="Arial" w:cs="Arial"/>
          <w:b/>
          <w:sz w:val="24"/>
          <w:szCs w:val="24"/>
        </w:rPr>
        <w:t xml:space="preserve">Плана противопожарного обустройства </w:t>
      </w:r>
      <w:r w:rsidR="00D935A6" w:rsidRPr="000C4B00">
        <w:rPr>
          <w:rFonts w:ascii="Arial" w:hAnsi="Arial" w:cs="Arial"/>
          <w:b/>
          <w:sz w:val="24"/>
          <w:szCs w:val="24"/>
        </w:rPr>
        <w:t xml:space="preserve">территории Пировского муниципального округа </w:t>
      </w:r>
      <w:r w:rsidRPr="000C4B00">
        <w:rPr>
          <w:rFonts w:ascii="Arial" w:hAnsi="Arial" w:cs="Arial"/>
          <w:b/>
          <w:sz w:val="24"/>
          <w:szCs w:val="24"/>
        </w:rPr>
        <w:t>на 2021 год</w:t>
      </w:r>
    </w:p>
    <w:p w:rsidR="00D935A6" w:rsidRPr="000C4B00" w:rsidRDefault="00D935A6" w:rsidP="00D935A6">
      <w:pPr>
        <w:jc w:val="both"/>
        <w:rPr>
          <w:rFonts w:ascii="Arial" w:hAnsi="Arial" w:cs="Arial"/>
          <w:sz w:val="24"/>
          <w:szCs w:val="24"/>
        </w:rPr>
      </w:pPr>
    </w:p>
    <w:p w:rsidR="00C0099E" w:rsidRPr="000C4B00" w:rsidRDefault="00D935A6" w:rsidP="00D935A6">
      <w:pPr>
        <w:jc w:val="both"/>
        <w:rPr>
          <w:rFonts w:ascii="Arial" w:hAnsi="Arial" w:cs="Arial"/>
          <w:b/>
          <w:sz w:val="24"/>
          <w:szCs w:val="24"/>
        </w:rPr>
      </w:pPr>
      <w:r w:rsidRPr="000C4B00">
        <w:rPr>
          <w:rFonts w:ascii="Arial" w:hAnsi="Arial" w:cs="Arial"/>
          <w:sz w:val="24"/>
          <w:szCs w:val="24"/>
        </w:rPr>
        <w:tab/>
      </w:r>
      <w:r w:rsidRPr="000C4B00">
        <w:rPr>
          <w:rFonts w:ascii="Arial" w:hAnsi="Arial" w:cs="Arial"/>
          <w:color w:val="000000"/>
          <w:sz w:val="24"/>
          <w:szCs w:val="24"/>
          <w:shd w:val="clear" w:color="auto" w:fill="FFFFFF"/>
        </w:rPr>
        <w:t xml:space="preserve">В соответствии с Федеральным законом от 21.12.1994 № 69-ФЗ "О пожарной безопасности", Федеральным законом от 06.10.2003 года №131- ФЗ «Об общих принципах организации местного самоуправления в Российской Федерации», Постановлением Правительства РФ от 25.04.2012 № </w:t>
      </w:r>
      <w:r w:rsidR="00C0099E" w:rsidRPr="000C4B00">
        <w:rPr>
          <w:rFonts w:ascii="Arial" w:hAnsi="Arial" w:cs="Arial"/>
          <w:color w:val="000000"/>
          <w:sz w:val="24"/>
          <w:szCs w:val="24"/>
          <w:shd w:val="clear" w:color="auto" w:fill="FFFFFF"/>
        </w:rPr>
        <w:t xml:space="preserve">390 «О противопожарном режиме», </w:t>
      </w:r>
      <w:r w:rsidR="00C0099E" w:rsidRPr="000C4B00">
        <w:rPr>
          <w:rFonts w:ascii="Arial" w:eastAsia="Times New Roman" w:hAnsi="Arial" w:cs="Arial"/>
          <w:bCs/>
          <w:sz w:val="24"/>
          <w:szCs w:val="24"/>
        </w:rPr>
        <w:t>Постановлением Правительства РФ от 16 сентября 2020 г. № 1479 "Об утверждении Правил противопожарного режима в Российской Федерации"</w:t>
      </w:r>
      <w:r w:rsidRPr="000C4B00">
        <w:rPr>
          <w:rFonts w:ascii="Arial" w:hAnsi="Arial" w:cs="Arial"/>
          <w:b/>
          <w:sz w:val="24"/>
          <w:szCs w:val="24"/>
        </w:rPr>
        <w:t xml:space="preserve">                                                 </w:t>
      </w:r>
    </w:p>
    <w:p w:rsidR="00D935A6" w:rsidRPr="000C4B00" w:rsidRDefault="00C0099E" w:rsidP="00D935A6">
      <w:pPr>
        <w:jc w:val="both"/>
        <w:rPr>
          <w:rFonts w:ascii="Arial" w:hAnsi="Arial" w:cs="Arial"/>
          <w:sz w:val="24"/>
          <w:szCs w:val="24"/>
        </w:rPr>
      </w:pPr>
      <w:r w:rsidRPr="000C4B00">
        <w:rPr>
          <w:rFonts w:ascii="Arial" w:hAnsi="Arial" w:cs="Arial"/>
          <w:b/>
          <w:sz w:val="24"/>
          <w:szCs w:val="24"/>
        </w:rPr>
        <w:t xml:space="preserve">                                               </w:t>
      </w:r>
      <w:r w:rsidR="00D935A6" w:rsidRPr="000C4B00">
        <w:rPr>
          <w:rFonts w:ascii="Arial" w:hAnsi="Arial" w:cs="Arial"/>
          <w:sz w:val="24"/>
          <w:szCs w:val="24"/>
        </w:rPr>
        <w:t>ПОСТАНОВЛЯЮ:</w:t>
      </w:r>
    </w:p>
    <w:p w:rsidR="00D935A6" w:rsidRPr="000C4B00" w:rsidRDefault="00C0099E" w:rsidP="00D935A6">
      <w:pPr>
        <w:numPr>
          <w:ilvl w:val="0"/>
          <w:numId w:val="1"/>
        </w:numPr>
        <w:spacing w:after="0" w:line="240" w:lineRule="auto"/>
        <w:jc w:val="both"/>
        <w:rPr>
          <w:rFonts w:ascii="Arial" w:hAnsi="Arial" w:cs="Arial"/>
          <w:sz w:val="24"/>
          <w:szCs w:val="24"/>
        </w:rPr>
      </w:pPr>
      <w:r w:rsidRPr="000C4B00">
        <w:rPr>
          <w:rFonts w:ascii="Arial" w:hAnsi="Arial" w:cs="Arial"/>
          <w:color w:val="000000"/>
          <w:sz w:val="24"/>
          <w:szCs w:val="24"/>
          <w:shd w:val="clear" w:color="auto" w:fill="FFFFFF"/>
        </w:rPr>
        <w:t>Утвердить План противопожарного обустройства территории Пировского муниципального округа</w:t>
      </w:r>
      <w:r w:rsidR="00D935A6" w:rsidRPr="000C4B00">
        <w:rPr>
          <w:rFonts w:ascii="Arial" w:hAnsi="Arial" w:cs="Arial"/>
          <w:color w:val="000000"/>
          <w:sz w:val="24"/>
          <w:szCs w:val="24"/>
          <w:shd w:val="clear" w:color="auto" w:fill="FFFFFF"/>
        </w:rPr>
        <w:t xml:space="preserve"> (приложение </w:t>
      </w:r>
      <w:r w:rsidR="004C36B2" w:rsidRPr="000C4B00">
        <w:rPr>
          <w:rFonts w:ascii="Arial" w:hAnsi="Arial" w:cs="Arial"/>
          <w:color w:val="000000"/>
          <w:sz w:val="24"/>
          <w:szCs w:val="24"/>
          <w:shd w:val="clear" w:color="auto" w:fill="FFFFFF"/>
        </w:rPr>
        <w:t xml:space="preserve">№ </w:t>
      </w:r>
      <w:r w:rsidR="00D935A6" w:rsidRPr="000C4B00">
        <w:rPr>
          <w:rFonts w:ascii="Arial" w:hAnsi="Arial" w:cs="Arial"/>
          <w:color w:val="000000"/>
          <w:sz w:val="24"/>
          <w:szCs w:val="24"/>
          <w:shd w:val="clear" w:color="auto" w:fill="FFFFFF"/>
        </w:rPr>
        <w:t>1).</w:t>
      </w:r>
    </w:p>
    <w:p w:rsidR="00D935A6" w:rsidRPr="000C4B00" w:rsidRDefault="00D935A6" w:rsidP="00D935A6">
      <w:pPr>
        <w:numPr>
          <w:ilvl w:val="0"/>
          <w:numId w:val="1"/>
        </w:numPr>
        <w:spacing w:after="0" w:line="240" w:lineRule="auto"/>
        <w:jc w:val="both"/>
        <w:rPr>
          <w:rFonts w:ascii="Arial" w:hAnsi="Arial" w:cs="Arial"/>
          <w:sz w:val="24"/>
          <w:szCs w:val="24"/>
        </w:rPr>
      </w:pPr>
      <w:r w:rsidRPr="000C4B00">
        <w:rPr>
          <w:rFonts w:ascii="Arial" w:hAnsi="Arial" w:cs="Arial"/>
          <w:sz w:val="24"/>
          <w:szCs w:val="24"/>
        </w:rPr>
        <w:t>Разместить настоящее постановление на сайте администрации Пировского муниципального округа</w:t>
      </w:r>
      <w:r w:rsidRPr="000C4B00">
        <w:rPr>
          <w:rFonts w:ascii="Arial" w:hAnsi="Arial" w:cs="Arial"/>
          <w:color w:val="000000"/>
          <w:sz w:val="24"/>
          <w:szCs w:val="24"/>
          <w:shd w:val="clear" w:color="auto" w:fill="FFFFFF"/>
        </w:rPr>
        <w:t xml:space="preserve"> </w:t>
      </w:r>
      <w:r w:rsidRPr="000C4B00">
        <w:rPr>
          <w:rFonts w:ascii="Arial" w:hAnsi="Arial" w:cs="Arial"/>
          <w:sz w:val="24"/>
          <w:szCs w:val="24"/>
        </w:rPr>
        <w:t>в сети «Интернет».</w:t>
      </w:r>
    </w:p>
    <w:p w:rsidR="00D935A6" w:rsidRPr="000C4B00" w:rsidRDefault="00D935A6" w:rsidP="00D935A6">
      <w:pPr>
        <w:numPr>
          <w:ilvl w:val="0"/>
          <w:numId w:val="1"/>
        </w:numPr>
        <w:tabs>
          <w:tab w:val="left" w:pos="360"/>
        </w:tabs>
        <w:spacing w:after="0" w:line="240" w:lineRule="auto"/>
        <w:jc w:val="both"/>
        <w:rPr>
          <w:rFonts w:ascii="Arial" w:hAnsi="Arial" w:cs="Arial"/>
          <w:b/>
          <w:sz w:val="24"/>
          <w:szCs w:val="24"/>
        </w:rPr>
      </w:pPr>
      <w:r w:rsidRPr="000C4B00">
        <w:rPr>
          <w:rFonts w:ascii="Arial" w:hAnsi="Arial" w:cs="Arial"/>
          <w:sz w:val="24"/>
          <w:szCs w:val="24"/>
        </w:rPr>
        <w:t xml:space="preserve">Постановление вступает в силу со дня </w:t>
      </w:r>
      <w:r w:rsidR="004325D0" w:rsidRPr="000C4B00">
        <w:rPr>
          <w:rFonts w:ascii="Arial" w:hAnsi="Arial" w:cs="Arial"/>
          <w:sz w:val="24"/>
          <w:szCs w:val="24"/>
        </w:rPr>
        <w:t>его подписания</w:t>
      </w:r>
      <w:r w:rsidRPr="000C4B00">
        <w:rPr>
          <w:rFonts w:ascii="Arial" w:hAnsi="Arial" w:cs="Arial"/>
          <w:sz w:val="24"/>
          <w:szCs w:val="24"/>
        </w:rPr>
        <w:t>.</w:t>
      </w:r>
    </w:p>
    <w:p w:rsidR="009E07AE" w:rsidRPr="000C4B00" w:rsidRDefault="00D935A6" w:rsidP="009E07AE">
      <w:pPr>
        <w:numPr>
          <w:ilvl w:val="0"/>
          <w:numId w:val="1"/>
        </w:numPr>
        <w:tabs>
          <w:tab w:val="left" w:pos="360"/>
        </w:tabs>
        <w:spacing w:after="0" w:line="240" w:lineRule="auto"/>
        <w:jc w:val="both"/>
        <w:rPr>
          <w:rFonts w:ascii="Arial" w:hAnsi="Arial" w:cs="Arial"/>
          <w:b/>
          <w:sz w:val="24"/>
          <w:szCs w:val="24"/>
        </w:rPr>
      </w:pPr>
      <w:r w:rsidRPr="000C4B00">
        <w:rPr>
          <w:rFonts w:ascii="Arial" w:hAnsi="Arial" w:cs="Arial"/>
          <w:bCs/>
          <w:sz w:val="24"/>
          <w:szCs w:val="24"/>
        </w:rPr>
        <w:t xml:space="preserve">Контроль </w:t>
      </w:r>
      <w:r w:rsidR="002861EA" w:rsidRPr="000C4B00">
        <w:rPr>
          <w:rFonts w:ascii="Arial" w:hAnsi="Arial" w:cs="Arial"/>
          <w:bCs/>
          <w:sz w:val="24"/>
          <w:szCs w:val="24"/>
        </w:rPr>
        <w:t>за</w:t>
      </w:r>
      <w:r w:rsidRPr="000C4B00">
        <w:rPr>
          <w:rFonts w:ascii="Arial" w:hAnsi="Arial" w:cs="Arial"/>
          <w:bCs/>
          <w:sz w:val="24"/>
          <w:szCs w:val="24"/>
        </w:rPr>
        <w:t xml:space="preserve"> исполнением постановления оставляю за собой.</w:t>
      </w:r>
    </w:p>
    <w:p w:rsidR="009E07AE" w:rsidRPr="000C4B00" w:rsidRDefault="009E07AE" w:rsidP="009E07AE">
      <w:pPr>
        <w:tabs>
          <w:tab w:val="left" w:pos="360"/>
        </w:tabs>
        <w:spacing w:after="0" w:line="240" w:lineRule="auto"/>
        <w:jc w:val="both"/>
        <w:rPr>
          <w:rFonts w:ascii="Arial" w:hAnsi="Arial" w:cs="Arial"/>
          <w:b/>
          <w:sz w:val="24"/>
          <w:szCs w:val="24"/>
        </w:rPr>
      </w:pPr>
    </w:p>
    <w:p w:rsidR="00D935A6" w:rsidRPr="000C4B00" w:rsidRDefault="00D935A6" w:rsidP="009E07AE">
      <w:pPr>
        <w:tabs>
          <w:tab w:val="left" w:pos="360"/>
        </w:tabs>
        <w:spacing w:after="0" w:line="240" w:lineRule="auto"/>
        <w:jc w:val="both"/>
        <w:rPr>
          <w:rFonts w:ascii="Arial" w:hAnsi="Arial" w:cs="Arial"/>
          <w:b/>
          <w:sz w:val="24"/>
          <w:szCs w:val="24"/>
        </w:rPr>
      </w:pPr>
      <w:r w:rsidRPr="000C4B00">
        <w:rPr>
          <w:rFonts w:ascii="Arial" w:hAnsi="Arial" w:cs="Arial"/>
          <w:sz w:val="24"/>
          <w:szCs w:val="24"/>
        </w:rPr>
        <w:t xml:space="preserve">                                                                                                                                                                                                            </w:t>
      </w:r>
    </w:p>
    <w:p w:rsidR="00D935A6" w:rsidRPr="000C4B00" w:rsidRDefault="00CA3278" w:rsidP="00D935A6">
      <w:pPr>
        <w:jc w:val="both"/>
        <w:rPr>
          <w:rFonts w:ascii="Arial" w:hAnsi="Arial" w:cs="Arial"/>
          <w:sz w:val="24"/>
          <w:szCs w:val="24"/>
        </w:rPr>
      </w:pPr>
      <w:proofErr w:type="spellStart"/>
      <w:r w:rsidRPr="000C4B00">
        <w:rPr>
          <w:rFonts w:ascii="Arial" w:hAnsi="Arial" w:cs="Arial"/>
          <w:sz w:val="24"/>
          <w:szCs w:val="24"/>
        </w:rPr>
        <w:t>И.о</w:t>
      </w:r>
      <w:proofErr w:type="spellEnd"/>
      <w:r w:rsidRPr="000C4B00">
        <w:rPr>
          <w:rFonts w:ascii="Arial" w:hAnsi="Arial" w:cs="Arial"/>
          <w:sz w:val="24"/>
          <w:szCs w:val="24"/>
        </w:rPr>
        <w:t>. Главы</w:t>
      </w:r>
      <w:r w:rsidR="00C0099E" w:rsidRPr="000C4B00">
        <w:rPr>
          <w:rFonts w:ascii="Arial" w:hAnsi="Arial" w:cs="Arial"/>
          <w:sz w:val="24"/>
          <w:szCs w:val="24"/>
        </w:rPr>
        <w:t xml:space="preserve"> </w:t>
      </w:r>
      <w:r w:rsidR="00D935A6" w:rsidRPr="000C4B00">
        <w:rPr>
          <w:rFonts w:ascii="Arial" w:hAnsi="Arial" w:cs="Arial"/>
          <w:sz w:val="24"/>
          <w:szCs w:val="24"/>
        </w:rPr>
        <w:t xml:space="preserve">Пировского муниципального округа             </w:t>
      </w:r>
      <w:r w:rsidR="00BD38E0" w:rsidRPr="000C4B00">
        <w:rPr>
          <w:rFonts w:ascii="Arial" w:hAnsi="Arial" w:cs="Arial"/>
          <w:sz w:val="24"/>
          <w:szCs w:val="24"/>
        </w:rPr>
        <w:t xml:space="preserve">              </w:t>
      </w:r>
      <w:r w:rsidRPr="000C4B00">
        <w:rPr>
          <w:rFonts w:ascii="Arial" w:hAnsi="Arial" w:cs="Arial"/>
          <w:sz w:val="24"/>
          <w:szCs w:val="24"/>
        </w:rPr>
        <w:t xml:space="preserve">  С.С. Ивченко</w:t>
      </w:r>
    </w:p>
    <w:p w:rsidR="00D935A6" w:rsidRPr="000C4B00" w:rsidRDefault="00D935A6" w:rsidP="00D935A6">
      <w:pPr>
        <w:rPr>
          <w:rFonts w:ascii="Arial" w:hAnsi="Arial" w:cs="Arial"/>
          <w:sz w:val="24"/>
          <w:szCs w:val="24"/>
        </w:rPr>
      </w:pPr>
    </w:p>
    <w:p w:rsidR="00D935A6" w:rsidRPr="000C4B00" w:rsidRDefault="00D935A6" w:rsidP="00D935A6">
      <w:pPr>
        <w:jc w:val="right"/>
        <w:rPr>
          <w:rFonts w:ascii="Arial" w:hAnsi="Arial" w:cs="Arial"/>
          <w:sz w:val="24"/>
          <w:szCs w:val="24"/>
        </w:rPr>
      </w:pPr>
    </w:p>
    <w:p w:rsidR="009E07AE" w:rsidRPr="000C4B00" w:rsidRDefault="009E07AE" w:rsidP="00D935A6">
      <w:pPr>
        <w:jc w:val="right"/>
        <w:rPr>
          <w:rFonts w:ascii="Arial" w:hAnsi="Arial" w:cs="Arial"/>
          <w:sz w:val="24"/>
          <w:szCs w:val="24"/>
        </w:rPr>
      </w:pPr>
    </w:p>
    <w:p w:rsidR="00C0099E" w:rsidRPr="000C4B00" w:rsidRDefault="00C0099E" w:rsidP="00D935A6">
      <w:pPr>
        <w:jc w:val="right"/>
        <w:rPr>
          <w:rFonts w:ascii="Arial" w:hAnsi="Arial" w:cs="Arial"/>
          <w:sz w:val="24"/>
          <w:szCs w:val="24"/>
        </w:rPr>
      </w:pPr>
    </w:p>
    <w:p w:rsidR="000C4B00" w:rsidRPr="000C4B00" w:rsidRDefault="000C4B00" w:rsidP="00D935A6">
      <w:pPr>
        <w:jc w:val="right"/>
        <w:rPr>
          <w:rFonts w:ascii="Arial" w:hAnsi="Arial" w:cs="Arial"/>
          <w:sz w:val="24"/>
          <w:szCs w:val="24"/>
        </w:rPr>
        <w:sectPr w:rsidR="000C4B00" w:rsidRPr="000C4B00">
          <w:pgSz w:w="11906" w:h="16838"/>
          <w:pgMar w:top="1134" w:right="850" w:bottom="1134" w:left="1701" w:header="708" w:footer="708" w:gutter="0"/>
          <w:cols w:space="708"/>
          <w:docGrid w:linePitch="360"/>
        </w:sectPr>
      </w:pPr>
    </w:p>
    <w:p w:rsidR="00C0099E" w:rsidRPr="000C4B00" w:rsidRDefault="00C0099E" w:rsidP="00D935A6">
      <w:pPr>
        <w:jc w:val="right"/>
        <w:rPr>
          <w:rFonts w:ascii="Arial" w:hAnsi="Arial" w:cs="Arial"/>
          <w:sz w:val="24"/>
          <w:szCs w:val="24"/>
        </w:rPr>
      </w:pPr>
    </w:p>
    <w:p w:rsidR="000C4B00" w:rsidRPr="000C4B00" w:rsidRDefault="000C4B00" w:rsidP="000C4B00">
      <w:pPr>
        <w:jc w:val="center"/>
        <w:rPr>
          <w:rFonts w:ascii="Arial" w:hAnsi="Arial" w:cs="Arial"/>
          <w:sz w:val="24"/>
          <w:szCs w:val="24"/>
        </w:rPr>
      </w:pPr>
      <w:r w:rsidRPr="000C4B00">
        <w:rPr>
          <w:rFonts w:ascii="Arial" w:hAnsi="Arial" w:cs="Arial"/>
          <w:sz w:val="24"/>
          <w:szCs w:val="24"/>
        </w:rPr>
        <w:t xml:space="preserve">                                                                                                                                                                                                                              Приложение № 1</w:t>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t xml:space="preserve">                                                                                                                                                       к постановлению </w:t>
      </w:r>
      <w:r w:rsidRPr="000C4B00">
        <w:rPr>
          <w:rFonts w:ascii="Arial" w:hAnsi="Arial" w:cs="Arial"/>
          <w:color w:val="000000"/>
          <w:sz w:val="24"/>
          <w:szCs w:val="24"/>
          <w:shd w:val="clear" w:color="auto" w:fill="FFFFFF"/>
        </w:rPr>
        <w:t>администрации</w:t>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t xml:space="preserve">     </w:t>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r>
      <w:r w:rsidRPr="000C4B00">
        <w:rPr>
          <w:rFonts w:ascii="Arial" w:hAnsi="Arial" w:cs="Arial"/>
          <w:color w:val="000000"/>
          <w:sz w:val="24"/>
          <w:szCs w:val="24"/>
          <w:shd w:val="clear" w:color="auto" w:fill="FFFFFF"/>
        </w:rPr>
        <w:tab/>
        <w:t xml:space="preserve">                                                                  Пировского муниципального округа </w:t>
      </w:r>
      <w:r w:rsidRPr="000C4B00">
        <w:rPr>
          <w:rFonts w:ascii="Arial" w:hAnsi="Arial" w:cs="Arial"/>
          <w:sz w:val="24"/>
          <w:szCs w:val="24"/>
        </w:rPr>
        <w:tab/>
      </w:r>
      <w:r w:rsidRPr="000C4B00">
        <w:rPr>
          <w:rFonts w:ascii="Arial" w:hAnsi="Arial" w:cs="Arial"/>
          <w:sz w:val="24"/>
          <w:szCs w:val="24"/>
        </w:rPr>
        <w:tab/>
        <w:t xml:space="preserve">                                                                                                                                                                             от 13.05.2021г. № </w:t>
      </w:r>
      <w:r w:rsidRPr="000C4B00">
        <w:rPr>
          <w:rFonts w:ascii="Arial" w:hAnsi="Arial" w:cs="Arial"/>
          <w:sz w:val="24"/>
          <w:szCs w:val="24"/>
        </w:rPr>
        <w:t>250-п</w:t>
      </w:r>
      <w:r w:rsidRPr="000C4B00">
        <w:rPr>
          <w:rFonts w:ascii="Arial" w:hAnsi="Arial" w:cs="Arial"/>
          <w:sz w:val="24"/>
          <w:szCs w:val="24"/>
        </w:rPr>
        <w:t xml:space="preserve"> </w:t>
      </w:r>
    </w:p>
    <w:p w:rsidR="000C4B00" w:rsidRPr="000C4B00" w:rsidRDefault="000C4B00" w:rsidP="000C4B00">
      <w:pPr>
        <w:rPr>
          <w:rFonts w:ascii="Arial" w:hAnsi="Arial" w:cs="Arial"/>
          <w:sz w:val="24"/>
          <w:szCs w:val="24"/>
        </w:rPr>
      </w:pPr>
    </w:p>
    <w:p w:rsidR="000C4B00" w:rsidRPr="000C4B00" w:rsidRDefault="000C4B00" w:rsidP="000C4B00">
      <w:pPr>
        <w:rPr>
          <w:rFonts w:ascii="Arial" w:hAnsi="Arial" w:cs="Arial"/>
          <w:sz w:val="24"/>
          <w:szCs w:val="24"/>
        </w:rPr>
      </w:pPr>
    </w:p>
    <w:p w:rsidR="000C4B00" w:rsidRPr="000C4B00" w:rsidRDefault="000C4B00" w:rsidP="000C4B00">
      <w:pPr>
        <w:spacing w:after="0"/>
        <w:ind w:left="2124" w:firstLine="708"/>
        <w:jc w:val="center"/>
        <w:rPr>
          <w:rFonts w:ascii="Arial" w:hAnsi="Arial" w:cs="Arial"/>
          <w:sz w:val="24"/>
          <w:szCs w:val="24"/>
        </w:rPr>
      </w:pPr>
      <w:r w:rsidRPr="000C4B00">
        <w:rPr>
          <w:rFonts w:ascii="Arial" w:hAnsi="Arial" w:cs="Arial"/>
          <w:sz w:val="24"/>
          <w:szCs w:val="24"/>
        </w:rPr>
        <w:t xml:space="preserve">                                                                                          УТВЕРЖДАЮ:</w:t>
      </w:r>
    </w:p>
    <w:p w:rsidR="000C4B00" w:rsidRPr="000C4B00" w:rsidRDefault="000C4B00" w:rsidP="000C4B00">
      <w:pPr>
        <w:spacing w:after="0"/>
        <w:ind w:left="4248"/>
        <w:jc w:val="center"/>
        <w:rPr>
          <w:rFonts w:ascii="Arial" w:hAnsi="Arial" w:cs="Arial"/>
          <w:sz w:val="24"/>
          <w:szCs w:val="24"/>
        </w:rPr>
      </w:pPr>
      <w:r w:rsidRPr="000C4B00">
        <w:rPr>
          <w:rFonts w:ascii="Arial" w:hAnsi="Arial" w:cs="Arial"/>
          <w:sz w:val="24"/>
          <w:szCs w:val="24"/>
        </w:rPr>
        <w:t xml:space="preserve">                                                                                            </w:t>
      </w:r>
      <w:proofErr w:type="spellStart"/>
      <w:r w:rsidRPr="000C4B00">
        <w:rPr>
          <w:rFonts w:ascii="Arial" w:hAnsi="Arial" w:cs="Arial"/>
          <w:sz w:val="24"/>
          <w:szCs w:val="24"/>
        </w:rPr>
        <w:t>И.о</w:t>
      </w:r>
      <w:proofErr w:type="spellEnd"/>
      <w:r w:rsidRPr="000C4B00">
        <w:rPr>
          <w:rFonts w:ascii="Arial" w:hAnsi="Arial" w:cs="Arial"/>
          <w:sz w:val="24"/>
          <w:szCs w:val="24"/>
        </w:rPr>
        <w:t xml:space="preserve">. Главы Пировского </w:t>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r>
      <w:r w:rsidRPr="000C4B00">
        <w:rPr>
          <w:rFonts w:ascii="Arial" w:hAnsi="Arial" w:cs="Arial"/>
          <w:sz w:val="24"/>
          <w:szCs w:val="24"/>
        </w:rPr>
        <w:tab/>
        <w:t xml:space="preserve">             Муниципального округа</w:t>
      </w:r>
    </w:p>
    <w:p w:rsidR="000C4B00" w:rsidRPr="000C4B00" w:rsidRDefault="000C4B00" w:rsidP="000C4B00">
      <w:pPr>
        <w:spacing w:after="0"/>
        <w:rPr>
          <w:rFonts w:ascii="Arial" w:hAnsi="Arial" w:cs="Arial"/>
          <w:sz w:val="24"/>
          <w:szCs w:val="24"/>
        </w:rPr>
      </w:pPr>
      <w:r w:rsidRPr="000C4B00">
        <w:rPr>
          <w:rFonts w:ascii="Arial" w:hAnsi="Arial" w:cs="Arial"/>
          <w:sz w:val="24"/>
          <w:szCs w:val="24"/>
        </w:rPr>
        <w:t xml:space="preserve">                                                                                                                                                            ______________ С.С. Ивченко</w:t>
      </w:r>
    </w:p>
    <w:p w:rsidR="000C4B00" w:rsidRPr="000C4B00" w:rsidRDefault="000C4B00" w:rsidP="000C4B00">
      <w:pPr>
        <w:spacing w:after="0"/>
        <w:jc w:val="center"/>
        <w:rPr>
          <w:rFonts w:ascii="Arial" w:hAnsi="Arial" w:cs="Arial"/>
          <w:sz w:val="24"/>
          <w:szCs w:val="24"/>
        </w:rPr>
      </w:pPr>
      <w:r w:rsidRPr="000C4B00">
        <w:rPr>
          <w:rFonts w:ascii="Arial" w:hAnsi="Arial" w:cs="Arial"/>
          <w:sz w:val="24"/>
          <w:szCs w:val="24"/>
        </w:rPr>
        <w:t xml:space="preserve">                                                                                                                                                       «___» ____________ 2021 г.</w:t>
      </w:r>
    </w:p>
    <w:p w:rsidR="000C4B00" w:rsidRPr="000C4B00" w:rsidRDefault="000C4B00" w:rsidP="000C4B00">
      <w:pPr>
        <w:spacing w:after="0"/>
        <w:jc w:val="center"/>
        <w:rPr>
          <w:rFonts w:ascii="Arial" w:hAnsi="Arial" w:cs="Arial"/>
          <w:sz w:val="24"/>
          <w:szCs w:val="24"/>
        </w:rPr>
      </w:pPr>
    </w:p>
    <w:p w:rsidR="000C4B00" w:rsidRPr="000C4B00" w:rsidRDefault="000C4B00" w:rsidP="000C4B00">
      <w:pPr>
        <w:spacing w:after="0"/>
        <w:jc w:val="center"/>
        <w:rPr>
          <w:rFonts w:ascii="Arial" w:hAnsi="Arial" w:cs="Arial"/>
          <w:sz w:val="24"/>
          <w:szCs w:val="24"/>
        </w:rPr>
      </w:pPr>
    </w:p>
    <w:p w:rsidR="000C4B00" w:rsidRPr="000C4B00" w:rsidRDefault="000C4B00" w:rsidP="000C4B00">
      <w:pPr>
        <w:spacing w:after="0"/>
        <w:rPr>
          <w:rFonts w:ascii="Arial" w:hAnsi="Arial" w:cs="Arial"/>
          <w:sz w:val="24"/>
          <w:szCs w:val="24"/>
        </w:rPr>
      </w:pPr>
      <w:r w:rsidRPr="000C4B00">
        <w:rPr>
          <w:rFonts w:ascii="Arial" w:hAnsi="Arial" w:cs="Arial"/>
          <w:sz w:val="24"/>
          <w:szCs w:val="24"/>
        </w:rPr>
        <w:t xml:space="preserve">                                                                                     План</w:t>
      </w:r>
    </w:p>
    <w:p w:rsidR="000C4B00" w:rsidRPr="000C4B00" w:rsidRDefault="000C4B00" w:rsidP="000C4B00">
      <w:pPr>
        <w:spacing w:after="0"/>
        <w:jc w:val="center"/>
        <w:rPr>
          <w:rFonts w:ascii="Arial" w:hAnsi="Arial" w:cs="Arial"/>
          <w:sz w:val="24"/>
          <w:szCs w:val="24"/>
        </w:rPr>
      </w:pPr>
      <w:r w:rsidRPr="000C4B00">
        <w:rPr>
          <w:rFonts w:ascii="Arial" w:hAnsi="Arial" w:cs="Arial"/>
          <w:sz w:val="24"/>
          <w:szCs w:val="24"/>
        </w:rPr>
        <w:t>противопожарного обустройства территории Пировского муниципального округа</w:t>
      </w:r>
    </w:p>
    <w:p w:rsidR="000C4B00" w:rsidRPr="000C4B00" w:rsidRDefault="000C4B00" w:rsidP="000C4B00">
      <w:pPr>
        <w:spacing w:after="0"/>
        <w:jc w:val="center"/>
        <w:rPr>
          <w:rFonts w:ascii="Arial" w:hAnsi="Arial" w:cs="Arial"/>
          <w:sz w:val="24"/>
          <w:szCs w:val="24"/>
        </w:rPr>
      </w:pPr>
    </w:p>
    <w:tbl>
      <w:tblPr>
        <w:tblStyle w:val="a3"/>
        <w:tblW w:w="15735" w:type="dxa"/>
        <w:tblInd w:w="-459" w:type="dxa"/>
        <w:tblLook w:val="04A0" w:firstRow="1" w:lastRow="0" w:firstColumn="1" w:lastColumn="0" w:noHBand="0" w:noVBand="1"/>
      </w:tblPr>
      <w:tblGrid>
        <w:gridCol w:w="718"/>
        <w:gridCol w:w="5378"/>
        <w:gridCol w:w="3118"/>
        <w:gridCol w:w="6521"/>
      </w:tblGrid>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 п/п</w:t>
            </w:r>
          </w:p>
        </w:tc>
        <w:tc>
          <w:tcPr>
            <w:tcW w:w="537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Наименование мероприятия</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Срок выполнения</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Ответственные исполнители</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w:t>
            </w:r>
          </w:p>
        </w:tc>
        <w:tc>
          <w:tcPr>
            <w:tcW w:w="5378" w:type="dxa"/>
          </w:tcPr>
          <w:p w:rsidR="000C4B00" w:rsidRPr="000C4B00" w:rsidRDefault="000C4B00" w:rsidP="009B5116">
            <w:pPr>
              <w:pStyle w:val="a6"/>
              <w:ind w:left="0"/>
              <w:rPr>
                <w:rFonts w:ascii="Arial" w:hAnsi="Arial" w:cs="Arial"/>
                <w:sz w:val="24"/>
                <w:szCs w:val="24"/>
              </w:rPr>
            </w:pPr>
            <w:r w:rsidRPr="000C4B00">
              <w:rPr>
                <w:rFonts w:ascii="Arial" w:hAnsi="Arial" w:cs="Arial"/>
                <w:sz w:val="24"/>
                <w:szCs w:val="24"/>
              </w:rPr>
              <w:t>Подготовка документации, регламентирующей выполнение мероприятий по вопросам обеспечения пожарной безопасности.</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постоянно</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 xml:space="preserve">Администрация Пировского муниципального округа, ОНД и ПР по Пировскому и Казачинскому районам  </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2.</w:t>
            </w:r>
          </w:p>
        </w:tc>
        <w:tc>
          <w:tcPr>
            <w:tcW w:w="5378" w:type="dxa"/>
          </w:tcPr>
          <w:p w:rsidR="000C4B00" w:rsidRPr="000C4B00" w:rsidRDefault="000C4B00" w:rsidP="009B5116">
            <w:pPr>
              <w:pStyle w:val="a6"/>
              <w:ind w:left="0"/>
              <w:rPr>
                <w:rFonts w:ascii="Arial" w:hAnsi="Arial" w:cs="Arial"/>
                <w:sz w:val="24"/>
                <w:szCs w:val="24"/>
              </w:rPr>
            </w:pPr>
            <w:r w:rsidRPr="000C4B00">
              <w:rPr>
                <w:rFonts w:ascii="Arial" w:hAnsi="Arial" w:cs="Arial"/>
                <w:sz w:val="24"/>
                <w:szCs w:val="24"/>
              </w:rPr>
              <w:t xml:space="preserve">Организация выполнения мероприятий по уборке мусора на территории населенных пунктов, лесного фонда, вблизи населенных </w:t>
            </w:r>
            <w:r w:rsidRPr="000C4B00">
              <w:rPr>
                <w:rFonts w:ascii="Arial" w:hAnsi="Arial" w:cs="Arial"/>
                <w:sz w:val="24"/>
                <w:szCs w:val="24"/>
              </w:rPr>
              <w:lastRenderedPageBreak/>
              <w:t>пунктов, учреждений и организаций в рамках обеспечения пожарной безопасности.</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lastRenderedPageBreak/>
              <w:t>апрель - июнь</w:t>
            </w:r>
          </w:p>
          <w:p w:rsidR="000C4B00" w:rsidRPr="000C4B00" w:rsidRDefault="000C4B00" w:rsidP="009B5116">
            <w:pPr>
              <w:jc w:val="center"/>
              <w:rPr>
                <w:rFonts w:ascii="Arial" w:hAnsi="Arial" w:cs="Arial"/>
                <w:sz w:val="24"/>
                <w:szCs w:val="24"/>
              </w:rPr>
            </w:pPr>
            <w:r w:rsidRPr="000C4B00">
              <w:rPr>
                <w:rFonts w:ascii="Arial" w:hAnsi="Arial" w:cs="Arial"/>
                <w:sz w:val="24"/>
                <w:szCs w:val="24"/>
              </w:rPr>
              <w:t>август - октябрь</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Администрация Пировского муниципального округа, руководители территориальных подразделений Пировского муниципального округа, руководители организаций</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lastRenderedPageBreak/>
              <w:t>3.</w:t>
            </w:r>
          </w:p>
        </w:tc>
        <w:tc>
          <w:tcPr>
            <w:tcW w:w="5378" w:type="dxa"/>
          </w:tcPr>
          <w:p w:rsidR="000C4B00" w:rsidRPr="000C4B00" w:rsidRDefault="000C4B00" w:rsidP="009B5116">
            <w:pPr>
              <w:pStyle w:val="a6"/>
              <w:ind w:left="0"/>
              <w:rPr>
                <w:rFonts w:ascii="Arial" w:hAnsi="Arial" w:cs="Arial"/>
                <w:sz w:val="24"/>
                <w:szCs w:val="24"/>
              </w:rPr>
            </w:pPr>
            <w:r w:rsidRPr="000C4B00">
              <w:rPr>
                <w:rFonts w:ascii="Arial" w:hAnsi="Arial" w:cs="Arial"/>
                <w:sz w:val="24"/>
                <w:szCs w:val="24"/>
              </w:rPr>
              <w:t>Исполнение бюджета на мероприятия по пожарной безопасности в рамках противопожарного обустройства.</w:t>
            </w:r>
          </w:p>
        </w:tc>
        <w:tc>
          <w:tcPr>
            <w:tcW w:w="311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      апрель - декабрь</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Администрация Пировского муниципального округа, 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4.</w:t>
            </w:r>
          </w:p>
        </w:tc>
        <w:tc>
          <w:tcPr>
            <w:tcW w:w="5378" w:type="dxa"/>
          </w:tcPr>
          <w:p w:rsidR="000C4B00" w:rsidRPr="000C4B00" w:rsidRDefault="000C4B00" w:rsidP="009B5116">
            <w:pPr>
              <w:pStyle w:val="a6"/>
              <w:ind w:left="0"/>
              <w:rPr>
                <w:rFonts w:ascii="Arial" w:hAnsi="Arial" w:cs="Arial"/>
                <w:sz w:val="24"/>
                <w:szCs w:val="24"/>
              </w:rPr>
            </w:pPr>
            <w:r w:rsidRPr="000C4B00">
              <w:rPr>
                <w:rFonts w:ascii="Arial" w:hAnsi="Arial" w:cs="Arial"/>
                <w:sz w:val="24"/>
                <w:szCs w:val="24"/>
              </w:rPr>
              <w:t>Поддержание в постоянной готовности сил и средств пожарных формирований в территориальных подразделениях Пировского муниципального округа.</w:t>
            </w:r>
          </w:p>
        </w:tc>
        <w:tc>
          <w:tcPr>
            <w:tcW w:w="311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           постоянно</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5.</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Организация проведения обустройства и обновления минерализованных полос территорий населенных пунктов, подверженных угрозе перехода лесного пожара.</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май - июнь</w:t>
            </w:r>
          </w:p>
          <w:p w:rsidR="000C4B00" w:rsidRPr="000C4B00" w:rsidRDefault="000C4B00" w:rsidP="009B5116">
            <w:pPr>
              <w:jc w:val="center"/>
              <w:rPr>
                <w:rFonts w:ascii="Arial" w:hAnsi="Arial" w:cs="Arial"/>
                <w:sz w:val="24"/>
                <w:szCs w:val="24"/>
              </w:rPr>
            </w:pPr>
            <w:r w:rsidRPr="000C4B00">
              <w:rPr>
                <w:rFonts w:ascii="Arial" w:hAnsi="Arial" w:cs="Arial"/>
                <w:sz w:val="24"/>
                <w:szCs w:val="24"/>
              </w:rPr>
              <w:t xml:space="preserve">август - сентябрь </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 xml:space="preserve">Администрация Пировского муниципального округа, </w:t>
            </w:r>
            <w:proofErr w:type="spellStart"/>
            <w:r w:rsidRPr="000C4B00">
              <w:rPr>
                <w:rFonts w:ascii="Arial" w:hAnsi="Arial" w:cs="Arial"/>
                <w:sz w:val="24"/>
                <w:szCs w:val="24"/>
              </w:rPr>
              <w:t>лесопользователи</w:t>
            </w:r>
            <w:proofErr w:type="spellEnd"/>
            <w:r w:rsidRPr="000C4B00">
              <w:rPr>
                <w:rFonts w:ascii="Arial" w:hAnsi="Arial" w:cs="Arial"/>
                <w:sz w:val="24"/>
                <w:szCs w:val="24"/>
              </w:rPr>
              <w:t xml:space="preserve"> на территории Пировского муниципального округа, 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6.</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Организация проведения обустройства и обновления минерализованных полос на территории лесного фонда, производственных предприятий лесной отрасли.  </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май - июнь</w:t>
            </w:r>
          </w:p>
          <w:p w:rsidR="000C4B00" w:rsidRPr="000C4B00" w:rsidRDefault="000C4B00" w:rsidP="009B5116">
            <w:pPr>
              <w:jc w:val="center"/>
              <w:rPr>
                <w:rFonts w:ascii="Arial" w:hAnsi="Arial" w:cs="Arial"/>
                <w:sz w:val="24"/>
                <w:szCs w:val="24"/>
              </w:rPr>
            </w:pPr>
            <w:r w:rsidRPr="000C4B00">
              <w:rPr>
                <w:rFonts w:ascii="Arial" w:hAnsi="Arial" w:cs="Arial"/>
                <w:sz w:val="24"/>
                <w:szCs w:val="24"/>
              </w:rPr>
              <w:t>август - сентябрь</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 xml:space="preserve">КГБУ «Пировское лесничество», </w:t>
            </w:r>
            <w:proofErr w:type="spellStart"/>
            <w:r w:rsidRPr="000C4B00">
              <w:rPr>
                <w:rFonts w:ascii="Arial" w:hAnsi="Arial" w:cs="Arial"/>
                <w:sz w:val="24"/>
                <w:szCs w:val="24"/>
              </w:rPr>
              <w:t>лесопользователи</w:t>
            </w:r>
            <w:proofErr w:type="spellEnd"/>
            <w:r w:rsidRPr="000C4B00">
              <w:rPr>
                <w:rFonts w:ascii="Arial" w:hAnsi="Arial" w:cs="Arial"/>
                <w:sz w:val="24"/>
                <w:szCs w:val="24"/>
              </w:rPr>
              <w:t xml:space="preserve"> на территории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7.</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Контроль за состоянием минерализованных полос (по всем видам территорий земель).</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 xml:space="preserve">С момента схода снежного покрова и до образования снежного покрова </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 КГБУ «Пировское лесничество»</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8.</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Проведение ревизии, в случае необходимости ремонта источников наружного противопожарного водоснабжения (пожарные гидранты, водоемы, водонапорные башни), оборудование подъездов к пирсам и естественным </w:t>
            </w:r>
            <w:proofErr w:type="spellStart"/>
            <w:r w:rsidRPr="000C4B00">
              <w:rPr>
                <w:rFonts w:ascii="Arial" w:hAnsi="Arial" w:cs="Arial"/>
                <w:sz w:val="24"/>
                <w:szCs w:val="24"/>
              </w:rPr>
              <w:t>водоисточникам</w:t>
            </w:r>
            <w:proofErr w:type="spellEnd"/>
            <w:r w:rsidRPr="000C4B00">
              <w:rPr>
                <w:rFonts w:ascii="Arial" w:hAnsi="Arial" w:cs="Arial"/>
                <w:sz w:val="24"/>
                <w:szCs w:val="24"/>
              </w:rPr>
              <w:t xml:space="preserve">. </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 xml:space="preserve">В течении года  </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 ООО «Стратегия Норд»</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lastRenderedPageBreak/>
              <w:t>9.</w:t>
            </w:r>
          </w:p>
        </w:tc>
        <w:tc>
          <w:tcPr>
            <w:tcW w:w="5378" w:type="dxa"/>
          </w:tcPr>
          <w:p w:rsidR="000C4B00" w:rsidRPr="000C4B00" w:rsidRDefault="000C4B00" w:rsidP="009B5116">
            <w:pPr>
              <w:pStyle w:val="2"/>
              <w:shd w:val="clear" w:color="auto" w:fill="FFFFFF"/>
              <w:spacing w:before="0" w:after="255" w:line="300" w:lineRule="atLeast"/>
              <w:outlineLvl w:val="1"/>
              <w:rPr>
                <w:rFonts w:ascii="Arial" w:hAnsi="Arial" w:cs="Arial"/>
                <w:b/>
                <w:color w:val="auto"/>
                <w:sz w:val="24"/>
                <w:szCs w:val="24"/>
              </w:rPr>
            </w:pPr>
            <w:r w:rsidRPr="000C4B00">
              <w:rPr>
                <w:rFonts w:ascii="Arial" w:hAnsi="Arial" w:cs="Arial"/>
                <w:color w:val="auto"/>
                <w:sz w:val="24"/>
                <w:szCs w:val="24"/>
                <w:shd w:val="clear" w:color="auto" w:fill="FFFFFF"/>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w:t>
            </w:r>
            <w:r w:rsidRPr="000C4B00">
              <w:rPr>
                <w:rFonts w:ascii="Arial" w:hAnsi="Arial" w:cs="Arial"/>
                <w:color w:val="auto"/>
                <w:sz w:val="24"/>
                <w:szCs w:val="24"/>
              </w:rPr>
              <w:t>(</w:t>
            </w:r>
            <w:r w:rsidRPr="000C4B00">
              <w:rPr>
                <w:rFonts w:ascii="Arial" w:hAnsi="Arial" w:cs="Arial"/>
                <w:b/>
                <w:color w:val="auto"/>
                <w:sz w:val="24"/>
                <w:szCs w:val="24"/>
              </w:rPr>
              <w:t xml:space="preserve">в соответствии с п. 63 </w:t>
            </w:r>
            <w:r w:rsidRPr="000C4B00">
              <w:rPr>
                <w:rFonts w:ascii="Arial" w:eastAsia="Times New Roman" w:hAnsi="Arial" w:cs="Arial"/>
                <w:b/>
                <w:bCs/>
                <w:color w:val="auto"/>
                <w:sz w:val="24"/>
                <w:szCs w:val="24"/>
              </w:rPr>
              <w:t>Постановление Правительства РФ от 16 сентября 2020 г. № 1479 "Об утверждении Правил противопожарного режима в Российской Федерации").</w:t>
            </w:r>
          </w:p>
          <w:p w:rsidR="000C4B00" w:rsidRPr="000C4B00" w:rsidRDefault="000C4B00" w:rsidP="009B5116">
            <w:pPr>
              <w:rPr>
                <w:rFonts w:ascii="Arial" w:hAnsi="Arial" w:cs="Arial"/>
                <w:sz w:val="24"/>
                <w:szCs w:val="24"/>
              </w:rPr>
            </w:pPr>
          </w:p>
        </w:tc>
        <w:tc>
          <w:tcPr>
            <w:tcW w:w="3118" w:type="dxa"/>
          </w:tcPr>
          <w:p w:rsidR="000C4B00" w:rsidRPr="000C4B00" w:rsidRDefault="000C4B00" w:rsidP="009B5116">
            <w:pPr>
              <w:pStyle w:val="2"/>
              <w:shd w:val="clear" w:color="auto" w:fill="FFFFFF"/>
              <w:spacing w:before="0" w:after="255" w:line="300" w:lineRule="atLeast"/>
              <w:outlineLvl w:val="1"/>
              <w:rPr>
                <w:rFonts w:ascii="Arial" w:hAnsi="Arial" w:cs="Arial"/>
                <w:color w:val="auto"/>
                <w:sz w:val="24"/>
                <w:szCs w:val="24"/>
              </w:rPr>
            </w:pPr>
            <w:r w:rsidRPr="000C4B00">
              <w:rPr>
                <w:rFonts w:ascii="Arial" w:hAnsi="Arial" w:cs="Arial"/>
                <w:color w:val="auto"/>
                <w:sz w:val="24"/>
                <w:szCs w:val="24"/>
              </w:rPr>
              <w:t xml:space="preserve">С момента схода снежного покрова и до образования снежного </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10.</w:t>
            </w:r>
          </w:p>
        </w:tc>
        <w:tc>
          <w:tcPr>
            <w:tcW w:w="5378" w:type="dxa"/>
          </w:tcPr>
          <w:p w:rsidR="000C4B00" w:rsidRPr="000C4B00" w:rsidRDefault="000C4B00" w:rsidP="009B5116">
            <w:pPr>
              <w:pStyle w:val="2"/>
              <w:shd w:val="clear" w:color="auto" w:fill="FFFFFF"/>
              <w:spacing w:before="0" w:after="255" w:line="300" w:lineRule="atLeast"/>
              <w:outlineLvl w:val="1"/>
              <w:rPr>
                <w:rFonts w:ascii="Arial" w:hAnsi="Arial" w:cs="Arial"/>
                <w:b/>
                <w:color w:val="auto"/>
                <w:sz w:val="24"/>
                <w:szCs w:val="24"/>
              </w:rPr>
            </w:pPr>
            <w:r w:rsidRPr="000C4B00">
              <w:rPr>
                <w:rFonts w:ascii="Arial" w:hAnsi="Arial" w:cs="Arial"/>
                <w:color w:val="auto"/>
                <w:sz w:val="24"/>
                <w:szCs w:val="24"/>
              </w:rPr>
              <w:t>Обеспечение беспрепятственного подъезда пожарной техники к источникам противопожарного водоснабжения</w:t>
            </w:r>
            <w:r w:rsidRPr="000C4B00">
              <w:rPr>
                <w:rFonts w:ascii="Arial" w:hAnsi="Arial" w:cs="Arial"/>
                <w:color w:val="auto"/>
                <w:sz w:val="24"/>
                <w:szCs w:val="24"/>
                <w:shd w:val="clear" w:color="auto" w:fill="FFFFFF"/>
              </w:rPr>
              <w:t xml:space="preserve"> для забора воды из источников наружного противопожарного водоснабжения в любое время года</w:t>
            </w:r>
            <w:r w:rsidRPr="000C4B00">
              <w:rPr>
                <w:rFonts w:ascii="Arial" w:hAnsi="Arial" w:cs="Arial"/>
                <w:b/>
                <w:color w:val="auto"/>
                <w:sz w:val="24"/>
                <w:szCs w:val="24"/>
              </w:rPr>
              <w:t xml:space="preserve"> (в соответствии с п. 75 </w:t>
            </w:r>
            <w:r w:rsidRPr="000C4B00">
              <w:rPr>
                <w:rFonts w:ascii="Arial" w:eastAsia="Times New Roman" w:hAnsi="Arial" w:cs="Arial"/>
                <w:b/>
                <w:bCs/>
                <w:color w:val="auto"/>
                <w:sz w:val="24"/>
                <w:szCs w:val="24"/>
              </w:rPr>
              <w:t>Постановления Правительства РФ от 16 сентября 2020 г. № 1479 "Об утверждении Правил противопожарного режима в Российской Федерации").</w:t>
            </w:r>
          </w:p>
          <w:p w:rsidR="000C4B00" w:rsidRPr="000C4B00" w:rsidRDefault="000C4B00" w:rsidP="009B5116">
            <w:pPr>
              <w:rPr>
                <w:rFonts w:ascii="Arial" w:hAnsi="Arial" w:cs="Arial"/>
                <w:sz w:val="24"/>
                <w:szCs w:val="24"/>
              </w:rPr>
            </w:pPr>
          </w:p>
        </w:tc>
        <w:tc>
          <w:tcPr>
            <w:tcW w:w="3118" w:type="dxa"/>
          </w:tcPr>
          <w:p w:rsidR="000C4B00" w:rsidRPr="000C4B00" w:rsidRDefault="000C4B00" w:rsidP="009B5116">
            <w:pPr>
              <w:pStyle w:val="2"/>
              <w:shd w:val="clear" w:color="auto" w:fill="FFFFFF"/>
              <w:spacing w:before="0" w:after="255" w:line="300" w:lineRule="atLeast"/>
              <w:outlineLvl w:val="1"/>
              <w:rPr>
                <w:rFonts w:ascii="Arial" w:hAnsi="Arial" w:cs="Arial"/>
                <w:b/>
                <w:color w:val="auto"/>
                <w:sz w:val="24"/>
                <w:szCs w:val="24"/>
              </w:rPr>
            </w:pPr>
            <w:r w:rsidRPr="000C4B00">
              <w:rPr>
                <w:rFonts w:ascii="Arial" w:hAnsi="Arial" w:cs="Arial"/>
                <w:color w:val="auto"/>
                <w:sz w:val="24"/>
                <w:szCs w:val="24"/>
              </w:rPr>
              <w:t xml:space="preserve">          Постоянно</w:t>
            </w:r>
            <w:r w:rsidRPr="000C4B00">
              <w:rPr>
                <w:rFonts w:ascii="Arial" w:hAnsi="Arial" w:cs="Arial"/>
                <w:b/>
                <w:color w:val="auto"/>
                <w:sz w:val="24"/>
                <w:szCs w:val="24"/>
              </w:rPr>
              <w:t xml:space="preserve">                       </w:t>
            </w:r>
          </w:p>
          <w:p w:rsidR="000C4B00" w:rsidRPr="000C4B00" w:rsidRDefault="000C4B00" w:rsidP="009B5116">
            <w:pPr>
              <w:jc w:val="center"/>
              <w:rPr>
                <w:rFonts w:ascii="Arial" w:hAnsi="Arial" w:cs="Arial"/>
                <w:sz w:val="24"/>
                <w:szCs w:val="24"/>
              </w:rPr>
            </w:pP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lastRenderedPageBreak/>
              <w:t>11.</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Разработать паспорт населенного пункта</w:t>
            </w:r>
            <w:r w:rsidRPr="000C4B00">
              <w:rPr>
                <w:rFonts w:ascii="Arial" w:hAnsi="Arial" w:cs="Arial"/>
                <w:color w:val="333333"/>
                <w:sz w:val="24"/>
                <w:szCs w:val="24"/>
                <w:shd w:val="clear" w:color="auto" w:fill="FFFFFF"/>
              </w:rPr>
              <w:t xml:space="preserve"> подверженного угрозе лесных пожаров</w:t>
            </w:r>
            <w:r w:rsidRPr="000C4B00">
              <w:rPr>
                <w:rFonts w:ascii="Arial" w:hAnsi="Arial" w:cs="Arial"/>
                <w:color w:val="000000"/>
                <w:sz w:val="24"/>
                <w:szCs w:val="24"/>
                <w:shd w:val="clear" w:color="auto" w:fill="FFFFFF"/>
              </w:rPr>
              <w:t xml:space="preserve"> </w:t>
            </w:r>
            <w:r w:rsidRPr="000C4B00">
              <w:rPr>
                <w:rFonts w:ascii="Arial" w:hAnsi="Arial" w:cs="Arial"/>
                <w:b/>
                <w:color w:val="000000"/>
                <w:sz w:val="24"/>
                <w:szCs w:val="24"/>
                <w:shd w:val="clear" w:color="auto" w:fill="FFFFFF"/>
              </w:rPr>
              <w:t>(разрабатываются и утверждаются в соответствии с разделом XX</w:t>
            </w:r>
            <w:r w:rsidRPr="000C4B00">
              <w:rPr>
                <w:rFonts w:ascii="Arial" w:eastAsia="Times New Roman" w:hAnsi="Arial" w:cs="Arial"/>
                <w:b/>
                <w:bCs/>
                <w:sz w:val="24"/>
                <w:szCs w:val="24"/>
              </w:rPr>
              <w:t xml:space="preserve"> Постановления Правительства РФ от 16 сентября 2020 г. № 1479 "Об утверждении Правил противопожарного режима в Российской Федерации").</w:t>
            </w:r>
          </w:p>
        </w:tc>
        <w:tc>
          <w:tcPr>
            <w:tcW w:w="3118" w:type="dxa"/>
          </w:tcPr>
          <w:p w:rsidR="000C4B00" w:rsidRPr="000C4B00" w:rsidRDefault="000C4B00" w:rsidP="009B5116">
            <w:pPr>
              <w:pStyle w:val="2"/>
              <w:shd w:val="clear" w:color="auto" w:fill="FFFFFF"/>
              <w:spacing w:before="0" w:after="255" w:line="300" w:lineRule="atLeast"/>
              <w:outlineLvl w:val="1"/>
              <w:rPr>
                <w:rFonts w:ascii="Arial" w:hAnsi="Arial" w:cs="Arial"/>
                <w:color w:val="auto"/>
                <w:sz w:val="24"/>
                <w:szCs w:val="24"/>
              </w:rPr>
            </w:pPr>
            <w:r w:rsidRPr="000C4B00">
              <w:rPr>
                <w:rFonts w:ascii="Arial" w:hAnsi="Arial" w:cs="Arial"/>
                <w:color w:val="auto"/>
                <w:sz w:val="24"/>
                <w:szCs w:val="24"/>
              </w:rPr>
              <w:t xml:space="preserve">         К началу пожароопасного сезона: апрель-май</w:t>
            </w:r>
          </w:p>
          <w:p w:rsidR="000C4B00" w:rsidRPr="000C4B00" w:rsidRDefault="000C4B00" w:rsidP="009B5116">
            <w:pPr>
              <w:jc w:val="center"/>
              <w:rPr>
                <w:rFonts w:ascii="Arial" w:hAnsi="Arial" w:cs="Arial"/>
                <w:sz w:val="24"/>
                <w:szCs w:val="24"/>
              </w:rPr>
            </w:pP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12.</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Проверка, обновление перечня реестра бесхозных строений и земельных участков на территориях населенных пунктов.</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май - июнь</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11.</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Установка информационных стендов в лесном фонде по мерам обеспечения пожарной безопасности.  </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июнь - июль</w:t>
            </w:r>
          </w:p>
        </w:tc>
        <w:tc>
          <w:tcPr>
            <w:tcW w:w="6521"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КГБУ «Пировское лесничество», </w:t>
            </w:r>
            <w:proofErr w:type="spellStart"/>
            <w:r w:rsidRPr="000C4B00">
              <w:rPr>
                <w:rFonts w:ascii="Arial" w:hAnsi="Arial" w:cs="Arial"/>
                <w:sz w:val="24"/>
                <w:szCs w:val="24"/>
              </w:rPr>
              <w:t>лесопользователи</w:t>
            </w:r>
            <w:proofErr w:type="spellEnd"/>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12.</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Распространение и размещение справочных материалов в местах скопления людей, учреждениях и организациях по мерам обеспечения пожарной безопасности.</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постоянно</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Администрация Пировского муниципального округа, ОНД и ПР по Пировскому и Казачинскому районам, руководители территориальных подразделений Пировского муниципального округа, подразделения КГКУ «Противопожарная охрана Красноярского края», КГАУ «</w:t>
            </w:r>
            <w:proofErr w:type="spellStart"/>
            <w:r w:rsidRPr="000C4B00">
              <w:rPr>
                <w:rFonts w:ascii="Arial" w:hAnsi="Arial" w:cs="Arial"/>
                <w:sz w:val="24"/>
                <w:szCs w:val="24"/>
              </w:rPr>
              <w:t>Лесопожарный</w:t>
            </w:r>
            <w:proofErr w:type="spellEnd"/>
            <w:r w:rsidRPr="000C4B00">
              <w:rPr>
                <w:rFonts w:ascii="Arial" w:hAnsi="Arial" w:cs="Arial"/>
                <w:sz w:val="24"/>
                <w:szCs w:val="24"/>
              </w:rPr>
              <w:t xml:space="preserve"> центр»  </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13.</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Проведение проверок на соблюдение норм земельного законодательства территорий, на которых осуществляется хранение, переработка лесной продукции и складирование отходов лесопиления. </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май - июнь</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Администрация Пировского муниципального округа, КГБУ «Пировское лесничество».</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15.</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Предоставление в адрес администрации округа отчетных материалов по исполнению сводного плана.</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по исполнению</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Руководители территориальных подразделений Пировского муниципального округа</w:t>
            </w:r>
          </w:p>
        </w:tc>
      </w:tr>
      <w:tr w:rsidR="000C4B00" w:rsidRPr="000C4B00" w:rsidTr="009B5116">
        <w:tc>
          <w:tcPr>
            <w:tcW w:w="7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16.</w:t>
            </w:r>
          </w:p>
        </w:tc>
        <w:tc>
          <w:tcPr>
            <w:tcW w:w="5378" w:type="dxa"/>
          </w:tcPr>
          <w:p w:rsidR="000C4B00" w:rsidRPr="000C4B00" w:rsidRDefault="000C4B00" w:rsidP="009B5116">
            <w:pPr>
              <w:rPr>
                <w:rFonts w:ascii="Arial" w:hAnsi="Arial" w:cs="Arial"/>
                <w:sz w:val="24"/>
                <w:szCs w:val="24"/>
              </w:rPr>
            </w:pPr>
            <w:r w:rsidRPr="000C4B00">
              <w:rPr>
                <w:rFonts w:ascii="Arial" w:hAnsi="Arial" w:cs="Arial"/>
                <w:sz w:val="24"/>
                <w:szCs w:val="24"/>
              </w:rPr>
              <w:t xml:space="preserve">Контроль исполнения определенных планом мероприятий.  </w:t>
            </w:r>
          </w:p>
        </w:tc>
        <w:tc>
          <w:tcPr>
            <w:tcW w:w="3118"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постоянно</w:t>
            </w:r>
          </w:p>
        </w:tc>
        <w:tc>
          <w:tcPr>
            <w:tcW w:w="6521" w:type="dxa"/>
          </w:tcPr>
          <w:p w:rsidR="000C4B00" w:rsidRPr="000C4B00" w:rsidRDefault="000C4B00" w:rsidP="009B5116">
            <w:pPr>
              <w:jc w:val="center"/>
              <w:rPr>
                <w:rFonts w:ascii="Arial" w:hAnsi="Arial" w:cs="Arial"/>
                <w:sz w:val="24"/>
                <w:szCs w:val="24"/>
              </w:rPr>
            </w:pPr>
            <w:r w:rsidRPr="000C4B00">
              <w:rPr>
                <w:rFonts w:ascii="Arial" w:hAnsi="Arial" w:cs="Arial"/>
                <w:sz w:val="24"/>
                <w:szCs w:val="24"/>
              </w:rPr>
              <w:t>Администрация Пировского муниципального округа</w:t>
            </w:r>
          </w:p>
        </w:tc>
      </w:tr>
    </w:tbl>
    <w:p w:rsidR="000C4B00" w:rsidRPr="000C4B00" w:rsidRDefault="000C4B00" w:rsidP="000C4B00">
      <w:pPr>
        <w:spacing w:after="0"/>
        <w:jc w:val="cente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p w:rsidR="00CA4C4C" w:rsidRPr="000C4B00" w:rsidRDefault="00CA4C4C" w:rsidP="001F3853">
      <w:pPr>
        <w:rPr>
          <w:rFonts w:ascii="Arial" w:hAnsi="Arial" w:cs="Arial"/>
          <w:sz w:val="24"/>
          <w:szCs w:val="24"/>
        </w:rPr>
      </w:pPr>
    </w:p>
    <w:bookmarkEnd w:id="0"/>
    <w:p w:rsidR="00CA4C4C" w:rsidRPr="000C4B00" w:rsidRDefault="00CA4C4C" w:rsidP="001F3853">
      <w:pPr>
        <w:rPr>
          <w:rFonts w:ascii="Arial" w:hAnsi="Arial" w:cs="Arial"/>
          <w:sz w:val="24"/>
          <w:szCs w:val="24"/>
        </w:rPr>
      </w:pPr>
    </w:p>
    <w:sectPr w:rsidR="00CA4C4C" w:rsidRPr="000C4B00" w:rsidSect="000C4B0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F59CD"/>
    <w:multiLevelType w:val="hybridMultilevel"/>
    <w:tmpl w:val="81E24C84"/>
    <w:lvl w:ilvl="0" w:tplc="A372C22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1"/>
    <w:rsid w:val="000C4B00"/>
    <w:rsid w:val="001233DA"/>
    <w:rsid w:val="00126E48"/>
    <w:rsid w:val="001F3853"/>
    <w:rsid w:val="002861EA"/>
    <w:rsid w:val="003A6D28"/>
    <w:rsid w:val="00431012"/>
    <w:rsid w:val="004325D0"/>
    <w:rsid w:val="004951E1"/>
    <w:rsid w:val="004C36B2"/>
    <w:rsid w:val="00511751"/>
    <w:rsid w:val="00584DC3"/>
    <w:rsid w:val="006B00EB"/>
    <w:rsid w:val="008907EB"/>
    <w:rsid w:val="008D2D42"/>
    <w:rsid w:val="008D32F1"/>
    <w:rsid w:val="009B5105"/>
    <w:rsid w:val="009E07AE"/>
    <w:rsid w:val="00AF4255"/>
    <w:rsid w:val="00B27BE6"/>
    <w:rsid w:val="00BD38E0"/>
    <w:rsid w:val="00C0099E"/>
    <w:rsid w:val="00CA3278"/>
    <w:rsid w:val="00CA4C4C"/>
    <w:rsid w:val="00D935A6"/>
    <w:rsid w:val="00ED0407"/>
    <w:rsid w:val="00F8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A"/>
  </w:style>
  <w:style w:type="paragraph" w:styleId="2">
    <w:name w:val="heading 2"/>
    <w:basedOn w:val="a"/>
    <w:next w:val="a"/>
    <w:link w:val="20"/>
    <w:uiPriority w:val="9"/>
    <w:unhideWhenUsed/>
    <w:qFormat/>
    <w:rsid w:val="000C4B0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D935A6"/>
  </w:style>
  <w:style w:type="paragraph" w:customStyle="1" w:styleId="p4">
    <w:name w:val="p4"/>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D93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25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25D0"/>
    <w:rPr>
      <w:rFonts w:ascii="Segoe UI" w:hAnsi="Segoe UI" w:cs="Segoe UI"/>
      <w:sz w:val="18"/>
      <w:szCs w:val="18"/>
    </w:rPr>
  </w:style>
  <w:style w:type="character" w:customStyle="1" w:styleId="20">
    <w:name w:val="Заголовок 2 Знак"/>
    <w:basedOn w:val="a0"/>
    <w:link w:val="2"/>
    <w:uiPriority w:val="9"/>
    <w:rsid w:val="000C4B00"/>
    <w:rPr>
      <w:rFonts w:asciiTheme="majorHAnsi" w:eastAsiaTheme="majorEastAsia" w:hAnsiTheme="majorHAnsi" w:cstheme="majorBidi"/>
      <w:color w:val="2E74B5" w:themeColor="accent1" w:themeShade="BF"/>
      <w:sz w:val="26"/>
      <w:szCs w:val="26"/>
      <w:lang w:eastAsia="ru-RU"/>
    </w:rPr>
  </w:style>
  <w:style w:type="paragraph" w:styleId="a6">
    <w:name w:val="List Paragraph"/>
    <w:basedOn w:val="a"/>
    <w:uiPriority w:val="34"/>
    <w:qFormat/>
    <w:rsid w:val="000C4B00"/>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18</cp:revision>
  <cp:lastPrinted>2021-05-13T07:38:00Z</cp:lastPrinted>
  <dcterms:created xsi:type="dcterms:W3CDTF">2018-07-09T03:26:00Z</dcterms:created>
  <dcterms:modified xsi:type="dcterms:W3CDTF">2021-05-19T07:53:00Z</dcterms:modified>
</cp:coreProperties>
</file>