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2F16C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F16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2F16C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2F16C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2F16C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2F16CB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2F16CB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2F16CB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2F16CB" w:rsidTr="00635051">
        <w:tc>
          <w:tcPr>
            <w:tcW w:w="3190" w:type="dxa"/>
          </w:tcPr>
          <w:p w:rsidR="0084106E" w:rsidRPr="002F16CB" w:rsidRDefault="002F16CB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2F16CB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2F16CB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6C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2F16CB" w:rsidRDefault="0084106E" w:rsidP="002F16C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>№</w:t>
            </w:r>
            <w:r w:rsidR="002F16CB" w:rsidRPr="002F16CB">
              <w:rPr>
                <w:rFonts w:ascii="Arial" w:hAnsi="Arial" w:cs="Arial"/>
                <w:sz w:val="24"/>
                <w:szCs w:val="24"/>
              </w:rPr>
              <w:t>120-п</w:t>
            </w:r>
          </w:p>
        </w:tc>
      </w:tr>
    </w:tbl>
    <w:p w:rsidR="0084106E" w:rsidRPr="002F16CB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2F16CB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Об у</w:t>
      </w:r>
      <w:r w:rsidR="00C77617" w:rsidRPr="002F16CB">
        <w:rPr>
          <w:rFonts w:ascii="Arial" w:hAnsi="Arial" w:cs="Arial"/>
          <w:sz w:val="24"/>
          <w:szCs w:val="24"/>
        </w:rPr>
        <w:t>тве</w:t>
      </w:r>
      <w:r w:rsidR="002F16CB" w:rsidRPr="002F16CB">
        <w:rPr>
          <w:rFonts w:ascii="Arial" w:hAnsi="Arial" w:cs="Arial"/>
          <w:sz w:val="24"/>
          <w:szCs w:val="24"/>
        </w:rPr>
        <w:t xml:space="preserve">рждении Положения о </w:t>
      </w:r>
      <w:proofErr w:type="spellStart"/>
      <w:r w:rsidR="002F16CB" w:rsidRPr="002F16CB">
        <w:rPr>
          <w:rFonts w:ascii="Arial" w:hAnsi="Arial" w:cs="Arial"/>
          <w:sz w:val="24"/>
          <w:szCs w:val="24"/>
        </w:rPr>
        <w:t>Кириковском</w:t>
      </w:r>
      <w:proofErr w:type="spellEnd"/>
      <w:r w:rsidRPr="002F16CB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2F16CB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16C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2F16CB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2F16C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6CB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2F16CB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proofErr w:type="spellStart"/>
      <w:r w:rsidR="002D5F5E" w:rsidRPr="002F16CB">
        <w:rPr>
          <w:rFonts w:ascii="Arial" w:hAnsi="Arial" w:cs="Arial"/>
          <w:color w:val="000000" w:themeColor="text1"/>
          <w:sz w:val="24"/>
          <w:szCs w:val="24"/>
        </w:rPr>
        <w:t>Кириковском</w:t>
      </w:r>
      <w:proofErr w:type="spellEnd"/>
      <w:r w:rsidRPr="002F16CB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2F16C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6CB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2F16C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6CB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2F16C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2F16CB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2F16CB" w:rsidTr="00635051">
        <w:tc>
          <w:tcPr>
            <w:tcW w:w="4785" w:type="dxa"/>
          </w:tcPr>
          <w:p w:rsidR="00BF067E" w:rsidRPr="002F16CB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2F16CB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2F16CB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2F16CB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2F16CB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2F16CB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2F16CB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6CB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2F16C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2F16C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2F16C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2F16C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2F16CB" w:rsidTr="00635051">
        <w:tc>
          <w:tcPr>
            <w:tcW w:w="4785" w:type="dxa"/>
          </w:tcPr>
          <w:p w:rsidR="00BF067E" w:rsidRPr="002F16CB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2F16CB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2F16CB" w:rsidRDefault="002F16CB" w:rsidP="002F16CB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16CB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2F16CB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2F16CB">
              <w:rPr>
                <w:rFonts w:ascii="Arial" w:hAnsi="Arial" w:cs="Arial"/>
                <w:sz w:val="24"/>
                <w:szCs w:val="24"/>
              </w:rPr>
              <w:t>120-п</w:t>
            </w:r>
          </w:p>
        </w:tc>
      </w:tr>
    </w:tbl>
    <w:p w:rsidR="00BF067E" w:rsidRPr="002F16C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2F16CB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2F16CB" w:rsidRDefault="002D5F5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2F16CB">
        <w:rPr>
          <w:rFonts w:ascii="Arial" w:hAnsi="Arial" w:cs="Arial"/>
          <w:b/>
          <w:sz w:val="24"/>
          <w:szCs w:val="24"/>
        </w:rPr>
        <w:t>Кириковском</w:t>
      </w:r>
      <w:proofErr w:type="spellEnd"/>
      <w:r w:rsidR="00BF067E" w:rsidRPr="002F16CB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</w:t>
      </w:r>
      <w:r w:rsidR="0084106E" w:rsidRPr="002F16CB">
        <w:rPr>
          <w:rFonts w:ascii="Arial" w:hAnsi="Arial" w:cs="Arial"/>
          <w:sz w:val="24"/>
          <w:szCs w:val="24"/>
        </w:rPr>
        <w:t>. Общие положения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2D5F5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2F16CB">
        <w:rPr>
          <w:rFonts w:ascii="Arial" w:hAnsi="Arial" w:cs="Arial"/>
          <w:sz w:val="24"/>
          <w:szCs w:val="24"/>
        </w:rPr>
        <w:t>Кириковское</w:t>
      </w:r>
      <w:proofErr w:type="spellEnd"/>
      <w:r w:rsidR="0084106E" w:rsidRPr="002F16CB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2F16CB">
        <w:rPr>
          <w:rFonts w:ascii="Arial" w:hAnsi="Arial" w:cs="Arial"/>
          <w:sz w:val="24"/>
          <w:szCs w:val="24"/>
        </w:rPr>
        <w:t>ое</w:t>
      </w:r>
      <w:r w:rsidR="0084106E" w:rsidRPr="002F16CB">
        <w:rPr>
          <w:rFonts w:ascii="Arial" w:hAnsi="Arial" w:cs="Arial"/>
          <w:sz w:val="24"/>
          <w:szCs w:val="24"/>
        </w:rPr>
        <w:t xml:space="preserve"> </w:t>
      </w:r>
      <w:r w:rsidR="00B037D1" w:rsidRPr="002F16CB">
        <w:rPr>
          <w:rFonts w:ascii="Arial" w:hAnsi="Arial" w:cs="Arial"/>
          <w:sz w:val="24"/>
          <w:szCs w:val="24"/>
        </w:rPr>
        <w:t>подразделение</w:t>
      </w:r>
      <w:r w:rsidR="00E33D2E" w:rsidRPr="002F16CB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2F16CB">
        <w:rPr>
          <w:rFonts w:ascii="Arial" w:hAnsi="Arial" w:cs="Arial"/>
          <w:sz w:val="24"/>
          <w:szCs w:val="24"/>
        </w:rPr>
        <w:t>Подразделение</w:t>
      </w:r>
      <w:r w:rsidR="0084106E" w:rsidRPr="002F16CB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2F16CB">
        <w:rPr>
          <w:rFonts w:ascii="Arial" w:hAnsi="Arial" w:cs="Arial"/>
          <w:sz w:val="24"/>
          <w:szCs w:val="24"/>
        </w:rPr>
        <w:t>Пировского</w:t>
      </w:r>
      <w:r w:rsidR="0084106E" w:rsidRPr="002F16C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E33D2E" w:rsidRPr="002F16CB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2F16CB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2F16CB">
        <w:rPr>
          <w:rFonts w:ascii="Arial" w:hAnsi="Arial" w:cs="Arial"/>
          <w:sz w:val="24"/>
          <w:szCs w:val="24"/>
        </w:rPr>
        <w:t>Пировского</w:t>
      </w:r>
      <w:r w:rsidR="0084106E" w:rsidRPr="002F16C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E33D2E" w:rsidRPr="002F16CB">
        <w:rPr>
          <w:rFonts w:ascii="Arial" w:hAnsi="Arial" w:cs="Arial"/>
          <w:sz w:val="24"/>
          <w:szCs w:val="24"/>
        </w:rPr>
        <w:t>Красноярского</w:t>
      </w:r>
      <w:r w:rsidR="0084106E" w:rsidRPr="002F16CB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Администрации.</w:t>
      </w:r>
    </w:p>
    <w:p w:rsidR="0084106E" w:rsidRPr="002F16CB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1.2. Подразделение</w:t>
      </w:r>
      <w:r w:rsidR="0084106E" w:rsidRPr="002F16CB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2F16CB">
        <w:rPr>
          <w:rFonts w:ascii="Arial" w:hAnsi="Arial" w:cs="Arial"/>
          <w:sz w:val="24"/>
          <w:szCs w:val="24"/>
        </w:rPr>
        <w:t>Пировского</w:t>
      </w:r>
      <w:r w:rsidR="0084106E" w:rsidRPr="002F16C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Красноярского</w:t>
      </w:r>
      <w:r w:rsidR="0084106E" w:rsidRPr="002F16CB">
        <w:rPr>
          <w:rFonts w:ascii="Arial" w:hAnsi="Arial" w:cs="Arial"/>
          <w:sz w:val="24"/>
          <w:szCs w:val="24"/>
        </w:rPr>
        <w:t xml:space="preserve"> края: </w:t>
      </w:r>
      <w:r w:rsidR="002D5F5E" w:rsidRPr="002F16CB">
        <w:rPr>
          <w:rFonts w:ascii="Arial" w:hAnsi="Arial" w:cs="Arial"/>
          <w:sz w:val="24"/>
          <w:szCs w:val="24"/>
        </w:rPr>
        <w:t xml:space="preserve">деревня Волоковое, деревня Игнатово, село </w:t>
      </w:r>
      <w:proofErr w:type="spellStart"/>
      <w:r w:rsidR="002D5F5E" w:rsidRPr="002F16CB">
        <w:rPr>
          <w:rFonts w:ascii="Arial" w:hAnsi="Arial" w:cs="Arial"/>
          <w:sz w:val="24"/>
          <w:szCs w:val="24"/>
        </w:rPr>
        <w:t>Кириково</w:t>
      </w:r>
      <w:proofErr w:type="spellEnd"/>
      <w:r w:rsidR="002D5F5E" w:rsidRPr="002F16CB">
        <w:rPr>
          <w:rFonts w:ascii="Arial" w:hAnsi="Arial" w:cs="Arial"/>
          <w:sz w:val="24"/>
          <w:szCs w:val="24"/>
        </w:rPr>
        <w:t xml:space="preserve">, деревня Раменское, деревня </w:t>
      </w:r>
      <w:proofErr w:type="spellStart"/>
      <w:r w:rsidR="002D5F5E" w:rsidRPr="002F16CB">
        <w:rPr>
          <w:rFonts w:ascii="Arial" w:hAnsi="Arial" w:cs="Arial"/>
          <w:sz w:val="24"/>
          <w:szCs w:val="24"/>
        </w:rPr>
        <w:t>Светлицк</w:t>
      </w:r>
      <w:proofErr w:type="spellEnd"/>
      <w:r w:rsidR="002D5F5E" w:rsidRPr="002F16CB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="002D5F5E" w:rsidRPr="002F16CB">
        <w:rPr>
          <w:rFonts w:ascii="Arial" w:hAnsi="Arial" w:cs="Arial"/>
          <w:sz w:val="24"/>
          <w:szCs w:val="24"/>
        </w:rPr>
        <w:t>Усковское</w:t>
      </w:r>
      <w:proofErr w:type="spellEnd"/>
      <w:r w:rsidR="002D5F5E" w:rsidRPr="002F16CB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="002D5F5E" w:rsidRPr="002F16CB">
        <w:rPr>
          <w:rFonts w:ascii="Arial" w:hAnsi="Arial" w:cs="Arial"/>
          <w:sz w:val="24"/>
          <w:szCs w:val="24"/>
        </w:rPr>
        <w:t>Холмовая</w:t>
      </w:r>
      <w:proofErr w:type="spellEnd"/>
      <w:r w:rsidR="002D5F5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(далее -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2F16C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: 6</w:t>
      </w:r>
      <w:r w:rsidR="002D5F5E" w:rsidRPr="002F16CB">
        <w:rPr>
          <w:rFonts w:ascii="Arial" w:hAnsi="Arial" w:cs="Arial"/>
          <w:sz w:val="24"/>
          <w:szCs w:val="24"/>
        </w:rPr>
        <w:t>63123</w:t>
      </w:r>
      <w:r w:rsidRPr="002F16CB">
        <w:rPr>
          <w:rFonts w:ascii="Arial" w:hAnsi="Arial" w:cs="Arial"/>
          <w:sz w:val="24"/>
          <w:szCs w:val="24"/>
        </w:rPr>
        <w:t xml:space="preserve">, </w:t>
      </w:r>
      <w:r w:rsidR="008A0B2C" w:rsidRPr="002F16CB">
        <w:rPr>
          <w:rFonts w:ascii="Arial" w:hAnsi="Arial" w:cs="Arial"/>
          <w:sz w:val="24"/>
          <w:szCs w:val="24"/>
        </w:rPr>
        <w:t>Красноярский</w:t>
      </w:r>
      <w:r w:rsidRPr="002F16CB">
        <w:rPr>
          <w:rFonts w:ascii="Arial" w:hAnsi="Arial" w:cs="Arial"/>
          <w:sz w:val="24"/>
          <w:szCs w:val="24"/>
        </w:rPr>
        <w:t xml:space="preserve"> кра</w:t>
      </w:r>
      <w:r w:rsidR="008A0B2C" w:rsidRPr="002F16CB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2F16CB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район, </w:t>
      </w:r>
      <w:r w:rsidR="002D5F5E" w:rsidRPr="002F16CB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2D5F5E" w:rsidRPr="002F16CB">
        <w:rPr>
          <w:rFonts w:ascii="Arial" w:hAnsi="Arial" w:cs="Arial"/>
          <w:sz w:val="24"/>
          <w:szCs w:val="24"/>
        </w:rPr>
        <w:t>Кириково</w:t>
      </w:r>
      <w:proofErr w:type="spellEnd"/>
      <w:r w:rsidRPr="002F16CB">
        <w:rPr>
          <w:rFonts w:ascii="Arial" w:hAnsi="Arial" w:cs="Arial"/>
          <w:sz w:val="24"/>
          <w:szCs w:val="24"/>
        </w:rPr>
        <w:t xml:space="preserve">, улица </w:t>
      </w:r>
      <w:r w:rsidR="002D5F5E" w:rsidRPr="002F16CB">
        <w:rPr>
          <w:rFonts w:ascii="Arial" w:hAnsi="Arial" w:cs="Arial"/>
          <w:sz w:val="24"/>
          <w:szCs w:val="24"/>
        </w:rPr>
        <w:t>Зеленая</w:t>
      </w:r>
      <w:r w:rsidR="00C77617" w:rsidRPr="002F16CB">
        <w:rPr>
          <w:rFonts w:ascii="Arial" w:hAnsi="Arial" w:cs="Arial"/>
          <w:sz w:val="24"/>
          <w:szCs w:val="24"/>
        </w:rPr>
        <w:t xml:space="preserve">, </w:t>
      </w:r>
      <w:r w:rsidR="002D5F5E" w:rsidRPr="002F16CB">
        <w:rPr>
          <w:rFonts w:ascii="Arial" w:hAnsi="Arial" w:cs="Arial"/>
          <w:sz w:val="24"/>
          <w:szCs w:val="24"/>
        </w:rPr>
        <w:t>1 В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2F16CB">
        <w:rPr>
          <w:rFonts w:ascii="Arial" w:hAnsi="Arial" w:cs="Arial"/>
          <w:sz w:val="24"/>
          <w:szCs w:val="24"/>
        </w:rPr>
        <w:t>Подразделение</w:t>
      </w:r>
      <w:r w:rsidRPr="002F16CB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2F16CB">
        <w:rPr>
          <w:rFonts w:ascii="Arial" w:hAnsi="Arial" w:cs="Arial"/>
          <w:sz w:val="24"/>
          <w:szCs w:val="24"/>
        </w:rPr>
        <w:t>Красноярского</w:t>
      </w:r>
      <w:r w:rsidRPr="002F16CB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2F16CB">
        <w:rPr>
          <w:rFonts w:ascii="Arial" w:hAnsi="Arial" w:cs="Arial"/>
          <w:sz w:val="24"/>
          <w:szCs w:val="24"/>
        </w:rPr>
        <w:t>Красноярского</w:t>
      </w:r>
      <w:r w:rsidRPr="002F16CB">
        <w:rPr>
          <w:rFonts w:ascii="Arial" w:hAnsi="Arial" w:cs="Arial"/>
          <w:sz w:val="24"/>
          <w:szCs w:val="24"/>
        </w:rPr>
        <w:t xml:space="preserve"> края,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Уставом </w:t>
      </w:r>
      <w:r w:rsidR="008A0B2C" w:rsidRPr="002F16CB">
        <w:rPr>
          <w:rFonts w:ascii="Arial" w:hAnsi="Arial" w:cs="Arial"/>
          <w:sz w:val="24"/>
          <w:szCs w:val="24"/>
        </w:rPr>
        <w:t>Пировского</w:t>
      </w:r>
      <w:r w:rsidRPr="002F16CB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2F16CB">
        <w:rPr>
          <w:rFonts w:ascii="Arial" w:hAnsi="Arial" w:cs="Arial"/>
          <w:sz w:val="24"/>
          <w:szCs w:val="24"/>
        </w:rPr>
        <w:t>Красноярского</w:t>
      </w:r>
      <w:r w:rsidRPr="002F16CB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A0B2C" w:rsidRPr="002F16CB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2F16CB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2F16CB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1.5.Подразделение</w:t>
      </w:r>
      <w:r w:rsidR="0084106E" w:rsidRPr="002F16CB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2F16CB">
        <w:rPr>
          <w:rFonts w:ascii="Arial" w:hAnsi="Arial" w:cs="Arial"/>
          <w:sz w:val="24"/>
          <w:szCs w:val="24"/>
        </w:rPr>
        <w:t>,</w:t>
      </w:r>
      <w:r w:rsidR="0084106E" w:rsidRPr="002F16CB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2F16CB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1.6. Подразделение</w:t>
      </w:r>
      <w:r w:rsidR="00877977" w:rsidRPr="002F16CB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2F16CB">
        <w:rPr>
          <w:rFonts w:ascii="Arial" w:hAnsi="Arial" w:cs="Arial"/>
          <w:sz w:val="24"/>
          <w:szCs w:val="24"/>
        </w:rPr>
        <w:t xml:space="preserve"> непосредствен</w:t>
      </w:r>
      <w:r w:rsidRPr="002F16CB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2F16CB">
        <w:rPr>
          <w:rFonts w:ascii="Arial" w:hAnsi="Arial" w:cs="Arial"/>
          <w:sz w:val="24"/>
          <w:szCs w:val="24"/>
        </w:rPr>
        <w:t>(далее - Глава),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2F16CB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2F16CB">
        <w:rPr>
          <w:rFonts w:ascii="Arial" w:hAnsi="Arial" w:cs="Arial"/>
          <w:sz w:val="24"/>
          <w:szCs w:val="24"/>
        </w:rPr>
        <w:t>, штампы, бланки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2F16CB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2F16CB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="0084106E"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1.8. Подразделение</w:t>
      </w:r>
      <w:r w:rsidR="0084106E" w:rsidRPr="002F16CB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2F16CB">
        <w:rPr>
          <w:rFonts w:ascii="Arial" w:hAnsi="Arial" w:cs="Arial"/>
          <w:sz w:val="24"/>
          <w:szCs w:val="24"/>
        </w:rPr>
        <w:t>руководителя</w:t>
      </w:r>
      <w:r w:rsidR="0084106E" w:rsidRPr="002F16CB">
        <w:rPr>
          <w:rFonts w:ascii="Arial" w:hAnsi="Arial" w:cs="Arial"/>
          <w:sz w:val="24"/>
          <w:szCs w:val="24"/>
        </w:rPr>
        <w:t xml:space="preserve"> территориального </w:t>
      </w:r>
      <w:r w:rsidRPr="002F16CB">
        <w:rPr>
          <w:rFonts w:ascii="Arial" w:hAnsi="Arial" w:cs="Arial"/>
          <w:sz w:val="24"/>
          <w:szCs w:val="24"/>
        </w:rPr>
        <w:t>подразделения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и </w:t>
      </w:r>
      <w:r w:rsidR="00C77617" w:rsidRPr="002F16CB">
        <w:rPr>
          <w:rFonts w:ascii="Arial" w:hAnsi="Arial" w:cs="Arial"/>
          <w:sz w:val="24"/>
          <w:szCs w:val="24"/>
        </w:rPr>
        <w:t>ведущего специалиста</w:t>
      </w:r>
      <w:r w:rsidR="0084106E" w:rsidRPr="002F16CB">
        <w:rPr>
          <w:rFonts w:ascii="Arial" w:hAnsi="Arial" w:cs="Arial"/>
          <w:sz w:val="24"/>
          <w:szCs w:val="24"/>
        </w:rPr>
        <w:t xml:space="preserve"> (далее – специалист </w:t>
      </w:r>
      <w:r w:rsidRPr="002F16CB">
        <w:rPr>
          <w:rFonts w:ascii="Arial" w:hAnsi="Arial" w:cs="Arial"/>
          <w:sz w:val="24"/>
          <w:szCs w:val="24"/>
        </w:rPr>
        <w:t>Подразделения</w:t>
      </w:r>
      <w:r w:rsidR="0084106E" w:rsidRPr="002F16CB">
        <w:rPr>
          <w:rFonts w:ascii="Arial" w:hAnsi="Arial" w:cs="Arial"/>
          <w:sz w:val="24"/>
          <w:szCs w:val="24"/>
        </w:rPr>
        <w:t>).</w:t>
      </w:r>
    </w:p>
    <w:p w:rsidR="0084106E" w:rsidRPr="002F16C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2F16C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Администрации.</w:t>
      </w:r>
    </w:p>
    <w:p w:rsidR="0084106E" w:rsidRPr="002F16CB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Округа.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lastRenderedPageBreak/>
        <w:t>2</w:t>
      </w:r>
      <w:r w:rsidR="0084106E" w:rsidRPr="002F16CB">
        <w:rPr>
          <w:rFonts w:ascii="Arial" w:hAnsi="Arial" w:cs="Arial"/>
          <w:sz w:val="24"/>
          <w:szCs w:val="24"/>
        </w:rPr>
        <w:t>. Цели и задачи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2F16C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2F16CB">
        <w:rPr>
          <w:rFonts w:ascii="Arial" w:hAnsi="Arial" w:cs="Arial"/>
          <w:sz w:val="24"/>
          <w:szCs w:val="24"/>
        </w:rPr>
        <w:t>Подразделением</w:t>
      </w:r>
      <w:r w:rsidRPr="002F16CB">
        <w:rPr>
          <w:rFonts w:ascii="Arial" w:hAnsi="Arial" w:cs="Arial"/>
          <w:sz w:val="24"/>
          <w:szCs w:val="24"/>
        </w:rPr>
        <w:t>;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значения.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</w:t>
      </w:r>
      <w:r w:rsidR="0084106E" w:rsidRPr="002F16CB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2F16CB">
        <w:rPr>
          <w:rFonts w:ascii="Arial" w:hAnsi="Arial" w:cs="Arial"/>
          <w:sz w:val="24"/>
          <w:szCs w:val="24"/>
        </w:rPr>
        <w:t>Подразделение</w:t>
      </w:r>
      <w:r w:rsidRPr="002F16CB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2F16CB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2F16CB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2F16CB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2F16CB">
        <w:rPr>
          <w:rFonts w:ascii="Arial" w:hAnsi="Arial" w:cs="Arial"/>
          <w:sz w:val="24"/>
          <w:szCs w:val="24"/>
        </w:rPr>
        <w:t xml:space="preserve"> книг.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услуг заявителю.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lastRenderedPageBreak/>
        <w:t>3.1.12 Организация проведения и участие в собраниях и сходах граждан,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правовых актов, создания органов территориального общественного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самоуправления.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2F16CB">
        <w:rPr>
          <w:rFonts w:ascii="Arial" w:hAnsi="Arial" w:cs="Arial"/>
          <w:sz w:val="24"/>
          <w:szCs w:val="24"/>
        </w:rPr>
        <w:t>Подразделение</w:t>
      </w:r>
      <w:r w:rsidRPr="002F16CB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полномочиями: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реализации.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2F16CB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2F16CB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2F16CB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2F16CB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инфраструктуры.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lastRenderedPageBreak/>
        <w:t>3.2.14 Участвует в осуществлении контроля объектов организаций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2F16CB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2F16CB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Администрации.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2F16CB">
        <w:rPr>
          <w:rFonts w:ascii="Arial" w:hAnsi="Arial" w:cs="Arial"/>
          <w:sz w:val="24"/>
          <w:szCs w:val="24"/>
        </w:rPr>
        <w:t>Подразделению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развития Округа.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кладбищ.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3.2.30 О</w:t>
      </w:r>
      <w:r w:rsidR="0097583B" w:rsidRPr="002F16CB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2F16CB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lastRenderedPageBreak/>
        <w:t>3.2.31 Участвует в осуществлении контроля за исполнением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3.2.33 Предоставляет информацию справочного характера, имеющуюся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территории.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="00B3747B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полномочий.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2F16CB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2F16CB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2F16CB">
        <w:rPr>
          <w:rFonts w:ascii="Arial" w:hAnsi="Arial" w:cs="Arial"/>
          <w:sz w:val="24"/>
          <w:szCs w:val="24"/>
        </w:rPr>
        <w:t xml:space="preserve"> местного </w:t>
      </w:r>
      <w:r w:rsidRPr="002F16CB">
        <w:rPr>
          <w:rFonts w:ascii="Arial" w:hAnsi="Arial" w:cs="Arial"/>
          <w:sz w:val="24"/>
          <w:szCs w:val="24"/>
        </w:rPr>
        <w:t>самоуправления.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уставом </w:t>
      </w:r>
      <w:r w:rsidR="00B3747B" w:rsidRPr="002F16CB">
        <w:rPr>
          <w:rFonts w:ascii="Arial" w:hAnsi="Arial" w:cs="Arial"/>
          <w:sz w:val="24"/>
          <w:szCs w:val="24"/>
        </w:rPr>
        <w:t xml:space="preserve">Пировского </w:t>
      </w:r>
      <w:r w:rsidRPr="002F16CB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2F16CB">
        <w:rPr>
          <w:rFonts w:ascii="Arial" w:hAnsi="Arial" w:cs="Arial"/>
          <w:sz w:val="24"/>
          <w:szCs w:val="24"/>
        </w:rPr>
        <w:t>Красноярского</w:t>
      </w:r>
      <w:r w:rsidRPr="002F16CB">
        <w:rPr>
          <w:rFonts w:ascii="Arial" w:hAnsi="Arial" w:cs="Arial"/>
          <w:sz w:val="24"/>
          <w:szCs w:val="24"/>
        </w:rPr>
        <w:t xml:space="preserve"> края,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4</w:t>
      </w:r>
      <w:r w:rsidR="0084106E" w:rsidRPr="002F16CB">
        <w:rPr>
          <w:rFonts w:ascii="Arial" w:hAnsi="Arial" w:cs="Arial"/>
          <w:sz w:val="24"/>
          <w:szCs w:val="24"/>
        </w:rPr>
        <w:t>. Права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Для и</w:t>
      </w:r>
      <w:r w:rsidR="00D760D6" w:rsidRPr="002F16CB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2F16CB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2F16CB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lastRenderedPageBreak/>
        <w:t>4.3. Посещать муниципальные предприятия, учреждения и получать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2F16CB">
        <w:rPr>
          <w:rFonts w:ascii="Arial" w:hAnsi="Arial" w:cs="Arial"/>
          <w:sz w:val="24"/>
          <w:szCs w:val="24"/>
        </w:rPr>
        <w:t>Подразделение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4.4. Проводить и принимать участие в совещаниях, семинарах,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>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2F16CB">
        <w:rPr>
          <w:rFonts w:ascii="Arial" w:hAnsi="Arial" w:cs="Arial"/>
          <w:sz w:val="24"/>
          <w:szCs w:val="24"/>
        </w:rPr>
        <w:t>Подразделения</w:t>
      </w:r>
      <w:r w:rsidRPr="002F16CB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2F16CB">
        <w:rPr>
          <w:rFonts w:ascii="Arial" w:hAnsi="Arial" w:cs="Arial"/>
          <w:sz w:val="24"/>
          <w:szCs w:val="24"/>
        </w:rPr>
        <w:t xml:space="preserve"> о </w:t>
      </w:r>
      <w:r w:rsidRPr="002F16CB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2F16C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</w:t>
      </w:r>
      <w:r w:rsidR="0084106E" w:rsidRPr="002F16CB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2F16CB">
        <w:rPr>
          <w:rFonts w:ascii="Arial" w:hAnsi="Arial" w:cs="Arial"/>
          <w:sz w:val="24"/>
          <w:szCs w:val="24"/>
        </w:rPr>
        <w:t>Подразделения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2F16CB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2F16CB">
        <w:rPr>
          <w:rFonts w:ascii="Arial" w:hAnsi="Arial" w:cs="Arial"/>
          <w:sz w:val="24"/>
          <w:szCs w:val="24"/>
        </w:rPr>
        <w:t>, который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2F16CB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документов.</w:t>
      </w:r>
    </w:p>
    <w:p w:rsidR="0084106E" w:rsidRPr="002F16CB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высшее образование</w:t>
      </w:r>
      <w:r w:rsidR="0084106E" w:rsidRPr="002F16CB">
        <w:rPr>
          <w:rFonts w:ascii="Arial" w:hAnsi="Arial" w:cs="Arial"/>
          <w:sz w:val="24"/>
          <w:szCs w:val="24"/>
        </w:rPr>
        <w:t>,</w:t>
      </w:r>
      <w:r w:rsidR="001B30FF" w:rsidRPr="002F16CB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2F16CB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2F16CB">
        <w:rPr>
          <w:rFonts w:ascii="Arial" w:hAnsi="Arial" w:cs="Arial"/>
          <w:sz w:val="24"/>
          <w:szCs w:val="24"/>
        </w:rPr>
        <w:t xml:space="preserve"> и </w:t>
      </w:r>
      <w:r w:rsidRPr="002F16CB">
        <w:rPr>
          <w:rFonts w:ascii="Arial" w:hAnsi="Arial" w:cs="Arial"/>
          <w:sz w:val="24"/>
          <w:szCs w:val="24"/>
        </w:rPr>
        <w:t xml:space="preserve">навыкам </w:t>
      </w:r>
      <w:r w:rsidR="000D7A59" w:rsidRPr="002F16CB">
        <w:rPr>
          <w:rFonts w:ascii="Arial" w:hAnsi="Arial" w:cs="Arial"/>
          <w:sz w:val="24"/>
          <w:szCs w:val="24"/>
        </w:rPr>
        <w:t>руководителя Подразделения</w:t>
      </w:r>
      <w:r w:rsidRPr="002F16CB">
        <w:rPr>
          <w:rFonts w:ascii="Arial" w:hAnsi="Arial" w:cs="Arial"/>
          <w:sz w:val="24"/>
          <w:szCs w:val="24"/>
        </w:rPr>
        <w:t>: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языка);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2F16CB">
        <w:rPr>
          <w:rFonts w:ascii="Arial" w:hAnsi="Arial" w:cs="Arial"/>
          <w:sz w:val="24"/>
          <w:szCs w:val="24"/>
        </w:rPr>
        <w:t>№1</w:t>
      </w:r>
      <w:r w:rsidRPr="002F16CB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2F16CB">
        <w:rPr>
          <w:rFonts w:ascii="Arial" w:hAnsi="Arial" w:cs="Arial"/>
          <w:sz w:val="24"/>
          <w:szCs w:val="24"/>
        </w:rPr>
        <w:t>№</w:t>
      </w:r>
      <w:r w:rsidRPr="002F16CB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2F16CB">
        <w:rPr>
          <w:rFonts w:ascii="Arial" w:hAnsi="Arial" w:cs="Arial"/>
          <w:sz w:val="24"/>
          <w:szCs w:val="24"/>
        </w:rPr>
        <w:t>№</w:t>
      </w:r>
      <w:r w:rsidRPr="002F16CB">
        <w:rPr>
          <w:rFonts w:ascii="Arial" w:hAnsi="Arial" w:cs="Arial"/>
          <w:sz w:val="24"/>
          <w:szCs w:val="24"/>
        </w:rPr>
        <w:t xml:space="preserve"> 273-ФЗ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– Закона </w:t>
      </w:r>
      <w:r w:rsidR="000D7A59" w:rsidRPr="002F16CB">
        <w:rPr>
          <w:rFonts w:ascii="Arial" w:hAnsi="Arial" w:cs="Arial"/>
          <w:sz w:val="24"/>
          <w:szCs w:val="24"/>
        </w:rPr>
        <w:t>Красноярского края от 24.04</w:t>
      </w:r>
      <w:r w:rsidRPr="002F16CB">
        <w:rPr>
          <w:rFonts w:ascii="Arial" w:hAnsi="Arial" w:cs="Arial"/>
          <w:sz w:val="24"/>
          <w:szCs w:val="24"/>
        </w:rPr>
        <w:t xml:space="preserve">.2008 </w:t>
      </w:r>
      <w:r w:rsidR="00E32F0B" w:rsidRPr="002F16CB">
        <w:rPr>
          <w:rFonts w:ascii="Arial" w:hAnsi="Arial" w:cs="Arial"/>
          <w:sz w:val="24"/>
          <w:szCs w:val="24"/>
        </w:rPr>
        <w:t>№</w:t>
      </w:r>
      <w:r w:rsidR="000D7A59" w:rsidRPr="002F16CB">
        <w:rPr>
          <w:rFonts w:ascii="Arial" w:hAnsi="Arial" w:cs="Arial"/>
          <w:sz w:val="24"/>
          <w:szCs w:val="24"/>
        </w:rPr>
        <w:t>5-1565</w:t>
      </w:r>
      <w:r w:rsidRPr="002F16CB">
        <w:rPr>
          <w:rFonts w:ascii="Arial" w:hAnsi="Arial" w:cs="Arial"/>
          <w:sz w:val="24"/>
          <w:szCs w:val="24"/>
        </w:rPr>
        <w:t xml:space="preserve"> «О</w:t>
      </w:r>
      <w:r w:rsidR="000D7A59" w:rsidRPr="002F16CB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2F16CB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0D7A59" w:rsidRPr="002F16CB">
        <w:rPr>
          <w:rFonts w:ascii="Arial" w:hAnsi="Arial" w:cs="Arial"/>
          <w:sz w:val="24"/>
          <w:szCs w:val="24"/>
        </w:rPr>
        <w:t>службы</w:t>
      </w:r>
      <w:r w:rsidRPr="002F16CB">
        <w:rPr>
          <w:rFonts w:ascii="Arial" w:hAnsi="Arial" w:cs="Arial"/>
          <w:sz w:val="24"/>
          <w:szCs w:val="24"/>
        </w:rPr>
        <w:t xml:space="preserve"> в </w:t>
      </w:r>
      <w:r w:rsidR="000D7A59" w:rsidRPr="002F16CB">
        <w:rPr>
          <w:rFonts w:ascii="Arial" w:hAnsi="Arial" w:cs="Arial"/>
          <w:sz w:val="24"/>
          <w:szCs w:val="24"/>
        </w:rPr>
        <w:t>Красноярском</w:t>
      </w:r>
      <w:r w:rsidRPr="002F16CB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– Устава </w:t>
      </w:r>
      <w:r w:rsidR="000D7A59" w:rsidRPr="002F16CB">
        <w:rPr>
          <w:rFonts w:ascii="Arial" w:hAnsi="Arial" w:cs="Arial"/>
          <w:sz w:val="24"/>
          <w:szCs w:val="24"/>
        </w:rPr>
        <w:t>Пировского</w:t>
      </w:r>
      <w:r w:rsidRPr="002F16CB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2F16CB">
        <w:rPr>
          <w:rFonts w:ascii="Arial" w:hAnsi="Arial" w:cs="Arial"/>
          <w:sz w:val="24"/>
          <w:szCs w:val="24"/>
        </w:rPr>
        <w:t>Красноярского</w:t>
      </w:r>
      <w:r w:rsidRPr="002F16CB">
        <w:rPr>
          <w:rFonts w:ascii="Arial" w:hAnsi="Arial" w:cs="Arial"/>
          <w:sz w:val="24"/>
          <w:szCs w:val="24"/>
        </w:rPr>
        <w:t xml:space="preserve"> края;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 xml:space="preserve">подчиненными достижимые задачи, разработки </w:t>
      </w:r>
      <w:r w:rsidRPr="002F16CB">
        <w:rPr>
          <w:rFonts w:ascii="Arial" w:hAnsi="Arial" w:cs="Arial"/>
          <w:sz w:val="24"/>
          <w:szCs w:val="24"/>
        </w:rPr>
        <w:lastRenderedPageBreak/>
        <w:t>проектов правовых актов,</w:t>
      </w:r>
      <w:r w:rsidR="00E32F0B" w:rsidRPr="002F16CB">
        <w:rPr>
          <w:rFonts w:ascii="Arial" w:hAnsi="Arial" w:cs="Arial"/>
          <w:sz w:val="24"/>
          <w:szCs w:val="24"/>
        </w:rPr>
        <w:t xml:space="preserve"> другие навыки, </w:t>
      </w:r>
      <w:r w:rsidRPr="002F16CB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5.3.7 знание и навыки в области информационно-коммуникационных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технологий;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2F16CB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2F16CB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2F16CB">
        <w:rPr>
          <w:rFonts w:ascii="Arial" w:hAnsi="Arial" w:cs="Arial"/>
          <w:sz w:val="24"/>
          <w:szCs w:val="24"/>
        </w:rPr>
        <w:t xml:space="preserve"> Перечень </w:t>
      </w:r>
      <w:r w:rsidR="0084106E" w:rsidRPr="002F16CB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2F16CB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работу </w:t>
      </w:r>
      <w:r w:rsidRPr="002F16CB">
        <w:rPr>
          <w:rFonts w:ascii="Arial" w:hAnsi="Arial" w:cs="Arial"/>
          <w:sz w:val="24"/>
          <w:szCs w:val="24"/>
        </w:rPr>
        <w:t>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2F16CB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6</w:t>
      </w:r>
      <w:r w:rsidR="0084106E" w:rsidRPr="002F16CB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2F16CB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2F16CB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2F16CB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2F16CB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2F16CB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2F16CB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2F16CB">
        <w:rPr>
          <w:rFonts w:ascii="Arial" w:hAnsi="Arial" w:cs="Arial"/>
          <w:sz w:val="24"/>
          <w:szCs w:val="24"/>
        </w:rPr>
        <w:t xml:space="preserve"> основных </w:t>
      </w:r>
      <w:r w:rsidR="0084106E" w:rsidRPr="002F16CB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2F16CB">
        <w:rPr>
          <w:rFonts w:ascii="Arial" w:hAnsi="Arial" w:cs="Arial"/>
          <w:sz w:val="24"/>
          <w:szCs w:val="24"/>
        </w:rPr>
        <w:t xml:space="preserve"> службы, </w:t>
      </w:r>
      <w:r w:rsidR="0084106E" w:rsidRPr="002F16CB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2F16CB">
        <w:rPr>
          <w:rFonts w:ascii="Arial" w:hAnsi="Arial" w:cs="Arial"/>
          <w:sz w:val="24"/>
          <w:szCs w:val="24"/>
        </w:rPr>
        <w:t>№2</w:t>
      </w:r>
      <w:r w:rsidR="0084106E" w:rsidRPr="002F16CB">
        <w:rPr>
          <w:rFonts w:ascii="Arial" w:hAnsi="Arial" w:cs="Arial"/>
          <w:sz w:val="24"/>
          <w:szCs w:val="24"/>
        </w:rPr>
        <w:t>5-ФЗ «О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6.2</w:t>
      </w:r>
      <w:r w:rsidR="00D760D6" w:rsidRPr="002F16CB">
        <w:rPr>
          <w:rFonts w:ascii="Arial" w:hAnsi="Arial" w:cs="Arial"/>
          <w:sz w:val="24"/>
          <w:szCs w:val="24"/>
        </w:rPr>
        <w:t>. Специалисты подразделения</w:t>
      </w:r>
      <w:r w:rsidRPr="002F16CB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2F16CB">
        <w:rPr>
          <w:rFonts w:ascii="Arial" w:hAnsi="Arial" w:cs="Arial"/>
          <w:sz w:val="24"/>
          <w:szCs w:val="24"/>
        </w:rPr>
        <w:t xml:space="preserve"> нарушение </w:t>
      </w:r>
      <w:r w:rsidRPr="002F16CB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2F16CB">
        <w:rPr>
          <w:rFonts w:ascii="Arial" w:hAnsi="Arial" w:cs="Arial"/>
          <w:sz w:val="24"/>
          <w:szCs w:val="24"/>
        </w:rPr>
        <w:t xml:space="preserve"> №</w:t>
      </w:r>
      <w:r w:rsidRPr="002F16CB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 xml:space="preserve">6.3. </w:t>
      </w:r>
      <w:r w:rsidR="00D760D6" w:rsidRPr="002F16CB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2F16CB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2F16CB">
        <w:rPr>
          <w:rFonts w:ascii="Arial" w:hAnsi="Arial" w:cs="Arial"/>
          <w:sz w:val="24"/>
          <w:szCs w:val="24"/>
        </w:rPr>
        <w:t xml:space="preserve"> в соответствии </w:t>
      </w:r>
      <w:r w:rsidRPr="002F16CB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пред</w:t>
      </w:r>
      <w:r w:rsidR="00E32F0B" w:rsidRPr="002F16CB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2F16CB">
        <w:rPr>
          <w:rFonts w:ascii="Arial" w:hAnsi="Arial" w:cs="Arial"/>
          <w:sz w:val="24"/>
          <w:szCs w:val="24"/>
        </w:rPr>
        <w:t xml:space="preserve">от 25.12.2008 </w:t>
      </w:r>
      <w:r w:rsidR="00E32F0B" w:rsidRPr="002F16CB">
        <w:rPr>
          <w:rFonts w:ascii="Arial" w:hAnsi="Arial" w:cs="Arial"/>
          <w:sz w:val="24"/>
          <w:szCs w:val="24"/>
        </w:rPr>
        <w:t>№</w:t>
      </w:r>
      <w:r w:rsidRPr="002F16CB">
        <w:rPr>
          <w:rFonts w:ascii="Arial" w:hAnsi="Arial" w:cs="Arial"/>
          <w:sz w:val="24"/>
          <w:szCs w:val="24"/>
        </w:rPr>
        <w:t>273-ФЗ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«О противодейс</w:t>
      </w:r>
      <w:r w:rsidR="00E32F0B" w:rsidRPr="002F16CB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2F16CB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2F16CB">
        <w:rPr>
          <w:rFonts w:ascii="Arial" w:hAnsi="Arial" w:cs="Arial"/>
          <w:sz w:val="24"/>
          <w:szCs w:val="24"/>
        </w:rPr>
        <w:t xml:space="preserve"> и </w:t>
      </w:r>
      <w:r w:rsidRPr="002F16CB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2F16CB">
        <w:rPr>
          <w:rFonts w:ascii="Arial" w:hAnsi="Arial" w:cs="Arial"/>
          <w:sz w:val="24"/>
          <w:szCs w:val="24"/>
        </w:rPr>
        <w:t xml:space="preserve"> в </w:t>
      </w:r>
      <w:r w:rsidRPr="002F16CB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2F16C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6.</w:t>
      </w:r>
      <w:r w:rsidR="00D760D6" w:rsidRPr="002F16CB">
        <w:rPr>
          <w:rFonts w:ascii="Arial" w:hAnsi="Arial" w:cs="Arial"/>
          <w:sz w:val="24"/>
          <w:szCs w:val="24"/>
        </w:rPr>
        <w:t>4. Руководитель и специалист</w:t>
      </w:r>
      <w:r w:rsidRPr="002F16CB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Pr="002F16CB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2F16CB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lastRenderedPageBreak/>
        <w:t>7</w:t>
      </w:r>
      <w:r w:rsidR="0084106E" w:rsidRPr="002F16CB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2F16C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2F16CB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16CB">
        <w:rPr>
          <w:rFonts w:ascii="Arial" w:hAnsi="Arial" w:cs="Arial"/>
          <w:sz w:val="24"/>
          <w:szCs w:val="24"/>
        </w:rPr>
        <w:t>Подразделение</w:t>
      </w:r>
      <w:r w:rsidR="0084106E" w:rsidRPr="002F16CB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2F16CB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2F16CB">
        <w:rPr>
          <w:rFonts w:ascii="Arial" w:hAnsi="Arial" w:cs="Arial"/>
          <w:sz w:val="24"/>
          <w:szCs w:val="24"/>
        </w:rPr>
        <w:t>края,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2F16CB">
        <w:rPr>
          <w:rFonts w:ascii="Arial" w:hAnsi="Arial" w:cs="Arial"/>
          <w:sz w:val="24"/>
          <w:szCs w:val="24"/>
        </w:rPr>
        <w:t xml:space="preserve"> </w:t>
      </w:r>
      <w:r w:rsidR="0084106E" w:rsidRPr="002F16CB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2F16CB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2D5F5E"/>
    <w:rsid w:val="002F16CB"/>
    <w:rsid w:val="00423F8D"/>
    <w:rsid w:val="0084106E"/>
    <w:rsid w:val="00857963"/>
    <w:rsid w:val="0086540E"/>
    <w:rsid w:val="00875CAC"/>
    <w:rsid w:val="00877977"/>
    <w:rsid w:val="008A0B2C"/>
    <w:rsid w:val="008D68A5"/>
    <w:rsid w:val="0097583B"/>
    <w:rsid w:val="00A66E07"/>
    <w:rsid w:val="00B037D1"/>
    <w:rsid w:val="00B3747B"/>
    <w:rsid w:val="00B4783D"/>
    <w:rsid w:val="00BF067E"/>
    <w:rsid w:val="00C77617"/>
    <w:rsid w:val="00D760D6"/>
    <w:rsid w:val="00D92342"/>
    <w:rsid w:val="00E32F0B"/>
    <w:rsid w:val="00E33D2E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77D1-AADD-4DA6-B8C9-38252495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13</cp:revision>
  <cp:lastPrinted>2021-03-24T08:33:00Z</cp:lastPrinted>
  <dcterms:created xsi:type="dcterms:W3CDTF">2021-03-22T09:37:00Z</dcterms:created>
  <dcterms:modified xsi:type="dcterms:W3CDTF">2021-03-24T08:34:00Z</dcterms:modified>
</cp:coreProperties>
</file>