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33" w:rsidRDefault="00F91433" w:rsidP="00A039FB">
      <w:pPr>
        <w:ind w:right="-144"/>
        <w:jc w:val="center"/>
        <w:rPr>
          <w:b/>
          <w:sz w:val="28"/>
          <w:szCs w:val="28"/>
        </w:rPr>
      </w:pPr>
      <w:r w:rsidRPr="007E5AA1">
        <w:rPr>
          <w:noProof/>
          <w:sz w:val="2"/>
          <w:szCs w:val="2"/>
        </w:rPr>
        <w:drawing>
          <wp:inline distT="0" distB="0" distL="0" distR="0">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A039FB" w:rsidRDefault="00A039FB" w:rsidP="00A039FB">
      <w:pPr>
        <w:ind w:right="-144"/>
        <w:jc w:val="center"/>
        <w:rPr>
          <w:b/>
          <w:sz w:val="28"/>
          <w:szCs w:val="28"/>
        </w:rPr>
      </w:pPr>
      <w:r w:rsidRPr="00F5496F">
        <w:rPr>
          <w:b/>
          <w:sz w:val="28"/>
          <w:szCs w:val="28"/>
        </w:rPr>
        <w:t>АДМИНИСТРАЦИЯ ПИРОВСКОГО РАЙОНА</w:t>
      </w:r>
    </w:p>
    <w:p w:rsidR="00A039FB" w:rsidRDefault="00A039FB" w:rsidP="00A039FB">
      <w:pPr>
        <w:ind w:right="-144"/>
        <w:jc w:val="center"/>
        <w:rPr>
          <w:b/>
          <w:sz w:val="28"/>
          <w:szCs w:val="28"/>
        </w:rPr>
      </w:pPr>
      <w:r w:rsidRPr="00F5496F">
        <w:rPr>
          <w:b/>
          <w:sz w:val="28"/>
          <w:szCs w:val="28"/>
        </w:rPr>
        <w:t>КРАСНОЯРСКОГО КРАЯ</w:t>
      </w:r>
    </w:p>
    <w:p w:rsidR="00A039FB" w:rsidRPr="00F5496F" w:rsidRDefault="00A039FB" w:rsidP="00A039FB">
      <w:pPr>
        <w:ind w:right="-144"/>
        <w:jc w:val="center"/>
        <w:rPr>
          <w:b/>
          <w:sz w:val="28"/>
          <w:szCs w:val="28"/>
        </w:rPr>
      </w:pPr>
    </w:p>
    <w:p w:rsidR="00A039FB" w:rsidRPr="004F5A9B" w:rsidRDefault="00A039FB" w:rsidP="00A039FB">
      <w:pPr>
        <w:ind w:right="-144"/>
        <w:jc w:val="center"/>
        <w:rPr>
          <w:b/>
          <w:sz w:val="32"/>
          <w:szCs w:val="32"/>
        </w:rPr>
      </w:pPr>
      <w:r w:rsidRPr="004F5A9B">
        <w:rPr>
          <w:b/>
          <w:sz w:val="32"/>
          <w:szCs w:val="32"/>
        </w:rPr>
        <w:t>ПОСТАНОВЛЕНИЕ</w:t>
      </w:r>
    </w:p>
    <w:p w:rsidR="00A039FB" w:rsidRDefault="00A039FB" w:rsidP="00A039FB">
      <w:pPr>
        <w:ind w:right="-144"/>
        <w:jc w:val="center"/>
        <w:rPr>
          <w:sz w:val="40"/>
          <w:szCs w:val="40"/>
        </w:rPr>
      </w:pPr>
    </w:p>
    <w:p w:rsidR="00A039FB" w:rsidRPr="00FC5EAC" w:rsidRDefault="0057155E" w:rsidP="00A039FB">
      <w:pPr>
        <w:ind w:right="-144"/>
        <w:jc w:val="both"/>
        <w:rPr>
          <w:sz w:val="28"/>
        </w:rPr>
      </w:pPr>
      <w:r>
        <w:rPr>
          <w:sz w:val="28"/>
        </w:rPr>
        <w:t xml:space="preserve">05 </w:t>
      </w:r>
      <w:r w:rsidR="00F91433">
        <w:rPr>
          <w:sz w:val="28"/>
        </w:rPr>
        <w:t>ноября</w:t>
      </w:r>
      <w:r w:rsidR="00A039FB">
        <w:rPr>
          <w:sz w:val="28"/>
        </w:rPr>
        <w:t xml:space="preserve"> 201</w:t>
      </w:r>
      <w:r w:rsidR="009B45C8">
        <w:rPr>
          <w:sz w:val="28"/>
        </w:rPr>
        <w:t>9</w:t>
      </w:r>
      <w:r w:rsidR="00A039FB">
        <w:rPr>
          <w:sz w:val="28"/>
        </w:rPr>
        <w:t xml:space="preserve"> г.                       </w:t>
      </w:r>
      <w:r w:rsidR="00A039FB" w:rsidRPr="00FC5EAC">
        <w:rPr>
          <w:sz w:val="28"/>
        </w:rPr>
        <w:t xml:space="preserve"> </w:t>
      </w:r>
      <w:r w:rsidR="00A039FB">
        <w:rPr>
          <w:sz w:val="28"/>
        </w:rPr>
        <w:t>с. Пировское</w:t>
      </w:r>
      <w:r w:rsidR="00A039FB" w:rsidRPr="00FC5EAC">
        <w:rPr>
          <w:sz w:val="28"/>
        </w:rPr>
        <w:t xml:space="preserve">          </w:t>
      </w:r>
      <w:r w:rsidR="00A039FB">
        <w:rPr>
          <w:sz w:val="28"/>
        </w:rPr>
        <w:t xml:space="preserve"> </w:t>
      </w:r>
      <w:r w:rsidR="00A039FB" w:rsidRPr="00FC5EAC">
        <w:rPr>
          <w:sz w:val="28"/>
        </w:rPr>
        <w:t xml:space="preserve">          </w:t>
      </w:r>
      <w:r w:rsidR="00F91433">
        <w:rPr>
          <w:sz w:val="28"/>
        </w:rPr>
        <w:t xml:space="preserve">         </w:t>
      </w:r>
      <w:r w:rsidR="00F91433">
        <w:rPr>
          <w:sz w:val="28"/>
        </w:rPr>
        <w:tab/>
        <w:t xml:space="preserve">   </w:t>
      </w:r>
      <w:r w:rsidR="00A039FB">
        <w:rPr>
          <w:sz w:val="28"/>
        </w:rPr>
        <w:t xml:space="preserve">  </w:t>
      </w:r>
      <w:r w:rsidR="007404BD">
        <w:rPr>
          <w:sz w:val="28"/>
        </w:rPr>
        <w:t xml:space="preserve">  </w:t>
      </w:r>
      <w:r w:rsidR="00BE6495">
        <w:rPr>
          <w:sz w:val="28"/>
        </w:rPr>
        <w:t xml:space="preserve">  </w:t>
      </w:r>
      <w:r w:rsidR="00A039FB" w:rsidRPr="00FC5EAC">
        <w:rPr>
          <w:sz w:val="28"/>
        </w:rPr>
        <w:t xml:space="preserve">№ </w:t>
      </w:r>
      <w:r>
        <w:rPr>
          <w:sz w:val="28"/>
        </w:rPr>
        <w:t>370-п</w:t>
      </w:r>
    </w:p>
    <w:p w:rsidR="00A039FB" w:rsidRDefault="00A039FB" w:rsidP="00A039FB">
      <w:pPr>
        <w:ind w:right="-144"/>
        <w:rPr>
          <w:sz w:val="28"/>
          <w:szCs w:val="28"/>
        </w:rPr>
      </w:pPr>
    </w:p>
    <w:p w:rsidR="00A039FB" w:rsidRDefault="00A039FB" w:rsidP="00A039FB">
      <w:pPr>
        <w:ind w:right="-144"/>
        <w:jc w:val="center"/>
        <w:rPr>
          <w:sz w:val="28"/>
          <w:szCs w:val="28"/>
        </w:rPr>
      </w:pPr>
      <w:r w:rsidRPr="000C13DC">
        <w:rPr>
          <w:sz w:val="28"/>
          <w:szCs w:val="28"/>
        </w:rPr>
        <w:t>О</w:t>
      </w:r>
      <w:r>
        <w:rPr>
          <w:sz w:val="28"/>
          <w:szCs w:val="28"/>
        </w:rPr>
        <w:t xml:space="preserve"> внесении изменений в постановление администрации Пировского района от 14.11.2013 № 528-п «</w:t>
      </w:r>
      <w:r w:rsidRPr="000C13DC">
        <w:rPr>
          <w:sz w:val="28"/>
          <w:szCs w:val="28"/>
        </w:rPr>
        <w:t xml:space="preserve">Об </w:t>
      </w:r>
      <w:r>
        <w:rPr>
          <w:sz w:val="28"/>
          <w:szCs w:val="28"/>
        </w:rPr>
        <w:t>утверждении муниципальной программы</w:t>
      </w:r>
    </w:p>
    <w:p w:rsidR="00A039FB" w:rsidRDefault="00A039FB" w:rsidP="00A039FB">
      <w:pPr>
        <w:widowControl w:val="0"/>
        <w:autoSpaceDE w:val="0"/>
        <w:autoSpaceDN w:val="0"/>
        <w:adjustRightInd w:val="0"/>
        <w:ind w:right="-144"/>
        <w:jc w:val="center"/>
        <w:rPr>
          <w:sz w:val="28"/>
          <w:szCs w:val="28"/>
        </w:rPr>
      </w:pPr>
      <w:r>
        <w:rPr>
          <w:sz w:val="28"/>
          <w:szCs w:val="28"/>
        </w:rPr>
        <w:t>«Управление муниципальным имуществом»</w:t>
      </w:r>
    </w:p>
    <w:p w:rsidR="00A039FB" w:rsidRPr="000C13DC" w:rsidRDefault="00A039FB" w:rsidP="00A039FB">
      <w:pPr>
        <w:widowControl w:val="0"/>
        <w:autoSpaceDE w:val="0"/>
        <w:autoSpaceDN w:val="0"/>
        <w:adjustRightInd w:val="0"/>
        <w:ind w:right="-144"/>
        <w:rPr>
          <w:sz w:val="28"/>
          <w:szCs w:val="28"/>
        </w:rPr>
      </w:pPr>
    </w:p>
    <w:p w:rsidR="00A039FB" w:rsidRPr="000C13DC" w:rsidRDefault="00A039FB" w:rsidP="00A039FB">
      <w:pPr>
        <w:widowControl w:val="0"/>
        <w:autoSpaceDE w:val="0"/>
        <w:autoSpaceDN w:val="0"/>
        <w:adjustRightInd w:val="0"/>
        <w:ind w:right="-144" w:firstLine="709"/>
        <w:jc w:val="both"/>
        <w:rPr>
          <w:sz w:val="28"/>
          <w:szCs w:val="28"/>
        </w:rPr>
      </w:pPr>
      <w:r w:rsidRPr="000C13DC">
        <w:rPr>
          <w:sz w:val="28"/>
          <w:szCs w:val="28"/>
        </w:rPr>
        <w:t xml:space="preserve">В целях </w:t>
      </w:r>
      <w:r w:rsidR="00F91433">
        <w:rPr>
          <w:sz w:val="28"/>
          <w:szCs w:val="28"/>
        </w:rPr>
        <w:t xml:space="preserve">уточнения муниципальной программы Пировского района </w:t>
      </w:r>
      <w:r w:rsidR="00F91433" w:rsidRPr="00EC2B86">
        <w:rPr>
          <w:sz w:val="28"/>
          <w:szCs w:val="28"/>
        </w:rPr>
        <w:t>«Управление муниципальным имуществом»</w:t>
      </w:r>
      <w:r w:rsidR="00F91433">
        <w:rPr>
          <w:sz w:val="28"/>
          <w:szCs w:val="28"/>
        </w:rPr>
        <w:t xml:space="preserve">, в соответствии со статьей </w:t>
      </w:r>
      <w:hyperlink r:id="rId6" w:history="1">
        <w:r w:rsidR="00F91433" w:rsidRPr="009C19D8">
          <w:rPr>
            <w:sz w:val="28"/>
            <w:szCs w:val="28"/>
          </w:rPr>
          <w:t xml:space="preserve"> 179</w:t>
        </w:r>
      </w:hyperlink>
      <w:r w:rsidR="00F91433" w:rsidRPr="009C19D8">
        <w:rPr>
          <w:sz w:val="28"/>
          <w:szCs w:val="28"/>
        </w:rPr>
        <w:t xml:space="preserve"> Бюджетного кодекса Российской Федерации</w:t>
      </w:r>
      <w:r w:rsidR="00F91433">
        <w:rPr>
          <w:sz w:val="28"/>
          <w:szCs w:val="28"/>
        </w:rPr>
        <w:t xml:space="preserve">, </w:t>
      </w:r>
      <w:r>
        <w:rPr>
          <w:sz w:val="28"/>
          <w:szCs w:val="28"/>
        </w:rPr>
        <w:t>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w:t>
      </w:r>
      <w:r w:rsidRPr="009C19D8">
        <w:rPr>
          <w:sz w:val="28"/>
          <w:szCs w:val="28"/>
        </w:rPr>
        <w:t xml:space="preserve"> </w:t>
      </w:r>
      <w:r w:rsidR="00F91433">
        <w:rPr>
          <w:sz w:val="28"/>
          <w:szCs w:val="28"/>
        </w:rPr>
        <w:t>Положением о бюджетном процессе Пировского района, утверждённым решением Пировского районного Совета депутатов от 26.05.2016 № 8-49р, руководствуясь</w:t>
      </w:r>
      <w:r w:rsidRPr="009C19D8">
        <w:rPr>
          <w:sz w:val="28"/>
          <w:szCs w:val="28"/>
        </w:rPr>
        <w:t xml:space="preserve"> </w:t>
      </w:r>
      <w:hyperlink r:id="rId7" w:history="1"/>
      <w:r w:rsidRPr="009C19D8">
        <w:rPr>
          <w:sz w:val="28"/>
          <w:szCs w:val="28"/>
        </w:rPr>
        <w:t>Устав</w:t>
      </w:r>
      <w:r>
        <w:rPr>
          <w:sz w:val="28"/>
          <w:szCs w:val="28"/>
        </w:rPr>
        <w:t>ом</w:t>
      </w:r>
      <w:r w:rsidRPr="009C19D8">
        <w:rPr>
          <w:sz w:val="28"/>
          <w:szCs w:val="28"/>
        </w:rPr>
        <w:t xml:space="preserve"> Пировского района</w:t>
      </w:r>
      <w:r>
        <w:rPr>
          <w:sz w:val="28"/>
          <w:szCs w:val="28"/>
        </w:rPr>
        <w:t>,</w:t>
      </w:r>
      <w:r w:rsidRPr="000C13DC">
        <w:rPr>
          <w:sz w:val="28"/>
          <w:szCs w:val="28"/>
        </w:rPr>
        <w:t xml:space="preserve"> </w:t>
      </w:r>
      <w:r>
        <w:rPr>
          <w:sz w:val="28"/>
          <w:szCs w:val="28"/>
        </w:rPr>
        <w:t>ПОСТАНОВЛЯЮ</w:t>
      </w:r>
      <w:r w:rsidRPr="000C13DC">
        <w:rPr>
          <w:sz w:val="28"/>
          <w:szCs w:val="28"/>
        </w:rPr>
        <w:t>:</w:t>
      </w:r>
    </w:p>
    <w:p w:rsidR="00A039FB" w:rsidRDefault="00A039FB" w:rsidP="00A039FB">
      <w:pPr>
        <w:widowControl w:val="0"/>
        <w:autoSpaceDE w:val="0"/>
        <w:autoSpaceDN w:val="0"/>
        <w:adjustRightInd w:val="0"/>
        <w:ind w:right="-144" w:firstLine="709"/>
        <w:jc w:val="both"/>
        <w:rPr>
          <w:sz w:val="28"/>
          <w:szCs w:val="28"/>
        </w:rPr>
      </w:pPr>
      <w:r w:rsidRPr="000C13DC">
        <w:rPr>
          <w:sz w:val="28"/>
          <w:szCs w:val="28"/>
        </w:rPr>
        <w:t xml:space="preserve">1. </w:t>
      </w:r>
      <w:r w:rsidRPr="00EC2B86">
        <w:rPr>
          <w:sz w:val="28"/>
          <w:szCs w:val="28"/>
        </w:rPr>
        <w:t xml:space="preserve">Внести в постановление администрации Пировского района </w:t>
      </w:r>
      <w:bookmarkStart w:id="0" w:name="OLE_LINK5"/>
      <w:bookmarkStart w:id="1" w:name="OLE_LINK6"/>
      <w:r w:rsidRPr="00EC2B86">
        <w:rPr>
          <w:sz w:val="28"/>
          <w:szCs w:val="28"/>
        </w:rPr>
        <w:t>от 14.11.2013 № 528-п</w:t>
      </w:r>
      <w:bookmarkEnd w:id="0"/>
      <w:bookmarkEnd w:id="1"/>
      <w:r w:rsidRPr="00EC2B86">
        <w:rPr>
          <w:sz w:val="28"/>
          <w:szCs w:val="28"/>
        </w:rPr>
        <w:t xml:space="preserve"> «Об утверждении муниципальной программы «Управление муниципальным имуществом» следующ</w:t>
      </w:r>
      <w:r>
        <w:rPr>
          <w:sz w:val="28"/>
          <w:szCs w:val="28"/>
        </w:rPr>
        <w:t>е</w:t>
      </w:r>
      <w:r w:rsidRPr="00EC2B86">
        <w:rPr>
          <w:sz w:val="28"/>
          <w:szCs w:val="28"/>
        </w:rPr>
        <w:t>е изменени</w:t>
      </w:r>
      <w:r>
        <w:rPr>
          <w:sz w:val="28"/>
          <w:szCs w:val="28"/>
        </w:rPr>
        <w:t>е</w:t>
      </w:r>
      <w:r w:rsidRPr="00EC2B86">
        <w:rPr>
          <w:sz w:val="28"/>
          <w:szCs w:val="28"/>
        </w:rPr>
        <w:t>:</w:t>
      </w:r>
    </w:p>
    <w:p w:rsidR="00A039FB" w:rsidRDefault="00A039FB" w:rsidP="00A039FB">
      <w:pPr>
        <w:widowControl w:val="0"/>
        <w:autoSpaceDE w:val="0"/>
        <w:autoSpaceDN w:val="0"/>
        <w:adjustRightInd w:val="0"/>
        <w:ind w:right="-144" w:firstLine="709"/>
        <w:jc w:val="both"/>
        <w:rPr>
          <w:sz w:val="28"/>
          <w:szCs w:val="28"/>
        </w:rPr>
      </w:pPr>
      <w:r>
        <w:rPr>
          <w:sz w:val="28"/>
          <w:szCs w:val="28"/>
        </w:rPr>
        <w:t>приложение к постановлению изложить в редакции согласно приложению к настоящему постановлению.</w:t>
      </w:r>
    </w:p>
    <w:p w:rsidR="00F91433" w:rsidRDefault="00F91433" w:rsidP="00A039FB">
      <w:pPr>
        <w:widowControl w:val="0"/>
        <w:autoSpaceDE w:val="0"/>
        <w:autoSpaceDN w:val="0"/>
        <w:adjustRightInd w:val="0"/>
        <w:ind w:right="-144" w:firstLine="709"/>
        <w:jc w:val="both"/>
        <w:rPr>
          <w:sz w:val="28"/>
          <w:szCs w:val="28"/>
        </w:rPr>
      </w:pPr>
      <w:r>
        <w:rPr>
          <w:sz w:val="28"/>
          <w:szCs w:val="28"/>
        </w:rPr>
        <w:t xml:space="preserve">2. Постановление подлежит </w:t>
      </w:r>
      <w:r w:rsidRPr="00F91433">
        <w:rPr>
          <w:sz w:val="28"/>
          <w:szCs w:val="28"/>
        </w:rPr>
        <w:t>официально</w:t>
      </w:r>
      <w:r>
        <w:rPr>
          <w:sz w:val="28"/>
          <w:szCs w:val="28"/>
        </w:rPr>
        <w:t>му</w:t>
      </w:r>
      <w:r w:rsidRPr="00F91433">
        <w:rPr>
          <w:sz w:val="28"/>
          <w:szCs w:val="28"/>
        </w:rPr>
        <w:t xml:space="preserve"> опубликовани</w:t>
      </w:r>
      <w:r>
        <w:rPr>
          <w:sz w:val="28"/>
          <w:szCs w:val="28"/>
        </w:rPr>
        <w:t>ю</w:t>
      </w:r>
      <w:r w:rsidRPr="00F91433">
        <w:rPr>
          <w:sz w:val="28"/>
          <w:szCs w:val="28"/>
        </w:rPr>
        <w:t xml:space="preserve"> в районной газете «Заря»</w:t>
      </w:r>
      <w:r>
        <w:rPr>
          <w:sz w:val="28"/>
          <w:szCs w:val="28"/>
        </w:rPr>
        <w:t>.</w:t>
      </w:r>
    </w:p>
    <w:p w:rsidR="00A039FB" w:rsidRDefault="00F91433" w:rsidP="00A039FB">
      <w:pPr>
        <w:tabs>
          <w:tab w:val="left" w:pos="9498"/>
        </w:tabs>
        <w:ind w:right="-142" w:firstLine="709"/>
        <w:jc w:val="both"/>
        <w:rPr>
          <w:sz w:val="28"/>
          <w:szCs w:val="28"/>
        </w:rPr>
      </w:pPr>
      <w:r>
        <w:rPr>
          <w:sz w:val="28"/>
          <w:szCs w:val="28"/>
        </w:rPr>
        <w:t>3</w:t>
      </w:r>
      <w:r w:rsidR="00A039FB" w:rsidRPr="000C13DC">
        <w:rPr>
          <w:sz w:val="28"/>
          <w:szCs w:val="28"/>
        </w:rPr>
        <w:t xml:space="preserve">. </w:t>
      </w:r>
      <w:r w:rsidR="00A039FB">
        <w:rPr>
          <w:sz w:val="28"/>
          <w:szCs w:val="28"/>
        </w:rPr>
        <w:t>Постановление вступает в силу с 01.01.20</w:t>
      </w:r>
      <w:r w:rsidR="009B45C8">
        <w:rPr>
          <w:sz w:val="28"/>
          <w:szCs w:val="28"/>
        </w:rPr>
        <w:t>20</w:t>
      </w:r>
      <w:r w:rsidR="00A039FB">
        <w:rPr>
          <w:sz w:val="28"/>
          <w:szCs w:val="28"/>
        </w:rPr>
        <w:t>.</w:t>
      </w:r>
    </w:p>
    <w:p w:rsidR="00A039FB" w:rsidRPr="000C13DC" w:rsidRDefault="00A039FB" w:rsidP="00A039FB">
      <w:pPr>
        <w:tabs>
          <w:tab w:val="left" w:pos="9498"/>
        </w:tabs>
        <w:ind w:right="-142"/>
        <w:jc w:val="both"/>
        <w:rPr>
          <w:sz w:val="28"/>
          <w:szCs w:val="28"/>
        </w:rPr>
      </w:pPr>
    </w:p>
    <w:p w:rsidR="00A039FB" w:rsidRDefault="00A039FB" w:rsidP="00A039FB">
      <w:pPr>
        <w:widowControl w:val="0"/>
        <w:autoSpaceDE w:val="0"/>
        <w:autoSpaceDN w:val="0"/>
        <w:adjustRightInd w:val="0"/>
        <w:ind w:right="-144" w:firstLine="540"/>
        <w:jc w:val="both"/>
        <w:rPr>
          <w:sz w:val="28"/>
          <w:szCs w:val="28"/>
        </w:rPr>
      </w:pPr>
    </w:p>
    <w:p w:rsidR="00A039FB" w:rsidRDefault="00A039FB" w:rsidP="00A039FB">
      <w:pPr>
        <w:ind w:right="-144"/>
      </w:pPr>
      <w:r>
        <w:rPr>
          <w:sz w:val="28"/>
        </w:rPr>
        <w:t>Глава Пировского района</w:t>
      </w:r>
      <w:r>
        <w:rPr>
          <w:sz w:val="28"/>
        </w:rPr>
        <w:tab/>
      </w:r>
      <w:r>
        <w:rPr>
          <w:sz w:val="28"/>
        </w:rPr>
        <w:tab/>
      </w:r>
      <w:r>
        <w:rPr>
          <w:sz w:val="28"/>
        </w:rPr>
        <w:tab/>
      </w:r>
      <w:r>
        <w:rPr>
          <w:sz w:val="28"/>
        </w:rPr>
        <w:tab/>
        <w:t xml:space="preserve">          </w:t>
      </w:r>
      <w:r>
        <w:rPr>
          <w:sz w:val="28"/>
        </w:rPr>
        <w:tab/>
        <w:t xml:space="preserve">                        А.И. Евсеев</w:t>
      </w:r>
    </w:p>
    <w:p w:rsidR="00A039FB" w:rsidRDefault="00A039FB" w:rsidP="00A039FB">
      <w:pPr>
        <w:widowControl w:val="0"/>
        <w:autoSpaceDE w:val="0"/>
        <w:autoSpaceDN w:val="0"/>
        <w:adjustRightInd w:val="0"/>
        <w:ind w:right="-144" w:firstLine="540"/>
        <w:jc w:val="both"/>
      </w:pPr>
    </w:p>
    <w:p w:rsidR="00A039FB" w:rsidRDefault="00A039FB" w:rsidP="00A039FB">
      <w: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4"/>
        <w:gridCol w:w="4700"/>
      </w:tblGrid>
      <w:tr w:rsidR="00A039FB" w:rsidTr="00A039FB">
        <w:tc>
          <w:tcPr>
            <w:tcW w:w="4786" w:type="dxa"/>
            <w:tcBorders>
              <w:bottom w:val="nil"/>
            </w:tcBorders>
          </w:tcPr>
          <w:p w:rsidR="00A039FB" w:rsidRDefault="00A039FB" w:rsidP="00A039FB">
            <w:pPr>
              <w:widowControl w:val="0"/>
              <w:autoSpaceDE w:val="0"/>
              <w:autoSpaceDN w:val="0"/>
              <w:adjustRightInd w:val="0"/>
              <w:ind w:right="-144"/>
              <w:jc w:val="right"/>
            </w:pPr>
            <w:r>
              <w:lastRenderedPageBreak/>
              <w:br w:type="page"/>
            </w:r>
            <w:bookmarkStart w:id="2" w:name="_Hlk431659745"/>
          </w:p>
        </w:tc>
        <w:tc>
          <w:tcPr>
            <w:tcW w:w="4786" w:type="dxa"/>
            <w:tcBorders>
              <w:bottom w:val="nil"/>
            </w:tcBorders>
          </w:tcPr>
          <w:p w:rsidR="00A039FB" w:rsidRPr="003C4893" w:rsidRDefault="00A039FB" w:rsidP="00A039FB">
            <w:pPr>
              <w:widowControl w:val="0"/>
              <w:autoSpaceDE w:val="0"/>
              <w:autoSpaceDN w:val="0"/>
              <w:adjustRightInd w:val="0"/>
              <w:outlineLvl w:val="0"/>
            </w:pPr>
            <w:bookmarkStart w:id="3" w:name="OLE_LINK1"/>
            <w:bookmarkStart w:id="4" w:name="OLE_LINK2"/>
            <w:r w:rsidRPr="003C4893">
              <w:t>Приложение</w:t>
            </w:r>
            <w:r>
              <w:t xml:space="preserve"> </w:t>
            </w:r>
            <w:r w:rsidRPr="003C4893">
              <w:t xml:space="preserve">к </w:t>
            </w:r>
            <w:r>
              <w:t>п</w:t>
            </w:r>
            <w:r w:rsidRPr="003C4893">
              <w:t>остановлению</w:t>
            </w:r>
          </w:p>
          <w:p w:rsidR="00A039FB" w:rsidRPr="003C4893" w:rsidRDefault="0057155E" w:rsidP="00A039FB">
            <w:pPr>
              <w:widowControl w:val="0"/>
              <w:autoSpaceDE w:val="0"/>
              <w:autoSpaceDN w:val="0"/>
              <w:adjustRightInd w:val="0"/>
            </w:pPr>
            <w:r>
              <w:t>от 05</w:t>
            </w:r>
            <w:r w:rsidR="00F91433">
              <w:t>.11.201</w:t>
            </w:r>
            <w:r w:rsidR="009B45C8">
              <w:t>9</w:t>
            </w:r>
            <w:r w:rsidR="00A039FB">
              <w:t xml:space="preserve"> г. №</w:t>
            </w:r>
            <w:r>
              <w:t>370-п</w:t>
            </w:r>
          </w:p>
          <w:bookmarkEnd w:id="3"/>
          <w:bookmarkEnd w:id="4"/>
          <w:p w:rsidR="00A039FB" w:rsidRDefault="00A039FB" w:rsidP="00A039FB">
            <w:pPr>
              <w:widowControl w:val="0"/>
              <w:autoSpaceDE w:val="0"/>
              <w:autoSpaceDN w:val="0"/>
              <w:adjustRightInd w:val="0"/>
            </w:pPr>
          </w:p>
        </w:tc>
      </w:tr>
      <w:tr w:rsidR="00A039FB" w:rsidTr="00A039FB">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A039FB" w:rsidRDefault="00A039FB" w:rsidP="00A039FB">
            <w:pPr>
              <w:widowControl w:val="0"/>
              <w:autoSpaceDE w:val="0"/>
              <w:autoSpaceDN w:val="0"/>
              <w:adjustRightInd w:val="0"/>
              <w:ind w:right="-144"/>
              <w:jc w:val="right"/>
            </w:pPr>
            <w:bookmarkStart w:id="5" w:name="_GoBack"/>
            <w:bookmarkEnd w:id="2"/>
            <w:bookmarkEnd w:id="5"/>
          </w:p>
        </w:tc>
        <w:tc>
          <w:tcPr>
            <w:tcW w:w="4786" w:type="dxa"/>
            <w:tcBorders>
              <w:top w:val="nil"/>
              <w:left w:val="nil"/>
              <w:bottom w:val="nil"/>
              <w:right w:val="nil"/>
            </w:tcBorders>
          </w:tcPr>
          <w:p w:rsidR="00A039FB" w:rsidRPr="003C4893" w:rsidRDefault="00A039FB" w:rsidP="00A039FB">
            <w:pPr>
              <w:widowControl w:val="0"/>
              <w:autoSpaceDE w:val="0"/>
              <w:autoSpaceDN w:val="0"/>
              <w:adjustRightInd w:val="0"/>
              <w:outlineLvl w:val="0"/>
            </w:pPr>
            <w:r w:rsidRPr="003C4893">
              <w:t>Приложение</w:t>
            </w:r>
            <w:r>
              <w:t xml:space="preserve"> </w:t>
            </w:r>
            <w:r w:rsidRPr="003C4893">
              <w:t xml:space="preserve">к </w:t>
            </w:r>
            <w:r>
              <w:t>п</w:t>
            </w:r>
            <w:r w:rsidRPr="003C4893">
              <w:t>остановлению</w:t>
            </w:r>
          </w:p>
          <w:p w:rsidR="00A039FB" w:rsidRPr="003C4893" w:rsidRDefault="00A039FB" w:rsidP="00A039FB">
            <w:pPr>
              <w:widowControl w:val="0"/>
              <w:autoSpaceDE w:val="0"/>
              <w:autoSpaceDN w:val="0"/>
              <w:adjustRightInd w:val="0"/>
            </w:pPr>
            <w:r w:rsidRPr="00C97F2D">
              <w:t>от 14.11.2013 № 528-п</w:t>
            </w:r>
            <w:r>
              <w:t xml:space="preserve"> </w:t>
            </w:r>
          </w:p>
          <w:p w:rsidR="00A039FB" w:rsidRDefault="00A039FB" w:rsidP="00A039FB">
            <w:pPr>
              <w:widowControl w:val="0"/>
              <w:autoSpaceDE w:val="0"/>
              <w:autoSpaceDN w:val="0"/>
              <w:adjustRightInd w:val="0"/>
            </w:pPr>
          </w:p>
        </w:tc>
      </w:tr>
    </w:tbl>
    <w:p w:rsidR="00803881" w:rsidRDefault="00803881" w:rsidP="00803881">
      <w:pPr>
        <w:autoSpaceDE w:val="0"/>
        <w:autoSpaceDN w:val="0"/>
        <w:adjustRightInd w:val="0"/>
        <w:jc w:val="center"/>
        <w:rPr>
          <w:sz w:val="28"/>
          <w:szCs w:val="28"/>
        </w:rPr>
      </w:pPr>
    </w:p>
    <w:p w:rsidR="00A039FB" w:rsidRDefault="00803881" w:rsidP="00A039FB">
      <w:pPr>
        <w:autoSpaceDE w:val="0"/>
        <w:autoSpaceDN w:val="0"/>
        <w:adjustRightInd w:val="0"/>
        <w:jc w:val="center"/>
        <w:rPr>
          <w:sz w:val="28"/>
          <w:szCs w:val="28"/>
        </w:rPr>
      </w:pPr>
      <w:r>
        <w:rPr>
          <w:sz w:val="28"/>
          <w:szCs w:val="28"/>
        </w:rPr>
        <w:t xml:space="preserve">Муниципальная программа </w:t>
      </w:r>
      <w:r w:rsidR="00A039FB">
        <w:rPr>
          <w:sz w:val="28"/>
          <w:szCs w:val="28"/>
        </w:rPr>
        <w:t>«Управление муниципальным имуществом»</w:t>
      </w:r>
    </w:p>
    <w:p w:rsidR="00A039FB" w:rsidRDefault="00A039FB" w:rsidP="00A039FB">
      <w:pPr>
        <w:autoSpaceDE w:val="0"/>
        <w:autoSpaceDN w:val="0"/>
        <w:adjustRightInd w:val="0"/>
        <w:jc w:val="center"/>
        <w:rPr>
          <w:sz w:val="28"/>
          <w:szCs w:val="28"/>
        </w:rPr>
      </w:pPr>
    </w:p>
    <w:p w:rsidR="00803881" w:rsidRDefault="00803881"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rsidR="00803881" w:rsidRPr="00002FDD" w:rsidRDefault="00803881" w:rsidP="00803881">
      <w:pPr>
        <w:autoSpaceDE w:val="0"/>
        <w:autoSpaceDN w:val="0"/>
        <w:adjustRightInd w:val="0"/>
        <w:jc w:val="both"/>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A039FB" w:rsidTr="000D4AB7">
        <w:trPr>
          <w:trHeight w:val="330"/>
        </w:trPr>
        <w:tc>
          <w:tcPr>
            <w:tcW w:w="456" w:type="dxa"/>
          </w:tcPr>
          <w:p w:rsidR="00A039FB" w:rsidRDefault="00A039FB" w:rsidP="00A039FB">
            <w:pPr>
              <w:autoSpaceDE w:val="0"/>
              <w:autoSpaceDN w:val="0"/>
              <w:adjustRightInd w:val="0"/>
            </w:pPr>
            <w:r>
              <w:t>1</w:t>
            </w:r>
          </w:p>
        </w:tc>
        <w:tc>
          <w:tcPr>
            <w:tcW w:w="3827" w:type="dxa"/>
          </w:tcPr>
          <w:p w:rsidR="00A039FB" w:rsidRDefault="00A039FB" w:rsidP="00A039FB">
            <w:pPr>
              <w:autoSpaceDE w:val="0"/>
              <w:autoSpaceDN w:val="0"/>
              <w:adjustRightInd w:val="0"/>
            </w:pPr>
            <w:r>
              <w:t>Наименование муниципальной программы</w:t>
            </w:r>
          </w:p>
        </w:tc>
        <w:tc>
          <w:tcPr>
            <w:tcW w:w="5245" w:type="dxa"/>
          </w:tcPr>
          <w:p w:rsidR="00A039FB" w:rsidRDefault="00A039FB" w:rsidP="00A039FB">
            <w:pPr>
              <w:pStyle w:val="ConsPlusCell"/>
              <w:ind w:right="-144"/>
            </w:pPr>
            <w:r w:rsidRPr="00D24EF0">
              <w:t>«Управление муниципальным имуществом»</w:t>
            </w:r>
          </w:p>
          <w:p w:rsidR="00A039FB" w:rsidRPr="00485456" w:rsidRDefault="00A039FB" w:rsidP="00A039FB">
            <w:pPr>
              <w:pStyle w:val="ConsPlusCell"/>
              <w:ind w:right="-144"/>
            </w:pPr>
            <w:r w:rsidRPr="00485456">
              <w:t xml:space="preserve">(далее – </w:t>
            </w:r>
            <w:r>
              <w:t>П</w:t>
            </w:r>
            <w:r w:rsidRPr="00485456">
              <w:t>рограмма)</w:t>
            </w:r>
          </w:p>
        </w:tc>
      </w:tr>
      <w:tr w:rsidR="00A039FB" w:rsidTr="000D4AB7">
        <w:trPr>
          <w:trHeight w:val="228"/>
        </w:trPr>
        <w:tc>
          <w:tcPr>
            <w:tcW w:w="456" w:type="dxa"/>
          </w:tcPr>
          <w:p w:rsidR="00A039FB" w:rsidRDefault="00A039FB" w:rsidP="00A039FB">
            <w:pPr>
              <w:autoSpaceDE w:val="0"/>
              <w:autoSpaceDN w:val="0"/>
              <w:adjustRightInd w:val="0"/>
            </w:pPr>
            <w:r>
              <w:t>2</w:t>
            </w:r>
          </w:p>
        </w:tc>
        <w:tc>
          <w:tcPr>
            <w:tcW w:w="3827" w:type="dxa"/>
          </w:tcPr>
          <w:p w:rsidR="00A039FB" w:rsidRPr="00002FDD" w:rsidRDefault="00A039FB" w:rsidP="00A039FB">
            <w:pPr>
              <w:autoSpaceDE w:val="0"/>
              <w:autoSpaceDN w:val="0"/>
              <w:adjustRightInd w:val="0"/>
            </w:pPr>
            <w:r w:rsidRPr="00002FDD">
              <w:t>Основания для разработки муниципальной  программы</w:t>
            </w:r>
          </w:p>
        </w:tc>
        <w:tc>
          <w:tcPr>
            <w:tcW w:w="5245" w:type="dxa"/>
          </w:tcPr>
          <w:p w:rsidR="00F45CD0" w:rsidRDefault="00F45CD0" w:rsidP="00F45CD0">
            <w:pPr>
              <w:pStyle w:val="ConsPlusCell"/>
              <w:ind w:right="-27"/>
              <w:rPr>
                <w:color w:val="000000" w:themeColor="text1"/>
              </w:rPr>
            </w:pPr>
            <w:r>
              <w:t xml:space="preserve">- </w:t>
            </w:r>
            <w:r w:rsidRPr="00F45CD0">
              <w:t>Бюджетный кодекс Российской Федерации</w:t>
            </w:r>
            <w:r>
              <w:t>;</w:t>
            </w:r>
            <w:r w:rsidRPr="00F45CD0">
              <w:rPr>
                <w:color w:val="000000" w:themeColor="text1"/>
              </w:rPr>
              <w:t xml:space="preserve"> </w:t>
            </w:r>
          </w:p>
          <w:p w:rsidR="00F45CD0" w:rsidRDefault="00F45CD0" w:rsidP="00F45CD0">
            <w:pPr>
              <w:pStyle w:val="ConsPlusCell"/>
              <w:ind w:right="-27"/>
              <w:rPr>
                <w:color w:val="000000" w:themeColor="text1"/>
              </w:rPr>
            </w:pPr>
            <w:r>
              <w:rPr>
                <w:color w:val="000000" w:themeColor="text1"/>
              </w:rPr>
              <w:t xml:space="preserve">- </w:t>
            </w:r>
            <w:r w:rsidRPr="00297B41">
              <w:rPr>
                <w:color w:val="000000" w:themeColor="text1"/>
              </w:rPr>
              <w:t xml:space="preserve">Федеральный </w:t>
            </w:r>
            <w:hyperlink r:id="rId8" w:history="1">
              <w:r w:rsidRPr="00297B41">
                <w:rPr>
                  <w:color w:val="000000" w:themeColor="text1"/>
                </w:rPr>
                <w:t>закон</w:t>
              </w:r>
            </w:hyperlink>
            <w:r w:rsidRPr="00297B41">
              <w:rPr>
                <w:color w:val="000000" w:themeColor="text1"/>
              </w:rPr>
              <w:t xml:space="preserve"> от 06.10.2003 № 131-ФЗ «Об общих принципах организации местного самоуправления в Российской Федерации»</w:t>
            </w:r>
            <w:r>
              <w:rPr>
                <w:color w:val="000000" w:themeColor="text1"/>
              </w:rPr>
              <w:t>;</w:t>
            </w:r>
          </w:p>
          <w:p w:rsidR="00A039FB" w:rsidRPr="00485456" w:rsidRDefault="00F45CD0" w:rsidP="00F45CD0">
            <w:pPr>
              <w:pStyle w:val="ConsPlusCell"/>
              <w:ind w:right="-27"/>
            </w:pPr>
            <w:r>
              <w:rPr>
                <w:color w:val="000000" w:themeColor="text1"/>
              </w:rPr>
              <w:t xml:space="preserve">- </w:t>
            </w:r>
            <w:r w:rsidRPr="00F45CD0">
              <w:rPr>
                <w:color w:val="000000" w:themeColor="text1"/>
              </w:rPr>
              <w:t>П</w:t>
            </w:r>
            <w:r w:rsidR="00A039FB" w:rsidRPr="00F45CD0">
              <w:rPr>
                <w:color w:val="000000" w:themeColor="text1"/>
              </w:rPr>
              <w:t>остановление администрации Пировского района</w:t>
            </w:r>
            <w:r w:rsidR="00A039FB" w:rsidRPr="00F45CD0">
              <w:t xml:space="preserve"> от 15.07.2013 № 309-п «Об утверждении Порядка принятия решений</w:t>
            </w:r>
            <w:r w:rsidR="00A039FB" w:rsidRPr="007F49B9">
              <w:t xml:space="preserve"> о разработке муниципальных программ Пировского района, их формирования и реализации»</w:t>
            </w:r>
            <w:r w:rsidR="00A039FB" w:rsidRPr="00485456">
              <w:t xml:space="preserve">        </w:t>
            </w:r>
          </w:p>
        </w:tc>
      </w:tr>
      <w:tr w:rsidR="00A039FB" w:rsidTr="000D4AB7">
        <w:trPr>
          <w:trHeight w:val="626"/>
        </w:trPr>
        <w:tc>
          <w:tcPr>
            <w:tcW w:w="456" w:type="dxa"/>
          </w:tcPr>
          <w:p w:rsidR="00A039FB" w:rsidRPr="00002FDD" w:rsidRDefault="00A039FB" w:rsidP="00A039FB">
            <w:pPr>
              <w:autoSpaceDE w:val="0"/>
              <w:autoSpaceDN w:val="0"/>
              <w:adjustRightInd w:val="0"/>
            </w:pPr>
            <w:r>
              <w:t>3</w:t>
            </w:r>
          </w:p>
        </w:tc>
        <w:tc>
          <w:tcPr>
            <w:tcW w:w="3827" w:type="dxa"/>
          </w:tcPr>
          <w:p w:rsidR="00A039FB" w:rsidRPr="00002FDD" w:rsidRDefault="00A039FB" w:rsidP="00A039FB">
            <w:pPr>
              <w:autoSpaceDE w:val="0"/>
              <w:autoSpaceDN w:val="0"/>
              <w:adjustRightInd w:val="0"/>
            </w:pPr>
            <w:r w:rsidRPr="00002FDD">
              <w:t>Ответственный исполнитель муниципальной  программы</w:t>
            </w:r>
          </w:p>
        </w:tc>
        <w:tc>
          <w:tcPr>
            <w:tcW w:w="5245" w:type="dxa"/>
          </w:tcPr>
          <w:p w:rsidR="00A039FB" w:rsidRPr="00284E92" w:rsidRDefault="00A039FB" w:rsidP="00A039FB">
            <w:pPr>
              <w:pStyle w:val="ConsPlusCell"/>
              <w:ind w:right="-144"/>
            </w:pPr>
            <w:r>
              <w:t>Администрация Пировского района</w:t>
            </w:r>
          </w:p>
        </w:tc>
      </w:tr>
      <w:tr w:rsidR="00A039FB" w:rsidTr="000D4AB7">
        <w:trPr>
          <w:trHeight w:val="615"/>
        </w:trPr>
        <w:tc>
          <w:tcPr>
            <w:tcW w:w="456" w:type="dxa"/>
          </w:tcPr>
          <w:p w:rsidR="00A039FB" w:rsidRDefault="00A039FB" w:rsidP="00A039FB">
            <w:pPr>
              <w:autoSpaceDE w:val="0"/>
              <w:autoSpaceDN w:val="0"/>
              <w:adjustRightInd w:val="0"/>
            </w:pPr>
            <w:r>
              <w:t>4</w:t>
            </w:r>
          </w:p>
        </w:tc>
        <w:tc>
          <w:tcPr>
            <w:tcW w:w="3827" w:type="dxa"/>
          </w:tcPr>
          <w:p w:rsidR="00A039FB" w:rsidRDefault="00A039FB" w:rsidP="00A039FB">
            <w:pPr>
              <w:autoSpaceDE w:val="0"/>
              <w:autoSpaceDN w:val="0"/>
              <w:adjustRightInd w:val="0"/>
            </w:pPr>
            <w:r w:rsidRPr="00002FDD">
              <w:t>Соисполнители муниципальной  программы</w:t>
            </w:r>
          </w:p>
        </w:tc>
        <w:tc>
          <w:tcPr>
            <w:tcW w:w="5245" w:type="dxa"/>
          </w:tcPr>
          <w:p w:rsidR="00A039FB" w:rsidRPr="00284E92" w:rsidRDefault="00A039FB" w:rsidP="00A039FB">
            <w:pPr>
              <w:pStyle w:val="ConsPlusCell"/>
              <w:ind w:right="-144"/>
            </w:pPr>
            <w:r>
              <w:t>Отсутствуют</w:t>
            </w:r>
          </w:p>
        </w:tc>
      </w:tr>
      <w:tr w:rsidR="00F45CD0" w:rsidTr="000D4AB7">
        <w:trPr>
          <w:trHeight w:val="719"/>
        </w:trPr>
        <w:tc>
          <w:tcPr>
            <w:tcW w:w="456" w:type="dxa"/>
          </w:tcPr>
          <w:p w:rsidR="00F45CD0" w:rsidRPr="00002FDD" w:rsidRDefault="00F45CD0" w:rsidP="00F45CD0">
            <w:pPr>
              <w:tabs>
                <w:tab w:val="left" w:pos="1134"/>
              </w:tabs>
              <w:autoSpaceDE w:val="0"/>
              <w:autoSpaceDN w:val="0"/>
              <w:adjustRightInd w:val="0"/>
            </w:pPr>
            <w:r>
              <w:t>5</w:t>
            </w:r>
          </w:p>
        </w:tc>
        <w:tc>
          <w:tcPr>
            <w:tcW w:w="3827" w:type="dxa"/>
          </w:tcPr>
          <w:p w:rsidR="00F45CD0" w:rsidRDefault="00F45CD0" w:rsidP="00F45CD0">
            <w:pPr>
              <w:tabs>
                <w:tab w:val="left" w:pos="1134"/>
              </w:tabs>
              <w:autoSpaceDE w:val="0"/>
              <w:autoSpaceDN w:val="0"/>
              <w:adjustRightInd w:val="0"/>
            </w:pPr>
            <w:r w:rsidRPr="00002FDD">
              <w:t>Перечень подпрограмм и отдельных мероприятий</w:t>
            </w:r>
          </w:p>
          <w:p w:rsidR="00F45CD0" w:rsidRPr="00002FDD" w:rsidRDefault="00F45CD0" w:rsidP="00F45CD0">
            <w:pPr>
              <w:tabs>
                <w:tab w:val="left" w:pos="1134"/>
              </w:tabs>
              <w:autoSpaceDE w:val="0"/>
              <w:autoSpaceDN w:val="0"/>
              <w:adjustRightInd w:val="0"/>
            </w:pPr>
            <w:r w:rsidRPr="00002FDD">
              <w:t>муниципальной  программы</w:t>
            </w:r>
          </w:p>
        </w:tc>
        <w:tc>
          <w:tcPr>
            <w:tcW w:w="5245" w:type="dxa"/>
          </w:tcPr>
          <w:p w:rsidR="00F45CD0" w:rsidRDefault="00F45CD0" w:rsidP="00F45CD0">
            <w:pPr>
              <w:pStyle w:val="ConsPlusCell"/>
              <w:tabs>
                <w:tab w:val="left" w:pos="280"/>
              </w:tabs>
              <w:ind w:right="-144"/>
            </w:pPr>
            <w:r>
              <w:t>Подпрограммы:</w:t>
            </w:r>
          </w:p>
          <w:p w:rsidR="00F45CD0" w:rsidRDefault="00F45CD0" w:rsidP="00F45CD0">
            <w:pPr>
              <w:pStyle w:val="ConsPlusCell"/>
              <w:numPr>
                <w:ilvl w:val="0"/>
                <w:numId w:val="2"/>
              </w:numPr>
              <w:tabs>
                <w:tab w:val="left" w:pos="280"/>
              </w:tabs>
              <w:ind w:left="0" w:right="-144" w:firstLine="0"/>
            </w:pPr>
            <w:r>
              <w:t>«Развитие земельно-имущественных отношений на территории Пировского района».</w:t>
            </w:r>
          </w:p>
          <w:p w:rsidR="00F45CD0" w:rsidRDefault="00F45CD0" w:rsidP="00F45CD0">
            <w:pPr>
              <w:pStyle w:val="ConsPlusCell"/>
              <w:numPr>
                <w:ilvl w:val="0"/>
                <w:numId w:val="2"/>
              </w:numPr>
              <w:tabs>
                <w:tab w:val="left" w:pos="280"/>
              </w:tabs>
              <w:ind w:left="0" w:right="-144" w:firstLine="0"/>
            </w:pPr>
            <w:r>
              <w:t>«Содержание и обслуживание казны Пировского района».</w:t>
            </w:r>
          </w:p>
          <w:p w:rsidR="00F45CD0" w:rsidRDefault="00F45CD0" w:rsidP="00F45CD0">
            <w:pPr>
              <w:pStyle w:val="ConsPlusCell"/>
              <w:tabs>
                <w:tab w:val="left" w:pos="280"/>
              </w:tabs>
              <w:ind w:right="-144"/>
            </w:pPr>
            <w:r>
              <w:t>Программа не имеет отдельных мероприятий.</w:t>
            </w:r>
          </w:p>
        </w:tc>
      </w:tr>
      <w:tr w:rsidR="00F45CD0" w:rsidTr="000D4AB7">
        <w:trPr>
          <w:trHeight w:val="403"/>
        </w:trPr>
        <w:tc>
          <w:tcPr>
            <w:tcW w:w="456" w:type="dxa"/>
          </w:tcPr>
          <w:p w:rsidR="00F45CD0" w:rsidRPr="00002FDD" w:rsidRDefault="00F45CD0" w:rsidP="00F45CD0">
            <w:pPr>
              <w:autoSpaceDE w:val="0"/>
              <w:autoSpaceDN w:val="0"/>
              <w:adjustRightInd w:val="0"/>
            </w:pPr>
            <w:r>
              <w:t>6</w:t>
            </w:r>
          </w:p>
        </w:tc>
        <w:tc>
          <w:tcPr>
            <w:tcW w:w="3827" w:type="dxa"/>
          </w:tcPr>
          <w:p w:rsidR="00F45CD0" w:rsidRPr="00002FDD" w:rsidRDefault="00F45CD0" w:rsidP="00F45CD0">
            <w:pPr>
              <w:autoSpaceDE w:val="0"/>
              <w:autoSpaceDN w:val="0"/>
              <w:adjustRightInd w:val="0"/>
            </w:pPr>
            <w:r w:rsidRPr="00002FDD">
              <w:t>Цели муниципальной  программы</w:t>
            </w:r>
          </w:p>
        </w:tc>
        <w:tc>
          <w:tcPr>
            <w:tcW w:w="5245" w:type="dxa"/>
          </w:tcPr>
          <w:p w:rsidR="00F45CD0" w:rsidRPr="00284E92" w:rsidRDefault="00F45CD0" w:rsidP="00F45CD0">
            <w:pPr>
              <w:pStyle w:val="ConsPlusCell"/>
            </w:pPr>
            <w:r>
              <w:t>С</w:t>
            </w:r>
            <w:r w:rsidRPr="003C4893">
              <w:t xml:space="preserve">оздание условий для эффективного использования и вовлечения в хозяйственный оборот </w:t>
            </w:r>
            <w:r>
              <w:t xml:space="preserve">объектов недвижимости, </w:t>
            </w:r>
            <w:r w:rsidRPr="003C4893">
              <w:t>свободных земельных участков</w:t>
            </w:r>
            <w:r>
              <w:t>, бесхозяйного имущества</w:t>
            </w:r>
          </w:p>
        </w:tc>
      </w:tr>
      <w:tr w:rsidR="00F45CD0" w:rsidTr="000D4AB7">
        <w:trPr>
          <w:trHeight w:val="453"/>
        </w:trPr>
        <w:tc>
          <w:tcPr>
            <w:tcW w:w="456" w:type="dxa"/>
          </w:tcPr>
          <w:p w:rsidR="00F45CD0" w:rsidRPr="00002FDD" w:rsidRDefault="00F45CD0" w:rsidP="00F45CD0">
            <w:pPr>
              <w:autoSpaceDE w:val="0"/>
              <w:autoSpaceDN w:val="0"/>
              <w:adjustRightInd w:val="0"/>
            </w:pPr>
            <w:r>
              <w:t>7</w:t>
            </w:r>
          </w:p>
        </w:tc>
        <w:tc>
          <w:tcPr>
            <w:tcW w:w="3827" w:type="dxa"/>
          </w:tcPr>
          <w:p w:rsidR="00F45CD0" w:rsidRPr="00002FDD" w:rsidRDefault="00F45CD0" w:rsidP="00F45CD0">
            <w:pPr>
              <w:autoSpaceDE w:val="0"/>
              <w:autoSpaceDN w:val="0"/>
              <w:adjustRightInd w:val="0"/>
            </w:pPr>
            <w:r w:rsidRPr="00002FDD">
              <w:t>Задачи муниципальной  программы</w:t>
            </w:r>
          </w:p>
        </w:tc>
        <w:tc>
          <w:tcPr>
            <w:tcW w:w="5245" w:type="dxa"/>
          </w:tcPr>
          <w:p w:rsidR="00F45CD0" w:rsidRDefault="00F45CD0" w:rsidP="00F45CD0">
            <w:pPr>
              <w:widowControl w:val="0"/>
              <w:autoSpaceDE w:val="0"/>
              <w:autoSpaceDN w:val="0"/>
              <w:adjustRightInd w:val="0"/>
              <w:jc w:val="both"/>
            </w:pPr>
            <w:r>
              <w:t>1. И</w:t>
            </w:r>
            <w:r w:rsidRPr="003C4893">
              <w:t>нвентаризаци</w:t>
            </w:r>
            <w:r>
              <w:t>я</w:t>
            </w:r>
            <w:r w:rsidRPr="003C4893">
              <w:t>, паспортизаци</w:t>
            </w:r>
            <w:r>
              <w:t>я</w:t>
            </w:r>
            <w:r w:rsidRPr="003C4893">
              <w:t>, регистраци</w:t>
            </w:r>
            <w:r>
              <w:t>я</w:t>
            </w:r>
            <w:r w:rsidRPr="003C4893">
              <w:t xml:space="preserve"> и корректировк</w:t>
            </w:r>
            <w:r>
              <w:t>а</w:t>
            </w:r>
            <w:r w:rsidRPr="003C4893">
              <w:t xml:space="preserve"> реестра муниципального имущества для создания условий</w:t>
            </w:r>
            <w:r>
              <w:t xml:space="preserve"> эффективного его использования.</w:t>
            </w:r>
          </w:p>
          <w:p w:rsidR="00F45CD0" w:rsidRPr="003C4893" w:rsidRDefault="00F45CD0" w:rsidP="00F45CD0">
            <w:pPr>
              <w:widowControl w:val="0"/>
              <w:autoSpaceDE w:val="0"/>
              <w:autoSpaceDN w:val="0"/>
              <w:adjustRightInd w:val="0"/>
              <w:jc w:val="both"/>
            </w:pPr>
            <w:r>
              <w:t>2. Содержание</w:t>
            </w:r>
            <w:r w:rsidRPr="00774188">
              <w:t xml:space="preserve"> объектов казны.</w:t>
            </w:r>
          </w:p>
        </w:tc>
      </w:tr>
      <w:tr w:rsidR="00F45CD0" w:rsidTr="000D4AB7">
        <w:trPr>
          <w:trHeight w:val="347"/>
        </w:trPr>
        <w:tc>
          <w:tcPr>
            <w:tcW w:w="456" w:type="dxa"/>
          </w:tcPr>
          <w:p w:rsidR="00F45CD0" w:rsidRPr="00002FDD" w:rsidRDefault="00F45CD0" w:rsidP="00F45CD0">
            <w:pPr>
              <w:autoSpaceDE w:val="0"/>
              <w:autoSpaceDN w:val="0"/>
              <w:adjustRightInd w:val="0"/>
            </w:pPr>
            <w:r>
              <w:t>8</w:t>
            </w:r>
          </w:p>
        </w:tc>
        <w:tc>
          <w:tcPr>
            <w:tcW w:w="3827" w:type="dxa"/>
          </w:tcPr>
          <w:p w:rsidR="00F45CD0" w:rsidRPr="00002FDD" w:rsidRDefault="00F45CD0" w:rsidP="00F45CD0">
            <w:pPr>
              <w:autoSpaceDE w:val="0"/>
              <w:autoSpaceDN w:val="0"/>
              <w:adjustRightInd w:val="0"/>
            </w:pPr>
            <w:r w:rsidRPr="00002FDD">
              <w:t>Этапы и сроки реализации муниципальной  программы</w:t>
            </w:r>
          </w:p>
        </w:tc>
        <w:tc>
          <w:tcPr>
            <w:tcW w:w="5245" w:type="dxa"/>
          </w:tcPr>
          <w:p w:rsidR="00F45CD0" w:rsidRPr="00284E92" w:rsidRDefault="00F45CD0" w:rsidP="009B45C8">
            <w:pPr>
              <w:pStyle w:val="ConsPlusCell"/>
              <w:spacing w:line="276" w:lineRule="auto"/>
            </w:pPr>
            <w:r w:rsidRPr="004B501F">
              <w:t xml:space="preserve">01.01.2014 </w:t>
            </w:r>
            <w:r w:rsidR="00C51102">
              <w:t>г. –</w:t>
            </w:r>
            <w:r w:rsidRPr="004B501F">
              <w:t xml:space="preserve"> 31.12.20</w:t>
            </w:r>
            <w:r w:rsidR="005255C2">
              <w:t>2</w:t>
            </w:r>
            <w:r w:rsidR="009B45C8">
              <w:t>2</w:t>
            </w:r>
            <w:r w:rsidR="00C51102">
              <w:t xml:space="preserve"> г.</w:t>
            </w:r>
            <w:r>
              <w:t>, в силу решаемых задач этапы не выделяются</w:t>
            </w:r>
          </w:p>
        </w:tc>
      </w:tr>
      <w:tr w:rsidR="00F45CD0" w:rsidTr="000D4AB7">
        <w:trPr>
          <w:trHeight w:val="1756"/>
        </w:trPr>
        <w:tc>
          <w:tcPr>
            <w:tcW w:w="456" w:type="dxa"/>
          </w:tcPr>
          <w:p w:rsidR="00F45CD0" w:rsidRDefault="00F45CD0" w:rsidP="00F45CD0">
            <w:pPr>
              <w:pStyle w:val="ConsPlusNormal"/>
              <w:tabs>
                <w:tab w:val="right" w:pos="211"/>
                <w:tab w:val="center" w:pos="465"/>
              </w:tabs>
              <w:spacing w:before="200"/>
              <w:rPr>
                <w:rFonts w:ascii="Times New Roman" w:hAnsi="Times New Roman"/>
                <w:sz w:val="24"/>
                <w:szCs w:val="24"/>
              </w:rPr>
            </w:pPr>
            <w:r>
              <w:rPr>
                <w:rFonts w:ascii="Times New Roman" w:hAnsi="Times New Roman"/>
                <w:sz w:val="24"/>
                <w:szCs w:val="24"/>
              </w:rPr>
              <w:tab/>
              <w:t>9</w:t>
            </w:r>
          </w:p>
        </w:tc>
        <w:tc>
          <w:tcPr>
            <w:tcW w:w="3827" w:type="dxa"/>
            <w:vAlign w:val="center"/>
          </w:tcPr>
          <w:p w:rsidR="00F45CD0" w:rsidRDefault="0057155E" w:rsidP="00EE550A">
            <w:pPr>
              <w:pStyle w:val="ConsPlusNormal"/>
              <w:ind w:firstLine="0"/>
              <w:jc w:val="both"/>
              <w:rPr>
                <w:rFonts w:ascii="Times New Roman" w:hAnsi="Times New Roman"/>
                <w:sz w:val="24"/>
                <w:szCs w:val="24"/>
              </w:rPr>
            </w:pPr>
            <w:hyperlink w:anchor="Par410" w:tooltip="ПЕРЕЧЕНЬ" w:history="1">
              <w:r w:rsidR="00F45CD0" w:rsidRPr="00863440">
                <w:rPr>
                  <w:rFonts w:ascii="Times New Roman" w:hAnsi="Times New Roman"/>
                  <w:sz w:val="24"/>
                  <w:szCs w:val="24"/>
                </w:rPr>
                <w:t>Перечень</w:t>
              </w:r>
            </w:hyperlink>
            <w:r w:rsidR="00F45CD0" w:rsidRPr="00863440">
              <w:rPr>
                <w:rFonts w:ascii="Times New Roman" w:hAnsi="Times New Roman"/>
                <w:sz w:val="24"/>
                <w:szCs w:val="24"/>
              </w:rPr>
              <w:t xml:space="preserve"> </w:t>
            </w:r>
            <w:r w:rsidR="00F45CD0" w:rsidRPr="00002FDD">
              <w:rPr>
                <w:rFonts w:ascii="Times New Roman" w:hAnsi="Times New Roman"/>
                <w:sz w:val="24"/>
                <w:szCs w:val="24"/>
              </w:rPr>
              <w:t>целевых показателей муниципальной программы с указанием планируемых к достижению значений в результате реа</w:t>
            </w:r>
            <w:r w:rsidR="00EE550A">
              <w:rPr>
                <w:rFonts w:ascii="Times New Roman" w:hAnsi="Times New Roman"/>
                <w:sz w:val="24"/>
                <w:szCs w:val="24"/>
              </w:rPr>
              <w:t>лизации муниципальной программы</w:t>
            </w:r>
          </w:p>
        </w:tc>
        <w:tc>
          <w:tcPr>
            <w:tcW w:w="5245" w:type="dxa"/>
          </w:tcPr>
          <w:p w:rsidR="00F45CD0" w:rsidRDefault="00045D77" w:rsidP="00F45CD0">
            <w:pPr>
              <w:pStyle w:val="ConsPlusCell"/>
              <w:ind w:right="-144"/>
            </w:pPr>
            <w:r>
              <w:t>Представлен</w:t>
            </w:r>
            <w:r w:rsidR="00F45CD0">
              <w:t xml:space="preserve"> в Приложении 1 </w:t>
            </w:r>
            <w:r w:rsidR="00EE550A" w:rsidRPr="00002FDD">
              <w:t xml:space="preserve">к </w:t>
            </w:r>
            <w:r w:rsidR="00EE550A">
              <w:t>разделу 1</w:t>
            </w:r>
            <w:r w:rsidR="00F45CD0">
              <w:t xml:space="preserve"> Программы</w:t>
            </w:r>
          </w:p>
        </w:tc>
      </w:tr>
      <w:tr w:rsidR="00F45CD0" w:rsidTr="000D4AB7">
        <w:trPr>
          <w:trHeight w:val="391"/>
        </w:trPr>
        <w:tc>
          <w:tcPr>
            <w:tcW w:w="456" w:type="dxa"/>
          </w:tcPr>
          <w:p w:rsidR="00F45CD0" w:rsidRDefault="00F45CD0" w:rsidP="00F45CD0">
            <w:pPr>
              <w:pStyle w:val="ConsPlusNormal"/>
              <w:spacing w:before="200"/>
              <w:rPr>
                <w:rFonts w:ascii="Times New Roman" w:hAnsi="Times New Roman"/>
                <w:sz w:val="24"/>
                <w:szCs w:val="24"/>
              </w:rPr>
            </w:pPr>
            <w:r>
              <w:rPr>
                <w:rFonts w:ascii="Times New Roman" w:hAnsi="Times New Roman"/>
                <w:sz w:val="24"/>
                <w:szCs w:val="24"/>
              </w:rPr>
              <w:lastRenderedPageBreak/>
              <w:t>110</w:t>
            </w:r>
          </w:p>
        </w:tc>
        <w:tc>
          <w:tcPr>
            <w:tcW w:w="3827" w:type="dxa"/>
          </w:tcPr>
          <w:p w:rsidR="00F45CD0" w:rsidRPr="00863440" w:rsidRDefault="00F45CD0" w:rsidP="00F45CD0">
            <w:pPr>
              <w:pStyle w:val="ConsPlusNormal"/>
              <w:ind w:firstLine="0"/>
              <w:jc w:val="both"/>
              <w:rPr>
                <w:rFonts w:ascii="Times New Roman" w:hAnsi="Times New Roman"/>
                <w:sz w:val="24"/>
                <w:szCs w:val="24"/>
              </w:rPr>
            </w:pPr>
            <w:r w:rsidRPr="00002FDD">
              <w:rPr>
                <w:rFonts w:ascii="Times New Roman" w:hAnsi="Times New Roman"/>
                <w:sz w:val="24"/>
                <w:szCs w:val="24"/>
              </w:rPr>
              <w:t>Информация по ресурсному обеспечению муниципальной программы, в том числ</w:t>
            </w:r>
            <w:r>
              <w:rPr>
                <w:rFonts w:ascii="Times New Roman" w:hAnsi="Times New Roman"/>
                <w:sz w:val="24"/>
                <w:szCs w:val="24"/>
              </w:rPr>
              <w:t>е по годам реализации программы</w:t>
            </w:r>
          </w:p>
        </w:tc>
        <w:tc>
          <w:tcPr>
            <w:tcW w:w="5245" w:type="dxa"/>
            <w:vAlign w:val="center"/>
          </w:tcPr>
          <w:p w:rsidR="004A69A9" w:rsidRDefault="004A69A9" w:rsidP="000D4AB7">
            <w:pPr>
              <w:widowControl w:val="0"/>
              <w:autoSpaceDE w:val="0"/>
              <w:autoSpaceDN w:val="0"/>
              <w:adjustRightInd w:val="0"/>
              <w:ind w:right="34" w:firstLine="601"/>
              <w:jc w:val="both"/>
            </w:pPr>
            <w:r w:rsidRPr="004A69A9">
              <w:t>Общий объем бюджетных ассигнований на реализацию Программы по годам составляет 8787356,82 рублей, в том числе 994000,00 рублей – средства краевого бюджета, 7793356,82 рублей – средства районного бюджета:</w:t>
            </w:r>
          </w:p>
          <w:p w:rsidR="00F45CD0" w:rsidRPr="00736E68" w:rsidRDefault="00F45CD0" w:rsidP="000D4AB7">
            <w:pPr>
              <w:widowControl w:val="0"/>
              <w:autoSpaceDE w:val="0"/>
              <w:autoSpaceDN w:val="0"/>
              <w:adjustRightInd w:val="0"/>
              <w:ind w:right="34" w:firstLine="601"/>
              <w:jc w:val="both"/>
            </w:pPr>
            <w:r w:rsidRPr="00736E68">
              <w:t xml:space="preserve">в 2014 году </w:t>
            </w:r>
            <w:r>
              <w:t>–</w:t>
            </w:r>
            <w:r w:rsidRPr="00736E68">
              <w:t xml:space="preserve"> 1</w:t>
            </w:r>
            <w:r>
              <w:t>1152</w:t>
            </w:r>
            <w:r w:rsidR="001E1E30">
              <w:t>00,00</w:t>
            </w:r>
            <w:r w:rsidRPr="00736E68">
              <w:t xml:space="preserve"> рублей, в том числе</w:t>
            </w:r>
            <w:r w:rsidR="000D4AB7">
              <w:t xml:space="preserve"> </w:t>
            </w:r>
            <w:r>
              <w:t>11152</w:t>
            </w:r>
            <w:r w:rsidR="001E1E30">
              <w:t>00,00</w:t>
            </w:r>
            <w:r w:rsidRPr="00736E68">
              <w:t xml:space="preserve"> рублей – средства районного бюджета;</w:t>
            </w:r>
          </w:p>
          <w:p w:rsidR="00F45CD0" w:rsidRPr="00736E68" w:rsidRDefault="00F45CD0" w:rsidP="000D4AB7">
            <w:pPr>
              <w:widowControl w:val="0"/>
              <w:autoSpaceDE w:val="0"/>
              <w:autoSpaceDN w:val="0"/>
              <w:adjustRightInd w:val="0"/>
              <w:ind w:right="34" w:firstLine="601"/>
              <w:jc w:val="both"/>
            </w:pPr>
            <w:r>
              <w:t>в 2015 году – 7451</w:t>
            </w:r>
            <w:r w:rsidR="001E1E30">
              <w:t>00,00</w:t>
            </w:r>
            <w:r w:rsidRPr="00736E68">
              <w:t xml:space="preserve"> рублей, в том числе</w:t>
            </w:r>
            <w:r w:rsidR="000D4AB7">
              <w:t xml:space="preserve"> </w:t>
            </w:r>
            <w:r>
              <w:t>7451</w:t>
            </w:r>
            <w:r w:rsidR="001E1E30">
              <w:t>00,00</w:t>
            </w:r>
            <w:r w:rsidRPr="00736E68">
              <w:t xml:space="preserve"> рублей – средства районного бюджета;</w:t>
            </w:r>
          </w:p>
          <w:p w:rsidR="00F45CD0" w:rsidRPr="00F45CD0" w:rsidRDefault="00F45CD0" w:rsidP="000D4AB7">
            <w:pPr>
              <w:widowControl w:val="0"/>
              <w:autoSpaceDE w:val="0"/>
              <w:autoSpaceDN w:val="0"/>
              <w:adjustRightInd w:val="0"/>
              <w:ind w:right="34" w:firstLine="601"/>
              <w:jc w:val="both"/>
            </w:pPr>
            <w:r>
              <w:t xml:space="preserve">в </w:t>
            </w:r>
            <w:r w:rsidRPr="00736E68">
              <w:t xml:space="preserve">2016 году </w:t>
            </w:r>
            <w:r w:rsidR="005255C2">
              <w:t>–</w:t>
            </w:r>
            <w:r w:rsidRPr="00736E68">
              <w:t xml:space="preserve"> </w:t>
            </w:r>
            <w:r>
              <w:t>151</w:t>
            </w:r>
            <w:r w:rsidR="001E1E30">
              <w:t>000,00</w:t>
            </w:r>
            <w:r w:rsidR="005255C2">
              <w:t xml:space="preserve"> </w:t>
            </w:r>
            <w:r w:rsidRPr="00736E68">
              <w:t>рублей, в том числе</w:t>
            </w:r>
            <w:r w:rsidR="000D4AB7">
              <w:t xml:space="preserve"> </w:t>
            </w:r>
            <w:r w:rsidRPr="00F45CD0">
              <w:t>151</w:t>
            </w:r>
            <w:r w:rsidR="001E1E30">
              <w:t>000,00</w:t>
            </w:r>
            <w:r w:rsidRPr="00F45CD0">
              <w:t xml:space="preserve"> рублей – средства районного бюджета;</w:t>
            </w:r>
          </w:p>
          <w:p w:rsidR="00F45CD0" w:rsidRPr="00F45CD0" w:rsidRDefault="00F45CD0" w:rsidP="000D4AB7">
            <w:pPr>
              <w:widowControl w:val="0"/>
              <w:autoSpaceDE w:val="0"/>
              <w:autoSpaceDN w:val="0"/>
              <w:adjustRightInd w:val="0"/>
              <w:ind w:right="34" w:firstLine="601"/>
              <w:jc w:val="both"/>
            </w:pPr>
            <w:bookmarkStart w:id="6" w:name="OLE_LINK7"/>
            <w:bookmarkStart w:id="7" w:name="OLE_LINK8"/>
            <w:r w:rsidRPr="00F45CD0">
              <w:t xml:space="preserve">в 2017 году – </w:t>
            </w:r>
            <w:r w:rsidR="007A03EC">
              <w:t>1076</w:t>
            </w:r>
            <w:r w:rsidR="00355CF7">
              <w:t>04</w:t>
            </w:r>
            <w:r w:rsidR="001E1E30">
              <w:t>0,00</w:t>
            </w:r>
            <w:r w:rsidR="007A03EC">
              <w:t xml:space="preserve"> </w:t>
            </w:r>
            <w:r w:rsidRPr="00F45CD0">
              <w:t>рублей, в том числе</w:t>
            </w:r>
            <w:r w:rsidR="000D4AB7">
              <w:t xml:space="preserve"> </w:t>
            </w:r>
            <w:r w:rsidR="007A03EC">
              <w:t>994</w:t>
            </w:r>
            <w:r w:rsidR="001E1E30">
              <w:t>000,00</w:t>
            </w:r>
            <w:r w:rsidRPr="00F45CD0">
              <w:t xml:space="preserve"> рублей – средства краевого бюджета,</w:t>
            </w:r>
            <w:r w:rsidR="000D4AB7">
              <w:t xml:space="preserve"> </w:t>
            </w:r>
            <w:r w:rsidRPr="00F45CD0">
              <w:t>82</w:t>
            </w:r>
            <w:r w:rsidR="00355CF7">
              <w:t>04</w:t>
            </w:r>
            <w:r w:rsidR="001E1E30">
              <w:t>0,00</w:t>
            </w:r>
            <w:r w:rsidRPr="00F45CD0">
              <w:t xml:space="preserve"> рублей – средства районного бюджета</w:t>
            </w:r>
            <w:bookmarkEnd w:id="6"/>
            <w:bookmarkEnd w:id="7"/>
            <w:r w:rsidRPr="00F45CD0">
              <w:t>;</w:t>
            </w:r>
          </w:p>
          <w:p w:rsidR="00F45CD0" w:rsidRPr="00F45CD0" w:rsidRDefault="00F45CD0" w:rsidP="000D4AB7">
            <w:pPr>
              <w:widowControl w:val="0"/>
              <w:autoSpaceDE w:val="0"/>
              <w:autoSpaceDN w:val="0"/>
              <w:adjustRightInd w:val="0"/>
              <w:ind w:right="34" w:firstLine="601"/>
              <w:jc w:val="both"/>
            </w:pPr>
            <w:r w:rsidRPr="00F45CD0">
              <w:t xml:space="preserve">в 2018 году </w:t>
            </w:r>
            <w:r w:rsidR="005255C2">
              <w:t>–</w:t>
            </w:r>
            <w:r w:rsidRPr="00F45CD0">
              <w:t xml:space="preserve"> </w:t>
            </w:r>
            <w:r w:rsidR="009B45C8">
              <w:t>1600016,82</w:t>
            </w:r>
            <w:r w:rsidR="005255C2">
              <w:t xml:space="preserve"> </w:t>
            </w:r>
            <w:r w:rsidRPr="00F45CD0">
              <w:t>рублей, в том числе</w:t>
            </w:r>
            <w:r w:rsidR="000D4AB7">
              <w:t xml:space="preserve"> </w:t>
            </w:r>
            <w:r w:rsidR="009B45C8">
              <w:t>1600016,82</w:t>
            </w:r>
            <w:r w:rsidRPr="00F45CD0">
              <w:t xml:space="preserve"> рублей – средства районного бюджета;</w:t>
            </w:r>
          </w:p>
          <w:p w:rsidR="00F45CD0" w:rsidRPr="00F45CD0" w:rsidRDefault="00F45CD0" w:rsidP="000D4AB7">
            <w:pPr>
              <w:widowControl w:val="0"/>
              <w:autoSpaceDE w:val="0"/>
              <w:autoSpaceDN w:val="0"/>
              <w:adjustRightInd w:val="0"/>
              <w:ind w:right="34" w:firstLine="601"/>
              <w:jc w:val="both"/>
            </w:pPr>
            <w:r w:rsidRPr="00F45CD0">
              <w:t xml:space="preserve">в 2019 году </w:t>
            </w:r>
            <w:r w:rsidR="005255C2">
              <w:t>–</w:t>
            </w:r>
            <w:r w:rsidRPr="00F45CD0">
              <w:t xml:space="preserve"> </w:t>
            </w:r>
            <w:r w:rsidR="00CB57E1">
              <w:t>260</w:t>
            </w:r>
            <w:r w:rsidRPr="00F45CD0">
              <w:t>0</w:t>
            </w:r>
            <w:r w:rsidR="001E1E30">
              <w:t>000,00</w:t>
            </w:r>
            <w:r w:rsidR="005255C2">
              <w:t xml:space="preserve"> </w:t>
            </w:r>
            <w:r w:rsidRPr="00F45CD0">
              <w:t xml:space="preserve"> рублей, в том числе</w:t>
            </w:r>
            <w:r w:rsidR="000D4AB7">
              <w:t xml:space="preserve"> </w:t>
            </w:r>
            <w:r w:rsidR="00CB57E1">
              <w:t>260</w:t>
            </w:r>
            <w:r w:rsidRPr="00F45CD0">
              <w:t>0</w:t>
            </w:r>
            <w:r w:rsidR="001E1E30">
              <w:t>000,00</w:t>
            </w:r>
            <w:r w:rsidRPr="00F45CD0">
              <w:t xml:space="preserve"> рублей – средства районного бюджета;</w:t>
            </w:r>
          </w:p>
          <w:p w:rsidR="00F45CD0" w:rsidRDefault="00F45CD0" w:rsidP="005255C2">
            <w:pPr>
              <w:widowControl w:val="0"/>
              <w:autoSpaceDE w:val="0"/>
              <w:autoSpaceDN w:val="0"/>
              <w:adjustRightInd w:val="0"/>
              <w:ind w:right="34" w:firstLine="601"/>
              <w:jc w:val="both"/>
            </w:pPr>
            <w:r w:rsidRPr="00F45CD0">
              <w:t xml:space="preserve">в 2020 году </w:t>
            </w:r>
            <w:r w:rsidR="005255C2">
              <w:t>–</w:t>
            </w:r>
            <w:r w:rsidRPr="00F45CD0">
              <w:t xml:space="preserve"> </w:t>
            </w:r>
            <w:r w:rsidR="009B45C8">
              <w:t>50</w:t>
            </w:r>
            <w:r w:rsidRPr="00F45CD0">
              <w:t>0</w:t>
            </w:r>
            <w:r w:rsidR="001E1E30">
              <w:t>000,00</w:t>
            </w:r>
            <w:r w:rsidR="005255C2">
              <w:t xml:space="preserve"> </w:t>
            </w:r>
            <w:r w:rsidRPr="00F45CD0">
              <w:t>рублей, в том числе</w:t>
            </w:r>
            <w:r w:rsidR="000D4AB7">
              <w:t xml:space="preserve"> </w:t>
            </w:r>
            <w:r w:rsidR="009B45C8">
              <w:t>50</w:t>
            </w:r>
            <w:r w:rsidRPr="00F45CD0">
              <w:t>0</w:t>
            </w:r>
            <w:r w:rsidR="001E1E30">
              <w:t>000,00</w:t>
            </w:r>
            <w:r w:rsidRPr="00F45CD0">
              <w:t xml:space="preserve"> рубл</w:t>
            </w:r>
            <w:r w:rsidR="007A03EC">
              <w:t>ей – средства районного бюджета</w:t>
            </w:r>
            <w:r w:rsidR="00CB57E1">
              <w:t>;</w:t>
            </w:r>
          </w:p>
          <w:p w:rsidR="00CB57E1" w:rsidRDefault="00CB57E1" w:rsidP="009B45C8">
            <w:pPr>
              <w:widowControl w:val="0"/>
              <w:autoSpaceDE w:val="0"/>
              <w:autoSpaceDN w:val="0"/>
              <w:adjustRightInd w:val="0"/>
              <w:ind w:right="34" w:firstLine="601"/>
              <w:jc w:val="both"/>
            </w:pPr>
            <w:r w:rsidRPr="00F45CD0">
              <w:t>в 202</w:t>
            </w:r>
            <w:r>
              <w:t>1</w:t>
            </w:r>
            <w:r w:rsidRPr="00F45CD0">
              <w:t xml:space="preserve"> году </w:t>
            </w:r>
            <w:r>
              <w:t>–</w:t>
            </w:r>
            <w:r w:rsidRPr="00F45CD0">
              <w:t xml:space="preserve"> </w:t>
            </w:r>
            <w:r w:rsidR="009B45C8">
              <w:t>50</w:t>
            </w:r>
            <w:r w:rsidRPr="00F45CD0">
              <w:t>0</w:t>
            </w:r>
            <w:r w:rsidR="001E1E30">
              <w:t>000,00</w:t>
            </w:r>
            <w:r>
              <w:t xml:space="preserve"> </w:t>
            </w:r>
            <w:r w:rsidRPr="00F45CD0">
              <w:t>рублей, в том числе</w:t>
            </w:r>
            <w:r>
              <w:t xml:space="preserve"> </w:t>
            </w:r>
            <w:r w:rsidR="009B45C8">
              <w:t>50</w:t>
            </w:r>
            <w:r w:rsidRPr="00F45CD0">
              <w:t>0</w:t>
            </w:r>
            <w:r w:rsidR="001E1E30">
              <w:t>000,00</w:t>
            </w:r>
            <w:r w:rsidRPr="00F45CD0">
              <w:t xml:space="preserve"> рубл</w:t>
            </w:r>
            <w:r>
              <w:t>ей – средства районного бюджета;</w:t>
            </w:r>
          </w:p>
          <w:p w:rsidR="009B45C8" w:rsidRDefault="009B45C8" w:rsidP="009B45C8">
            <w:pPr>
              <w:widowControl w:val="0"/>
              <w:autoSpaceDE w:val="0"/>
              <w:autoSpaceDN w:val="0"/>
              <w:adjustRightInd w:val="0"/>
              <w:ind w:right="34" w:firstLine="601"/>
              <w:jc w:val="both"/>
            </w:pPr>
            <w:r w:rsidRPr="00F45CD0">
              <w:t>в 202</w:t>
            </w:r>
            <w:r>
              <w:t>2</w:t>
            </w:r>
            <w:r w:rsidRPr="00F45CD0">
              <w:t xml:space="preserve"> году </w:t>
            </w:r>
            <w:r>
              <w:t>–</w:t>
            </w:r>
            <w:r w:rsidRPr="00F45CD0">
              <w:t xml:space="preserve"> </w:t>
            </w:r>
            <w:r>
              <w:t>50</w:t>
            </w:r>
            <w:r w:rsidRPr="00F45CD0">
              <w:t>0</w:t>
            </w:r>
            <w:r>
              <w:t xml:space="preserve">000,00 </w:t>
            </w:r>
            <w:r w:rsidRPr="00F45CD0">
              <w:t>рублей, в том числе</w:t>
            </w:r>
            <w:r>
              <w:t xml:space="preserve"> 50</w:t>
            </w:r>
            <w:r w:rsidRPr="00F45CD0">
              <w:t>0</w:t>
            </w:r>
            <w:r>
              <w:t>000,00</w:t>
            </w:r>
            <w:r w:rsidRPr="00F45CD0">
              <w:t xml:space="preserve"> рубл</w:t>
            </w:r>
            <w:r>
              <w:t>ей – средства районного бюджета.</w:t>
            </w:r>
          </w:p>
        </w:tc>
      </w:tr>
    </w:tbl>
    <w:p w:rsidR="00803881" w:rsidRDefault="00803881" w:rsidP="00803881">
      <w:pPr>
        <w:autoSpaceDE w:val="0"/>
        <w:autoSpaceDN w:val="0"/>
        <w:adjustRightInd w:val="0"/>
        <w:jc w:val="both"/>
      </w:pPr>
    </w:p>
    <w:p w:rsidR="000D4AB7" w:rsidRDefault="00C723DA"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2. </w:t>
      </w:r>
      <w:r w:rsidRPr="000D4AB7">
        <w:rPr>
          <w:rFonts w:ascii="Times New Roman" w:hAnsi="Times New Roman"/>
          <w:sz w:val="28"/>
          <w:szCs w:val="28"/>
        </w:rPr>
        <w:t xml:space="preserve">Характеристика текущего состояния социально-экономического развития </w:t>
      </w:r>
      <w:r w:rsidR="000D4AB7" w:rsidRPr="000D4AB7">
        <w:rPr>
          <w:rFonts w:ascii="Times New Roman" w:hAnsi="Times New Roman"/>
          <w:sz w:val="28"/>
          <w:szCs w:val="28"/>
        </w:rPr>
        <w:t>сферы управления муниципальным имуществом</w:t>
      </w:r>
      <w:r w:rsidRPr="000D4AB7">
        <w:rPr>
          <w:rFonts w:ascii="Times New Roman" w:hAnsi="Times New Roman"/>
          <w:sz w:val="28"/>
          <w:szCs w:val="28"/>
        </w:rPr>
        <w:t xml:space="preserve"> с указанием основных показателей социально-экономического развития </w:t>
      </w:r>
    </w:p>
    <w:p w:rsidR="00C723DA" w:rsidRDefault="00C723DA"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sidRPr="000D4AB7">
        <w:rPr>
          <w:rFonts w:ascii="Times New Roman" w:hAnsi="Times New Roman"/>
          <w:sz w:val="28"/>
          <w:szCs w:val="28"/>
        </w:rPr>
        <w:t>Пировского района</w:t>
      </w:r>
    </w:p>
    <w:p w:rsidR="000D4AB7" w:rsidRDefault="000D4AB7"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p>
    <w:p w:rsidR="000D4AB7" w:rsidRPr="00DF1FA8" w:rsidRDefault="000D4AB7" w:rsidP="000D4AB7">
      <w:pPr>
        <w:pStyle w:val="dktexleft"/>
        <w:spacing w:before="0" w:beforeAutospacing="0" w:after="0" w:afterAutospacing="0"/>
        <w:ind w:firstLine="709"/>
        <w:jc w:val="both"/>
        <w:rPr>
          <w:sz w:val="28"/>
          <w:szCs w:val="28"/>
        </w:rPr>
      </w:pPr>
      <w:r w:rsidRPr="00DF1FA8">
        <w:rPr>
          <w:sz w:val="28"/>
          <w:szCs w:val="28"/>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w:t>
      </w:r>
      <w:r w:rsidRPr="00DF1FA8">
        <w:rPr>
          <w:sz w:val="28"/>
          <w:szCs w:val="28"/>
        </w:rPr>
        <w:lastRenderedPageBreak/>
        <w:t>наиболее полного покрытия расходных обязательств и планов развития муниципального образования.</w:t>
      </w:r>
    </w:p>
    <w:p w:rsidR="000D4AB7" w:rsidRPr="00DF1FA8" w:rsidRDefault="000D4AB7" w:rsidP="000D4AB7">
      <w:pPr>
        <w:pStyle w:val="dktexleft"/>
        <w:spacing w:before="0" w:beforeAutospacing="0" w:after="0" w:afterAutospacing="0"/>
        <w:jc w:val="both"/>
        <w:rPr>
          <w:sz w:val="28"/>
          <w:szCs w:val="28"/>
        </w:rPr>
      </w:pPr>
      <w:r w:rsidRPr="00DF1FA8">
        <w:rPr>
          <w:sz w:val="28"/>
          <w:szCs w:val="28"/>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0D4AB7" w:rsidRPr="00DF1FA8" w:rsidRDefault="000D4AB7" w:rsidP="000D4AB7">
      <w:pPr>
        <w:pStyle w:val="dktexleft"/>
        <w:spacing w:before="0" w:beforeAutospacing="0" w:after="0" w:afterAutospacing="0"/>
        <w:jc w:val="both"/>
        <w:rPr>
          <w:sz w:val="28"/>
          <w:szCs w:val="28"/>
        </w:rPr>
      </w:pPr>
      <w:r w:rsidRPr="00DF1FA8">
        <w:rPr>
          <w:sz w:val="28"/>
          <w:szCs w:val="28"/>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DF1FA8">
        <w:rPr>
          <w:sz w:val="28"/>
          <w:szCs w:val="28"/>
        </w:rPr>
        <w:tab/>
        <w:t>Эффективное использование и вовлечение в хозяйственный оборот объектов недвижимости, свободных земельных участков, расположенных в границах Пировского района, не может быть осуществлено без построения целостной системы учета таких объектов, а также их правообладателей.</w:t>
      </w:r>
    </w:p>
    <w:p w:rsidR="000D4AB7" w:rsidRPr="00DF1FA8" w:rsidRDefault="000D4AB7" w:rsidP="000D4AB7">
      <w:pPr>
        <w:autoSpaceDE w:val="0"/>
        <w:autoSpaceDN w:val="0"/>
        <w:adjustRightInd w:val="0"/>
        <w:ind w:firstLine="540"/>
        <w:jc w:val="both"/>
        <w:rPr>
          <w:sz w:val="28"/>
          <w:szCs w:val="28"/>
        </w:rPr>
      </w:pPr>
      <w:r w:rsidRPr="00DF1FA8">
        <w:rPr>
          <w:sz w:val="28"/>
          <w:szCs w:val="28"/>
        </w:rPr>
        <w:t>С 2008 года на территории Пировского района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администрации Пировского района.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0D4AB7" w:rsidRPr="00DF1FA8" w:rsidRDefault="000D4AB7" w:rsidP="000D4AB7">
      <w:pPr>
        <w:autoSpaceDE w:val="0"/>
        <w:autoSpaceDN w:val="0"/>
        <w:adjustRightInd w:val="0"/>
        <w:ind w:firstLine="540"/>
        <w:jc w:val="both"/>
        <w:rPr>
          <w:sz w:val="28"/>
          <w:szCs w:val="28"/>
        </w:rPr>
      </w:pPr>
      <w:r w:rsidRPr="00DF1FA8">
        <w:rPr>
          <w:sz w:val="28"/>
          <w:szCs w:val="28"/>
        </w:rPr>
        <w:t>Отдел муниципального имущества, земельных отношений и природопользования администрации Пировского района осуществляет полномочия, которые возложены на органы местного самоуправления в данной сфере, в т.</w:t>
      </w:r>
      <w:r w:rsidR="005255C2">
        <w:rPr>
          <w:sz w:val="28"/>
          <w:szCs w:val="28"/>
        </w:rPr>
        <w:t xml:space="preserve"> </w:t>
      </w:r>
      <w:r w:rsidRPr="00DF1FA8">
        <w:rPr>
          <w:sz w:val="28"/>
          <w:szCs w:val="28"/>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Пировский район,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0D4AB7" w:rsidRPr="00DF1FA8" w:rsidRDefault="000D4AB7" w:rsidP="000D4AB7">
      <w:pPr>
        <w:autoSpaceDE w:val="0"/>
        <w:autoSpaceDN w:val="0"/>
        <w:adjustRightInd w:val="0"/>
        <w:ind w:firstLine="540"/>
        <w:jc w:val="both"/>
        <w:rPr>
          <w:sz w:val="28"/>
          <w:szCs w:val="28"/>
        </w:rPr>
      </w:pPr>
      <w:r w:rsidRPr="00DF1FA8">
        <w:rPr>
          <w:sz w:val="28"/>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0D4AB7" w:rsidRPr="00DF1FA8" w:rsidRDefault="000D4AB7" w:rsidP="000D4AB7">
      <w:pPr>
        <w:autoSpaceDE w:val="0"/>
        <w:autoSpaceDN w:val="0"/>
        <w:adjustRightInd w:val="0"/>
        <w:ind w:firstLine="540"/>
        <w:jc w:val="both"/>
        <w:rPr>
          <w:sz w:val="28"/>
          <w:szCs w:val="28"/>
        </w:rPr>
      </w:pPr>
      <w:r w:rsidRPr="00DF1FA8">
        <w:rPr>
          <w:sz w:val="28"/>
          <w:szCs w:val="28"/>
        </w:rPr>
        <w:lastRenderedPageBreak/>
        <w:t xml:space="preserve">Свыше 80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w:t>
      </w:r>
      <w:r w:rsidR="00EE550A" w:rsidRPr="00DF1FA8">
        <w:rPr>
          <w:sz w:val="28"/>
          <w:szCs w:val="28"/>
        </w:rPr>
        <w:t>межевого плана</w:t>
      </w:r>
      <w:r w:rsidRPr="00DF1FA8">
        <w:rPr>
          <w:sz w:val="28"/>
          <w:szCs w:val="28"/>
        </w:rPr>
        <w:t xml:space="preserve"> </w:t>
      </w:r>
      <w:r w:rsidR="00EE550A" w:rsidRPr="00DF1FA8">
        <w:rPr>
          <w:sz w:val="28"/>
          <w:szCs w:val="28"/>
        </w:rPr>
        <w:t xml:space="preserve">земельного участка </w:t>
      </w:r>
      <w:r w:rsidRPr="00DF1FA8">
        <w:rPr>
          <w:sz w:val="28"/>
          <w:szCs w:val="28"/>
        </w:rPr>
        <w:t xml:space="preserve">и технического </w:t>
      </w:r>
      <w:r w:rsidR="00EE550A" w:rsidRPr="00DF1FA8">
        <w:rPr>
          <w:sz w:val="28"/>
          <w:szCs w:val="28"/>
        </w:rPr>
        <w:t>плана объекта капитального строительства</w:t>
      </w:r>
      <w:r w:rsidRPr="00DF1FA8">
        <w:rPr>
          <w:sz w:val="28"/>
          <w:szCs w:val="28"/>
        </w:rPr>
        <w:t xml:space="preserve"> </w:t>
      </w:r>
      <w:r w:rsidR="00EE550A" w:rsidRPr="00DF1FA8">
        <w:rPr>
          <w:sz w:val="28"/>
          <w:szCs w:val="28"/>
        </w:rPr>
        <w:t>–</w:t>
      </w:r>
      <w:r w:rsidRPr="00DF1FA8">
        <w:rPr>
          <w:sz w:val="28"/>
          <w:szCs w:val="28"/>
        </w:rPr>
        <w:t xml:space="preserve">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w:t>
      </w:r>
    </w:p>
    <w:p w:rsidR="000D4AB7" w:rsidRPr="00DF1FA8" w:rsidRDefault="000D4AB7" w:rsidP="000D4AB7">
      <w:pPr>
        <w:autoSpaceDE w:val="0"/>
        <w:autoSpaceDN w:val="0"/>
        <w:adjustRightInd w:val="0"/>
        <w:ind w:firstLine="540"/>
        <w:jc w:val="both"/>
        <w:rPr>
          <w:sz w:val="28"/>
          <w:szCs w:val="28"/>
        </w:rPr>
      </w:pPr>
      <w:r w:rsidRPr="00DF1FA8">
        <w:rPr>
          <w:sz w:val="28"/>
          <w:szCs w:val="28"/>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0D4AB7" w:rsidRPr="00DF1FA8" w:rsidRDefault="000D4AB7" w:rsidP="000D4AB7">
      <w:pPr>
        <w:autoSpaceDE w:val="0"/>
        <w:autoSpaceDN w:val="0"/>
        <w:adjustRightInd w:val="0"/>
        <w:ind w:firstLine="540"/>
        <w:jc w:val="both"/>
        <w:rPr>
          <w:sz w:val="28"/>
          <w:szCs w:val="28"/>
        </w:rPr>
      </w:pPr>
      <w:r w:rsidRPr="00DF1FA8">
        <w:rPr>
          <w:sz w:val="28"/>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0D4AB7" w:rsidRPr="00DF1FA8" w:rsidRDefault="000D4AB7" w:rsidP="000D4AB7">
      <w:pPr>
        <w:autoSpaceDE w:val="0"/>
        <w:autoSpaceDN w:val="0"/>
        <w:adjustRightInd w:val="0"/>
        <w:ind w:firstLine="540"/>
        <w:jc w:val="both"/>
        <w:rPr>
          <w:sz w:val="28"/>
          <w:szCs w:val="28"/>
        </w:rPr>
      </w:pPr>
      <w:r w:rsidRPr="00DF1FA8">
        <w:rPr>
          <w:sz w:val="28"/>
          <w:szCs w:val="28"/>
        </w:rPr>
        <w:t>Основными рисками, которые могут осложнить решение обозначенных проблем программно-целевым методом, являются:</w:t>
      </w:r>
    </w:p>
    <w:p w:rsidR="000D4AB7" w:rsidRPr="00DF1FA8" w:rsidRDefault="000D4AB7" w:rsidP="000D4AB7">
      <w:pPr>
        <w:autoSpaceDE w:val="0"/>
        <w:autoSpaceDN w:val="0"/>
        <w:adjustRightInd w:val="0"/>
        <w:ind w:firstLine="540"/>
        <w:jc w:val="both"/>
        <w:rPr>
          <w:sz w:val="28"/>
          <w:szCs w:val="28"/>
        </w:rPr>
      </w:pPr>
      <w:r w:rsidRPr="00DF1FA8">
        <w:rPr>
          <w:sz w:val="28"/>
          <w:szCs w:val="28"/>
        </w:rPr>
        <w:t>- недостаточное ресурсное обеспечение запланированных мероприятий;</w:t>
      </w:r>
    </w:p>
    <w:p w:rsidR="000D4AB7" w:rsidRPr="00DF1FA8" w:rsidRDefault="000D4AB7" w:rsidP="000D4AB7">
      <w:pPr>
        <w:autoSpaceDE w:val="0"/>
        <w:autoSpaceDN w:val="0"/>
        <w:adjustRightInd w:val="0"/>
        <w:ind w:firstLine="540"/>
        <w:jc w:val="both"/>
        <w:rPr>
          <w:sz w:val="28"/>
          <w:szCs w:val="28"/>
        </w:rPr>
      </w:pPr>
      <w:r w:rsidRPr="00DF1FA8">
        <w:rPr>
          <w:sz w:val="28"/>
          <w:szCs w:val="28"/>
        </w:rPr>
        <w:t>- ухудшение социально-экономической ситуации;</w:t>
      </w:r>
    </w:p>
    <w:p w:rsidR="000D4AB7" w:rsidRPr="00DF1FA8" w:rsidRDefault="000D4AB7" w:rsidP="000D4AB7">
      <w:pPr>
        <w:autoSpaceDE w:val="0"/>
        <w:autoSpaceDN w:val="0"/>
        <w:adjustRightInd w:val="0"/>
        <w:ind w:firstLine="540"/>
        <w:jc w:val="both"/>
        <w:rPr>
          <w:sz w:val="28"/>
          <w:szCs w:val="28"/>
        </w:rPr>
      </w:pPr>
      <w:r w:rsidRPr="00DF1FA8">
        <w:rPr>
          <w:sz w:val="28"/>
          <w:szCs w:val="28"/>
        </w:rPr>
        <w:t>- неэффективное использование средств районного бюджета, выделенных на реализацию мероприятий Программы.</w:t>
      </w:r>
    </w:p>
    <w:p w:rsidR="00C723DA" w:rsidRPr="00DF1FA8" w:rsidRDefault="00C723DA" w:rsidP="00C723DA">
      <w:pPr>
        <w:pStyle w:val="a3"/>
        <w:tabs>
          <w:tab w:val="left" w:pos="1134"/>
          <w:tab w:val="left" w:pos="1418"/>
        </w:tabs>
        <w:autoSpaceDE w:val="0"/>
        <w:autoSpaceDN w:val="0"/>
        <w:adjustRightInd w:val="0"/>
        <w:spacing w:after="0" w:line="240" w:lineRule="auto"/>
        <w:ind w:left="0" w:firstLine="709"/>
        <w:jc w:val="center"/>
        <w:rPr>
          <w:rFonts w:ascii="Times New Roman" w:hAnsi="Times New Roman"/>
          <w:color w:val="000000"/>
          <w:sz w:val="28"/>
          <w:szCs w:val="28"/>
          <w:lang w:eastAsia="ru-RU"/>
        </w:rPr>
      </w:pPr>
    </w:p>
    <w:p w:rsidR="00C723DA" w:rsidRPr="00DF1FA8" w:rsidRDefault="00C723DA" w:rsidP="00EE550A">
      <w:pPr>
        <w:pStyle w:val="a3"/>
        <w:numPr>
          <w:ilvl w:val="0"/>
          <w:numId w:val="2"/>
        </w:numPr>
        <w:tabs>
          <w:tab w:val="left" w:pos="1134"/>
        </w:tabs>
        <w:autoSpaceDE w:val="0"/>
        <w:autoSpaceDN w:val="0"/>
        <w:adjustRightInd w:val="0"/>
        <w:spacing w:after="0" w:line="240" w:lineRule="auto"/>
        <w:jc w:val="center"/>
        <w:rPr>
          <w:rFonts w:ascii="Times New Roman" w:hAnsi="Times New Roman"/>
          <w:sz w:val="28"/>
          <w:szCs w:val="28"/>
          <w:lang w:eastAsia="ru-RU"/>
        </w:rPr>
      </w:pPr>
      <w:r w:rsidRPr="00DF1FA8">
        <w:rPr>
          <w:rFonts w:ascii="Times New Roman" w:hAnsi="Times New Roman"/>
          <w:sz w:val="28"/>
          <w:szCs w:val="28"/>
          <w:lang w:eastAsia="ru-RU"/>
        </w:rPr>
        <w:t>Описание основных целей и задач программы</w:t>
      </w:r>
    </w:p>
    <w:p w:rsidR="00EE550A" w:rsidRPr="00DF1FA8" w:rsidRDefault="00EE550A" w:rsidP="00EE550A">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EE550A" w:rsidRPr="00DF1FA8" w:rsidRDefault="00EE550A" w:rsidP="00EE550A">
      <w:pPr>
        <w:autoSpaceDE w:val="0"/>
        <w:autoSpaceDN w:val="0"/>
        <w:adjustRightInd w:val="0"/>
        <w:ind w:firstLine="540"/>
        <w:jc w:val="both"/>
        <w:rPr>
          <w:sz w:val="28"/>
          <w:szCs w:val="28"/>
        </w:rPr>
      </w:pPr>
      <w:r w:rsidRPr="00DF1FA8">
        <w:rPr>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EE550A" w:rsidRPr="00DF1FA8" w:rsidRDefault="00EE550A" w:rsidP="00EE550A">
      <w:pPr>
        <w:autoSpaceDE w:val="0"/>
        <w:autoSpaceDN w:val="0"/>
        <w:adjustRightInd w:val="0"/>
        <w:ind w:firstLine="540"/>
        <w:jc w:val="both"/>
        <w:rPr>
          <w:sz w:val="28"/>
          <w:szCs w:val="28"/>
        </w:rPr>
      </w:pPr>
      <w:r w:rsidRPr="00DF1FA8">
        <w:rPr>
          <w:sz w:val="28"/>
          <w:szCs w:val="28"/>
        </w:rPr>
        <w:t>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Пировский район.</w:t>
      </w:r>
    </w:p>
    <w:p w:rsidR="00EE550A" w:rsidRPr="00DF1FA8" w:rsidRDefault="00EE550A" w:rsidP="00EE550A">
      <w:pPr>
        <w:autoSpaceDE w:val="0"/>
        <w:autoSpaceDN w:val="0"/>
        <w:adjustRightInd w:val="0"/>
        <w:ind w:firstLine="540"/>
        <w:jc w:val="both"/>
        <w:rPr>
          <w:sz w:val="28"/>
          <w:szCs w:val="28"/>
        </w:rPr>
      </w:pPr>
      <w:r w:rsidRPr="00DF1FA8">
        <w:rPr>
          <w:sz w:val="28"/>
          <w:szCs w:val="28"/>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w:t>
      </w:r>
    </w:p>
    <w:p w:rsidR="00EE550A" w:rsidRPr="00DF1FA8" w:rsidRDefault="00EE550A" w:rsidP="00EE550A">
      <w:pPr>
        <w:widowControl w:val="0"/>
        <w:autoSpaceDE w:val="0"/>
        <w:autoSpaceDN w:val="0"/>
        <w:adjustRightInd w:val="0"/>
        <w:ind w:firstLine="540"/>
        <w:jc w:val="both"/>
        <w:rPr>
          <w:sz w:val="28"/>
          <w:szCs w:val="28"/>
        </w:rPr>
      </w:pPr>
      <w:r w:rsidRPr="00DF1FA8">
        <w:rPr>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EE550A" w:rsidRPr="00DF1FA8" w:rsidRDefault="00EE550A" w:rsidP="00EE550A">
      <w:pPr>
        <w:widowControl w:val="0"/>
        <w:autoSpaceDE w:val="0"/>
        <w:autoSpaceDN w:val="0"/>
        <w:adjustRightInd w:val="0"/>
        <w:ind w:firstLine="540"/>
        <w:jc w:val="both"/>
        <w:rPr>
          <w:sz w:val="28"/>
          <w:szCs w:val="28"/>
        </w:rPr>
      </w:pPr>
      <w:r w:rsidRPr="00DF1FA8">
        <w:rPr>
          <w:sz w:val="28"/>
          <w:szCs w:val="28"/>
        </w:rPr>
        <w:lastRenderedPageBreak/>
        <w:t>Задачи Программы:</w:t>
      </w:r>
    </w:p>
    <w:p w:rsidR="00EE550A" w:rsidRPr="00DF1FA8" w:rsidRDefault="00EE550A" w:rsidP="00EE550A">
      <w:pPr>
        <w:widowControl w:val="0"/>
        <w:autoSpaceDE w:val="0"/>
        <w:autoSpaceDN w:val="0"/>
        <w:adjustRightInd w:val="0"/>
        <w:jc w:val="both"/>
        <w:rPr>
          <w:sz w:val="28"/>
          <w:szCs w:val="28"/>
        </w:rPr>
      </w:pPr>
      <w:r w:rsidRPr="00DF1FA8">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EE550A" w:rsidRPr="00DF1FA8" w:rsidRDefault="00EE550A" w:rsidP="00EE550A">
      <w:pPr>
        <w:widowControl w:val="0"/>
        <w:autoSpaceDE w:val="0"/>
        <w:autoSpaceDN w:val="0"/>
        <w:adjustRightInd w:val="0"/>
        <w:jc w:val="both"/>
        <w:rPr>
          <w:sz w:val="28"/>
          <w:szCs w:val="28"/>
        </w:rPr>
      </w:pPr>
      <w:r w:rsidRPr="00DF1FA8">
        <w:rPr>
          <w:sz w:val="28"/>
          <w:szCs w:val="28"/>
        </w:rPr>
        <w:t>- содержание объектов казны.</w:t>
      </w:r>
    </w:p>
    <w:p w:rsidR="00C723DA" w:rsidRPr="00DF1FA8" w:rsidRDefault="00C723DA" w:rsidP="00C723DA">
      <w:pPr>
        <w:pStyle w:val="a3"/>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
    <w:p w:rsidR="00C723DA" w:rsidRPr="00DF1FA8" w:rsidRDefault="002D760D" w:rsidP="00EE550A">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П</w:t>
      </w:r>
      <w:r w:rsidR="00C723DA" w:rsidRPr="00DF1FA8">
        <w:rPr>
          <w:rFonts w:ascii="Times New Roman" w:hAnsi="Times New Roman"/>
          <w:sz w:val="28"/>
          <w:szCs w:val="28"/>
        </w:rPr>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EE550A" w:rsidRPr="00DF1FA8">
        <w:rPr>
          <w:rFonts w:ascii="Times New Roman" w:hAnsi="Times New Roman"/>
          <w:sz w:val="28"/>
          <w:szCs w:val="28"/>
        </w:rPr>
        <w:t>сферы управления муниципальным имуществом</w:t>
      </w:r>
      <w:r w:rsidR="00C723DA" w:rsidRPr="00DF1FA8">
        <w:rPr>
          <w:rFonts w:ascii="Times New Roman" w:hAnsi="Times New Roman"/>
          <w:sz w:val="28"/>
          <w:szCs w:val="28"/>
        </w:rPr>
        <w:t>, экономики, степени реализации других</w:t>
      </w:r>
      <w:r w:rsidRPr="00DF1FA8">
        <w:rPr>
          <w:rFonts w:ascii="Times New Roman" w:hAnsi="Times New Roman"/>
          <w:sz w:val="28"/>
          <w:szCs w:val="28"/>
        </w:rPr>
        <w:t xml:space="preserve"> общественно значимых интересов</w:t>
      </w:r>
    </w:p>
    <w:p w:rsidR="00EE550A" w:rsidRPr="00DF1FA8" w:rsidRDefault="00EE550A" w:rsidP="00EE550A">
      <w:pPr>
        <w:pStyle w:val="ConsPlusNormal"/>
        <w:tabs>
          <w:tab w:val="left" w:pos="1134"/>
        </w:tabs>
        <w:ind w:left="720" w:firstLine="0"/>
        <w:rPr>
          <w:rFonts w:ascii="Times New Roman" w:hAnsi="Times New Roman"/>
          <w:sz w:val="28"/>
          <w:szCs w:val="28"/>
        </w:rPr>
      </w:pPr>
    </w:p>
    <w:p w:rsidR="00EE550A" w:rsidRPr="00DF1FA8" w:rsidRDefault="00EE550A" w:rsidP="00EE550A">
      <w:pPr>
        <w:autoSpaceDE w:val="0"/>
        <w:autoSpaceDN w:val="0"/>
        <w:adjustRightInd w:val="0"/>
        <w:ind w:firstLine="540"/>
        <w:jc w:val="both"/>
        <w:rPr>
          <w:sz w:val="28"/>
          <w:szCs w:val="28"/>
        </w:rPr>
      </w:pPr>
      <w:r w:rsidRPr="00DF1FA8">
        <w:rPr>
          <w:sz w:val="28"/>
          <w:szCs w:val="28"/>
        </w:rPr>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EE550A" w:rsidRPr="00DF1FA8" w:rsidRDefault="00EE550A" w:rsidP="00EE550A">
      <w:pPr>
        <w:widowControl w:val="0"/>
        <w:autoSpaceDE w:val="0"/>
        <w:autoSpaceDN w:val="0"/>
        <w:adjustRightInd w:val="0"/>
        <w:ind w:right="-144" w:firstLine="540"/>
        <w:jc w:val="both"/>
        <w:rPr>
          <w:sz w:val="28"/>
          <w:szCs w:val="28"/>
        </w:rPr>
      </w:pPr>
      <w:r w:rsidRPr="00DF1FA8">
        <w:rPr>
          <w:sz w:val="28"/>
          <w:szCs w:val="28"/>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sidR="005255C2">
        <w:rPr>
          <w:sz w:val="28"/>
          <w:szCs w:val="28"/>
        </w:rPr>
        <w:t xml:space="preserve">ставок </w:t>
      </w:r>
      <w:r w:rsidRPr="00DF1FA8">
        <w:rPr>
          <w:sz w:val="28"/>
          <w:szCs w:val="28"/>
        </w:rPr>
        <w:t>земельного налога и арендной платы за недвижимость на основе оценки рыночной стоимости недвижимости.</w:t>
      </w:r>
    </w:p>
    <w:p w:rsidR="00EE550A" w:rsidRPr="00DF1FA8" w:rsidRDefault="00EE550A" w:rsidP="00EE550A">
      <w:pPr>
        <w:autoSpaceDE w:val="0"/>
        <w:autoSpaceDN w:val="0"/>
        <w:adjustRightInd w:val="0"/>
        <w:ind w:firstLine="540"/>
        <w:jc w:val="both"/>
        <w:rPr>
          <w:sz w:val="28"/>
          <w:szCs w:val="28"/>
        </w:rPr>
      </w:pPr>
      <w:r w:rsidRPr="00DF1FA8">
        <w:rPr>
          <w:sz w:val="28"/>
          <w:szCs w:val="28"/>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Пировский район.</w:t>
      </w:r>
    </w:p>
    <w:p w:rsidR="00EE550A" w:rsidRPr="00DF1FA8" w:rsidRDefault="00EE550A" w:rsidP="00EE550A">
      <w:pPr>
        <w:autoSpaceDE w:val="0"/>
        <w:autoSpaceDN w:val="0"/>
        <w:adjustRightInd w:val="0"/>
        <w:ind w:firstLine="540"/>
        <w:jc w:val="both"/>
        <w:rPr>
          <w:bCs/>
          <w:sz w:val="28"/>
          <w:szCs w:val="28"/>
        </w:rPr>
      </w:pPr>
      <w:r w:rsidRPr="00DF1FA8">
        <w:rPr>
          <w:bCs/>
          <w:sz w:val="28"/>
          <w:szCs w:val="28"/>
        </w:rPr>
        <w:t xml:space="preserve">Ожидаемые результаты реализации Программы по годам характеризуются </w:t>
      </w:r>
      <w:hyperlink r:id="rId9" w:history="1">
        <w:r w:rsidRPr="00DF1FA8">
          <w:rPr>
            <w:bCs/>
            <w:color w:val="000000" w:themeColor="text1"/>
            <w:sz w:val="28"/>
            <w:szCs w:val="28"/>
          </w:rPr>
          <w:t>показателями</w:t>
        </w:r>
      </w:hyperlink>
      <w:r w:rsidRPr="00DF1FA8">
        <w:rPr>
          <w:bCs/>
          <w:sz w:val="28"/>
          <w:szCs w:val="28"/>
        </w:rPr>
        <w:t xml:space="preserve"> согласно Приложению № 1 к паспорту Программы.</w:t>
      </w:r>
    </w:p>
    <w:p w:rsidR="00AE15D1" w:rsidRPr="00DF1FA8" w:rsidRDefault="00AE15D1" w:rsidP="002D760D">
      <w:pPr>
        <w:pStyle w:val="ConsPlusNormal"/>
        <w:tabs>
          <w:tab w:val="left" w:pos="1134"/>
        </w:tabs>
        <w:ind w:firstLine="709"/>
        <w:jc w:val="center"/>
        <w:rPr>
          <w:rFonts w:ascii="Times New Roman" w:hAnsi="Times New Roman"/>
          <w:sz w:val="28"/>
          <w:szCs w:val="28"/>
        </w:rPr>
      </w:pPr>
    </w:p>
    <w:p w:rsidR="00EE550A" w:rsidRPr="00DF1FA8" w:rsidRDefault="002B3414" w:rsidP="00EE550A">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Информация по подпрограмм</w:t>
      </w:r>
      <w:r w:rsidR="00631144" w:rsidRPr="00DF1FA8">
        <w:rPr>
          <w:rFonts w:ascii="Times New Roman" w:hAnsi="Times New Roman"/>
          <w:sz w:val="28"/>
          <w:szCs w:val="28"/>
        </w:rPr>
        <w:t>ам</w:t>
      </w:r>
      <w:r w:rsidRPr="00DF1FA8">
        <w:rPr>
          <w:rFonts w:ascii="Times New Roman" w:hAnsi="Times New Roman"/>
          <w:sz w:val="28"/>
          <w:szCs w:val="28"/>
        </w:rPr>
        <w:t>, отдельным мероприятиям программ</w:t>
      </w:r>
    </w:p>
    <w:p w:rsidR="00EE550A" w:rsidRPr="00DF1FA8" w:rsidRDefault="00EE550A" w:rsidP="00EE550A">
      <w:pPr>
        <w:pStyle w:val="ConsPlusNormal"/>
        <w:tabs>
          <w:tab w:val="left" w:pos="1134"/>
        </w:tabs>
        <w:ind w:left="720" w:firstLine="0"/>
        <w:rPr>
          <w:rFonts w:ascii="Times New Roman" w:hAnsi="Times New Roman"/>
          <w:sz w:val="28"/>
          <w:szCs w:val="28"/>
        </w:rPr>
      </w:pPr>
    </w:p>
    <w:p w:rsidR="0036379B" w:rsidRPr="00DF1FA8" w:rsidRDefault="0036379B"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 Подпрограмма «</w:t>
      </w:r>
      <w:r w:rsidR="00EE550A" w:rsidRPr="00DF1FA8">
        <w:rPr>
          <w:rFonts w:ascii="Times New Roman" w:hAnsi="Times New Roman"/>
          <w:sz w:val="28"/>
          <w:szCs w:val="28"/>
        </w:rPr>
        <w:t>Развитие земельно-имущественных отношений на территории Пировского района</w:t>
      </w:r>
      <w:r w:rsidRPr="00DF1FA8">
        <w:rPr>
          <w:rFonts w:ascii="Times New Roman" w:hAnsi="Times New Roman"/>
          <w:sz w:val="28"/>
          <w:szCs w:val="28"/>
        </w:rPr>
        <w:t>»</w:t>
      </w:r>
    </w:p>
    <w:p w:rsidR="00FA0C13" w:rsidRPr="00DF1FA8" w:rsidRDefault="0036379B" w:rsidP="00FA0C13">
      <w:pPr>
        <w:widowControl w:val="0"/>
        <w:autoSpaceDE w:val="0"/>
        <w:autoSpaceDN w:val="0"/>
        <w:adjustRightInd w:val="0"/>
        <w:ind w:firstLine="709"/>
        <w:jc w:val="both"/>
        <w:rPr>
          <w:sz w:val="28"/>
          <w:szCs w:val="28"/>
        </w:rPr>
      </w:pPr>
      <w:r w:rsidRPr="00DF1FA8">
        <w:rPr>
          <w:sz w:val="28"/>
          <w:szCs w:val="28"/>
        </w:rPr>
        <w:t xml:space="preserve">1.1. </w:t>
      </w:r>
      <w:r w:rsidR="00FA0C13" w:rsidRPr="00DF1FA8">
        <w:rPr>
          <w:sz w:val="28"/>
          <w:szCs w:val="28"/>
        </w:rPr>
        <w:t xml:space="preserve">В соответствии с Федеральным </w:t>
      </w:r>
      <w:hyperlink r:id="rId10" w:history="1">
        <w:r w:rsidR="00FA0C13" w:rsidRPr="00DF1FA8">
          <w:rPr>
            <w:sz w:val="28"/>
            <w:szCs w:val="28"/>
          </w:rPr>
          <w:t>законом</w:t>
        </w:r>
      </w:hyperlink>
      <w:r w:rsidR="00FA0C13" w:rsidRPr="00DF1FA8">
        <w:rPr>
          <w:sz w:val="28"/>
          <w:szCs w:val="28"/>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муниципального района.</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lastRenderedPageBreak/>
        <w:t>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района – поддержка предпринимательства, обеспечивая его необходимыми помещениями, не требующих больших капиталовложений.</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Кроме того, на правах муниципальной собственности района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FA0C13" w:rsidRPr="00DF1FA8" w:rsidRDefault="00FA0C13" w:rsidP="00FA0C13">
      <w:pPr>
        <w:widowControl w:val="0"/>
        <w:autoSpaceDE w:val="0"/>
        <w:autoSpaceDN w:val="0"/>
        <w:adjustRightInd w:val="0"/>
        <w:ind w:firstLine="709"/>
        <w:jc w:val="both"/>
        <w:rPr>
          <w:sz w:val="28"/>
          <w:szCs w:val="28"/>
        </w:rPr>
      </w:pPr>
      <w:r w:rsidRPr="00DF1FA8">
        <w:rPr>
          <w:sz w:val="28"/>
          <w:szCs w:val="28"/>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FA0C13" w:rsidRPr="00DF1FA8" w:rsidRDefault="00FA0C13" w:rsidP="00FA0C13">
      <w:pPr>
        <w:pStyle w:val="a5"/>
        <w:spacing w:before="0" w:beforeAutospacing="0" w:after="0" w:afterAutospacing="0"/>
        <w:ind w:firstLine="709"/>
        <w:jc w:val="both"/>
        <w:rPr>
          <w:sz w:val="28"/>
          <w:szCs w:val="28"/>
        </w:rPr>
      </w:pPr>
      <w:r w:rsidRPr="00DF1FA8">
        <w:rPr>
          <w:sz w:val="28"/>
          <w:szCs w:val="28"/>
        </w:rPr>
        <w:t>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w:t>
      </w:r>
    </w:p>
    <w:p w:rsidR="00FA0C13" w:rsidRPr="00DF1FA8" w:rsidRDefault="00FA0C13" w:rsidP="00FA0C13">
      <w:pPr>
        <w:pStyle w:val="a5"/>
        <w:spacing w:before="0" w:beforeAutospacing="0" w:after="0" w:afterAutospacing="0"/>
        <w:ind w:firstLine="709"/>
        <w:jc w:val="both"/>
        <w:rPr>
          <w:sz w:val="28"/>
          <w:szCs w:val="28"/>
        </w:rPr>
      </w:pPr>
      <w:r w:rsidRPr="00DF1FA8">
        <w:rPr>
          <w:sz w:val="28"/>
          <w:szCs w:val="28"/>
        </w:rPr>
        <w:t>Реализация мероприятий Подпрограммы будет способствовать социально-экономическому развитию Пировского района,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FA0C13" w:rsidRPr="00DF1FA8" w:rsidRDefault="00FA0C13" w:rsidP="00FA0C13">
      <w:pPr>
        <w:pStyle w:val="dktexleft"/>
        <w:spacing w:before="0" w:beforeAutospacing="0" w:after="0" w:afterAutospacing="0"/>
        <w:jc w:val="both"/>
        <w:rPr>
          <w:sz w:val="28"/>
          <w:szCs w:val="28"/>
        </w:rPr>
      </w:pPr>
      <w:r w:rsidRPr="00DF1FA8">
        <w:rPr>
          <w:sz w:val="28"/>
          <w:szCs w:val="28"/>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p>
    <w:p w:rsidR="00BD3F12" w:rsidRPr="00DF1FA8" w:rsidRDefault="00114A04"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1.2. А</w:t>
      </w:r>
      <w:r w:rsidR="00BD3F12" w:rsidRPr="00DF1FA8">
        <w:rPr>
          <w:rFonts w:ascii="Times New Roman" w:hAnsi="Times New Roman"/>
          <w:sz w:val="28"/>
          <w:szCs w:val="28"/>
        </w:rPr>
        <w:t>нализ причин возникновения проблем</w:t>
      </w:r>
      <w:r w:rsidR="00B82D88" w:rsidRPr="00DF1FA8">
        <w:rPr>
          <w:rFonts w:ascii="Times New Roman" w:hAnsi="Times New Roman"/>
          <w:sz w:val="28"/>
          <w:szCs w:val="28"/>
        </w:rPr>
        <w:t>ы, включая правовое обоснование.</w:t>
      </w:r>
    </w:p>
    <w:p w:rsidR="00ED381F" w:rsidRPr="00DF1FA8" w:rsidRDefault="00ED381F" w:rsidP="00ED381F">
      <w:pPr>
        <w:ind w:firstLine="709"/>
        <w:jc w:val="both"/>
        <w:rPr>
          <w:sz w:val="28"/>
          <w:szCs w:val="28"/>
        </w:rPr>
      </w:pPr>
      <w:r w:rsidRPr="00DF1FA8">
        <w:rPr>
          <w:sz w:val="28"/>
          <w:szCs w:val="28"/>
        </w:rPr>
        <w:t xml:space="preserve">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w:t>
      </w:r>
      <w:r w:rsidRPr="00DF1FA8">
        <w:rPr>
          <w:sz w:val="28"/>
          <w:szCs w:val="28"/>
        </w:rPr>
        <w:lastRenderedPageBreak/>
        <w:t>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ED381F" w:rsidRPr="00DF1FA8" w:rsidRDefault="00ED381F" w:rsidP="00ED381F">
      <w:pPr>
        <w:ind w:firstLine="709"/>
        <w:jc w:val="both"/>
        <w:rPr>
          <w:sz w:val="28"/>
          <w:szCs w:val="28"/>
        </w:rPr>
      </w:pPr>
      <w:r w:rsidRPr="00DF1FA8">
        <w:rPr>
          <w:sz w:val="28"/>
          <w:szCs w:val="28"/>
        </w:rPr>
        <w:t>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ED381F" w:rsidRPr="00DF1FA8" w:rsidRDefault="00ED381F" w:rsidP="00ED381F">
      <w:pPr>
        <w:jc w:val="both"/>
        <w:rPr>
          <w:sz w:val="28"/>
          <w:szCs w:val="28"/>
        </w:rPr>
      </w:pPr>
      <w:r w:rsidRPr="00DF1FA8">
        <w:rPr>
          <w:sz w:val="28"/>
          <w:szCs w:val="28"/>
        </w:rPr>
        <w:t>- отсутствие полного перечня имущества, находящегося в ведении муниципалитета;</w:t>
      </w:r>
    </w:p>
    <w:p w:rsidR="00ED381F" w:rsidRPr="00DF1FA8" w:rsidRDefault="00ED381F" w:rsidP="00ED381F">
      <w:pPr>
        <w:jc w:val="both"/>
        <w:rPr>
          <w:sz w:val="28"/>
          <w:szCs w:val="28"/>
        </w:rPr>
      </w:pPr>
      <w:r w:rsidRPr="00DF1FA8">
        <w:rPr>
          <w:sz w:val="28"/>
          <w:szCs w:val="28"/>
        </w:rPr>
        <w:t>- целенаправленная или вследствие ошибок неправильная оценка стоимости имущества;</w:t>
      </w:r>
    </w:p>
    <w:p w:rsidR="00ED381F" w:rsidRPr="00DF1FA8" w:rsidRDefault="00ED381F" w:rsidP="00ED381F">
      <w:pPr>
        <w:jc w:val="both"/>
        <w:rPr>
          <w:sz w:val="28"/>
          <w:szCs w:val="28"/>
        </w:rPr>
      </w:pPr>
      <w:r w:rsidRPr="00DF1FA8">
        <w:rPr>
          <w:sz w:val="28"/>
          <w:szCs w:val="28"/>
        </w:rPr>
        <w:t>- отсутствие или недостаток муниципальных программ, касающихся управления муниципальным имуществом;</w:t>
      </w:r>
    </w:p>
    <w:p w:rsidR="00ED381F" w:rsidRPr="00DF1FA8" w:rsidRDefault="00ED381F" w:rsidP="00ED381F">
      <w:pPr>
        <w:jc w:val="both"/>
        <w:rPr>
          <w:sz w:val="28"/>
          <w:szCs w:val="28"/>
        </w:rPr>
      </w:pPr>
      <w:r w:rsidRPr="00DF1FA8">
        <w:rPr>
          <w:sz w:val="28"/>
          <w:szCs w:val="28"/>
        </w:rPr>
        <w:t xml:space="preserve">- отсутствие регулярных конкретных методов оценки эффективности муниципального имущества; </w:t>
      </w:r>
    </w:p>
    <w:p w:rsidR="00ED381F" w:rsidRPr="00DF1FA8" w:rsidRDefault="00ED381F" w:rsidP="00ED381F">
      <w:pPr>
        <w:jc w:val="both"/>
        <w:rPr>
          <w:sz w:val="28"/>
          <w:szCs w:val="28"/>
        </w:rPr>
      </w:pPr>
      <w:r w:rsidRPr="00DF1FA8">
        <w:rPr>
          <w:sz w:val="28"/>
          <w:szCs w:val="28"/>
        </w:rPr>
        <w:t>- несовершенство законодательной базы в отношении управления муниципальным имуществом.</w:t>
      </w:r>
    </w:p>
    <w:p w:rsidR="00344B1A" w:rsidRPr="00DF1FA8" w:rsidRDefault="00ED381F" w:rsidP="00344B1A">
      <w:pPr>
        <w:ind w:firstLine="709"/>
        <w:jc w:val="both"/>
        <w:rPr>
          <w:sz w:val="28"/>
          <w:szCs w:val="28"/>
        </w:rPr>
      </w:pPr>
      <w:r w:rsidRPr="00DF1FA8">
        <w:rPr>
          <w:sz w:val="28"/>
          <w:szCs w:val="28"/>
        </w:rPr>
        <w:t>Положительно повлиять на сложившуюся ситуацию способен комплекс мероприятий.</w:t>
      </w:r>
    </w:p>
    <w:p w:rsidR="00344B1A" w:rsidRPr="00DF1FA8" w:rsidRDefault="00ED381F" w:rsidP="00344B1A">
      <w:pPr>
        <w:ind w:firstLine="709"/>
        <w:jc w:val="both"/>
        <w:rPr>
          <w:sz w:val="28"/>
          <w:szCs w:val="28"/>
        </w:rPr>
      </w:pPr>
      <w:r w:rsidRPr="00DF1FA8">
        <w:rPr>
          <w:bCs/>
          <w:sz w:val="28"/>
          <w:szCs w:val="28"/>
        </w:rPr>
        <w:t>Во-первых</w:t>
      </w:r>
      <w:r w:rsidRPr="00DF1FA8">
        <w:rPr>
          <w:sz w:val="28"/>
          <w:szCs w:val="28"/>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344B1A" w:rsidRPr="00DF1FA8" w:rsidRDefault="00ED381F" w:rsidP="00344B1A">
      <w:pPr>
        <w:ind w:firstLine="709"/>
        <w:jc w:val="both"/>
        <w:rPr>
          <w:sz w:val="28"/>
          <w:szCs w:val="28"/>
        </w:rPr>
      </w:pPr>
      <w:r w:rsidRPr="00DF1FA8">
        <w:rPr>
          <w:bCs/>
          <w:sz w:val="28"/>
          <w:szCs w:val="28"/>
        </w:rPr>
        <w:t>Во-вторых</w:t>
      </w:r>
      <w:r w:rsidRPr="00DF1FA8">
        <w:rPr>
          <w:sz w:val="28"/>
          <w:szCs w:val="28"/>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w:t>
      </w:r>
      <w:r w:rsidR="00344B1A" w:rsidRPr="00DF1FA8">
        <w:rPr>
          <w:sz w:val="28"/>
          <w:szCs w:val="28"/>
        </w:rPr>
        <w:t xml:space="preserve"> </w:t>
      </w:r>
      <w:r w:rsidRPr="00DF1FA8">
        <w:rPr>
          <w:sz w:val="28"/>
          <w:szCs w:val="28"/>
        </w:rPr>
        <w:t xml:space="preserve">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w:t>
      </w:r>
      <w:r w:rsidRPr="00DF1FA8">
        <w:rPr>
          <w:sz w:val="28"/>
          <w:szCs w:val="28"/>
        </w:rPr>
        <w:lastRenderedPageBreak/>
        <w:t>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344B1A" w:rsidRPr="00DF1FA8" w:rsidRDefault="00ED381F" w:rsidP="00344B1A">
      <w:pPr>
        <w:ind w:firstLine="709"/>
        <w:jc w:val="both"/>
        <w:rPr>
          <w:sz w:val="28"/>
          <w:szCs w:val="28"/>
        </w:rPr>
      </w:pPr>
      <w:r w:rsidRPr="00DF1FA8">
        <w:rPr>
          <w:bCs/>
          <w:sz w:val="28"/>
          <w:szCs w:val="28"/>
        </w:rPr>
        <w:t>В-третьих</w:t>
      </w:r>
      <w:r w:rsidRPr="00DF1FA8">
        <w:rPr>
          <w:sz w:val="28"/>
          <w:szCs w:val="28"/>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ED381F" w:rsidRPr="00DF1FA8" w:rsidRDefault="00ED381F" w:rsidP="00344B1A">
      <w:pPr>
        <w:ind w:firstLine="709"/>
        <w:jc w:val="both"/>
        <w:rPr>
          <w:sz w:val="28"/>
          <w:szCs w:val="28"/>
        </w:rPr>
      </w:pPr>
      <w:r w:rsidRPr="00DF1FA8">
        <w:rPr>
          <w:bCs/>
          <w:sz w:val="28"/>
          <w:szCs w:val="28"/>
        </w:rPr>
        <w:t>В-</w:t>
      </w:r>
      <w:r w:rsidR="00344B1A" w:rsidRPr="00DF1FA8">
        <w:rPr>
          <w:bCs/>
          <w:sz w:val="28"/>
          <w:szCs w:val="28"/>
        </w:rPr>
        <w:t>четвертых</w:t>
      </w:r>
      <w:r w:rsidRPr="00DF1FA8">
        <w:rPr>
          <w:sz w:val="28"/>
          <w:szCs w:val="28"/>
        </w:rPr>
        <w:t>, регламентировать порядок принятия управленческих решений в тех случаях, когда программа (план или бизнес-план) не выполняется.</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1.3. О</w:t>
      </w:r>
      <w:r w:rsidR="00BD3F12" w:rsidRPr="00DF1FA8">
        <w:rPr>
          <w:rFonts w:ascii="Times New Roman" w:hAnsi="Times New Roman"/>
          <w:sz w:val="28"/>
          <w:szCs w:val="28"/>
        </w:rPr>
        <w:t>писание цели и задач подпрограммы, о</w:t>
      </w:r>
      <w:r w:rsidRPr="00DF1FA8">
        <w:rPr>
          <w:rFonts w:ascii="Times New Roman" w:hAnsi="Times New Roman"/>
          <w:sz w:val="28"/>
          <w:szCs w:val="28"/>
        </w:rPr>
        <w:t>тдельного мероприятия программы.</w:t>
      </w:r>
    </w:p>
    <w:p w:rsidR="007B3F52" w:rsidRPr="00DF1FA8" w:rsidRDefault="007B3F52" w:rsidP="007B3F52">
      <w:pPr>
        <w:autoSpaceDE w:val="0"/>
        <w:autoSpaceDN w:val="0"/>
        <w:adjustRightInd w:val="0"/>
        <w:ind w:firstLine="709"/>
        <w:contextualSpacing/>
        <w:jc w:val="both"/>
        <w:rPr>
          <w:sz w:val="28"/>
          <w:szCs w:val="28"/>
        </w:rPr>
      </w:pPr>
      <w:r w:rsidRPr="00DF1FA8">
        <w:rPr>
          <w:sz w:val="28"/>
          <w:szCs w:val="28"/>
        </w:rPr>
        <w:t xml:space="preserve">Целью Подпрограммы является обеспечение рационального использования и         </w:t>
      </w:r>
      <w:r w:rsidRPr="00DF1FA8">
        <w:rPr>
          <w:sz w:val="28"/>
          <w:szCs w:val="28"/>
        </w:rPr>
        <w:br/>
        <w:t>эффективного управления землей и недвижимостью.</w:t>
      </w:r>
    </w:p>
    <w:p w:rsidR="00344B1A"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Для достижения цели Подпрограммы необходимо решить следующую задачу:</w:t>
      </w:r>
      <w:r w:rsidRPr="00DF1FA8">
        <w:rPr>
          <w:rFonts w:ascii="Times New Roman" w:hAnsi="Times New Roman"/>
          <w:sz w:val="28"/>
          <w:szCs w:val="28"/>
          <w:lang w:eastAsia="en-US"/>
        </w:rPr>
        <w:t xml:space="preserve"> </w:t>
      </w:r>
      <w:r w:rsidRPr="00DF1FA8">
        <w:rPr>
          <w:rFonts w:ascii="Times New Roman" w:hAnsi="Times New Roman"/>
          <w:sz w:val="28"/>
          <w:szCs w:val="28"/>
        </w:rPr>
        <w:t xml:space="preserve">пополнение доходной части бюджета Пировского района и </w:t>
      </w:r>
      <w:r w:rsidRPr="00DF1FA8">
        <w:rPr>
          <w:rFonts w:ascii="Times New Roman" w:hAnsi="Times New Roman"/>
          <w:sz w:val="28"/>
          <w:szCs w:val="28"/>
          <w:lang w:eastAsia="en-US"/>
        </w:rPr>
        <w:t>в</w:t>
      </w:r>
      <w:r w:rsidRPr="00DF1FA8">
        <w:rPr>
          <w:rFonts w:ascii="Times New Roman" w:hAnsi="Times New Roman"/>
          <w:sz w:val="28"/>
          <w:szCs w:val="28"/>
        </w:rPr>
        <w:t>овлечение в хозяйственный оборот объектов недвижимости, свободных земельных участков, бесхозяйного имущества.</w:t>
      </w:r>
    </w:p>
    <w:p w:rsidR="00BD3F12" w:rsidRPr="00DF1FA8" w:rsidRDefault="00045D77" w:rsidP="00BD3F12">
      <w:pPr>
        <w:pStyle w:val="ConsPlusNormal"/>
        <w:ind w:firstLine="709"/>
        <w:jc w:val="both"/>
        <w:rPr>
          <w:rFonts w:ascii="Times New Roman" w:hAnsi="Times New Roman"/>
          <w:sz w:val="28"/>
          <w:szCs w:val="28"/>
        </w:rPr>
      </w:pPr>
      <w:r>
        <w:rPr>
          <w:rFonts w:ascii="Times New Roman" w:hAnsi="Times New Roman"/>
          <w:sz w:val="28"/>
          <w:szCs w:val="28"/>
        </w:rPr>
        <w:t>1</w:t>
      </w:r>
      <w:r w:rsidR="00B82D88" w:rsidRPr="00DF1FA8">
        <w:rPr>
          <w:rFonts w:ascii="Times New Roman" w:hAnsi="Times New Roman"/>
          <w:sz w:val="28"/>
          <w:szCs w:val="28"/>
        </w:rPr>
        <w:t>.4. С</w:t>
      </w:r>
      <w:r w:rsidR="00BD3F12" w:rsidRPr="00DF1FA8">
        <w:rPr>
          <w:rFonts w:ascii="Times New Roman" w:hAnsi="Times New Roman"/>
          <w:sz w:val="28"/>
          <w:szCs w:val="28"/>
        </w:rPr>
        <w:t>роки реализации подпрограммы, о</w:t>
      </w:r>
      <w:r w:rsidR="00B82D88" w:rsidRPr="00DF1FA8">
        <w:rPr>
          <w:rFonts w:ascii="Times New Roman" w:hAnsi="Times New Roman"/>
          <w:sz w:val="28"/>
          <w:szCs w:val="28"/>
        </w:rPr>
        <w:t>тдельного мероприятия программы.</w:t>
      </w:r>
    </w:p>
    <w:p w:rsidR="007B3F52" w:rsidRPr="00DF1FA8" w:rsidRDefault="007B3F52" w:rsidP="00BD3F12">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01.01.2014 – 31.12.20</w:t>
      </w:r>
      <w:r w:rsidR="005255C2">
        <w:rPr>
          <w:rFonts w:ascii="Times New Roman" w:hAnsi="Times New Roman"/>
          <w:sz w:val="28"/>
          <w:szCs w:val="28"/>
        </w:rPr>
        <w:t>2</w:t>
      </w:r>
      <w:r w:rsidR="004A69A9">
        <w:rPr>
          <w:rFonts w:ascii="Times New Roman" w:hAnsi="Times New Roman"/>
          <w:sz w:val="28"/>
          <w:szCs w:val="28"/>
        </w:rPr>
        <w:t>2</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1.5. П</w:t>
      </w:r>
      <w:r w:rsidR="00BD3F12" w:rsidRPr="00DF1FA8">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w:t>
      </w:r>
      <w:r w:rsidRPr="00DF1FA8">
        <w:rPr>
          <w:rFonts w:ascii="Times New Roman" w:hAnsi="Times New Roman"/>
          <w:sz w:val="28"/>
          <w:szCs w:val="28"/>
        </w:rPr>
        <w:t>е на достижение задач программы.</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подпрограммных мероприятий позволит:</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привести структуру и состав муниципального имущественного комплекса в соответствие с выполняемыми районом полномочиями;</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оформить государственную регистрацию прав на муниципальные объекты недвижимости;</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увеличить объем доходов бюджета Пировского района от использования имущества;</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внести информацию об объектах муниципального имущества в Реестр муниципального имущества Пировского района;</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проинвентаризировать земельные участки, расположенные на территории района,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lastRenderedPageBreak/>
        <w:t>- продолжить предоставление земельных участков в аренду юридическим и физическим лицам в целях пополнения доходной части районного бюджета;</w:t>
      </w:r>
    </w:p>
    <w:p w:rsidR="007B3F52" w:rsidRPr="00DF1FA8" w:rsidRDefault="007B3F52" w:rsidP="007B3F52">
      <w:pPr>
        <w:pStyle w:val="ConsPlusNormal"/>
        <w:ind w:firstLine="709"/>
        <w:jc w:val="both"/>
        <w:rPr>
          <w:rFonts w:ascii="Times New Roman" w:hAnsi="Times New Roman"/>
          <w:sz w:val="28"/>
          <w:szCs w:val="28"/>
        </w:rPr>
      </w:pPr>
      <w:r w:rsidRPr="00DF1FA8">
        <w:rPr>
          <w:rFonts w:ascii="Times New Roman" w:hAnsi="Times New Roman"/>
          <w:sz w:val="28"/>
          <w:szCs w:val="28"/>
        </w:rPr>
        <w:t>- активизировать оборот земельных участков.</w:t>
      </w:r>
    </w:p>
    <w:p w:rsidR="00BD3F12" w:rsidRPr="00DF1FA8" w:rsidRDefault="00B82D88" w:rsidP="00BD3F12">
      <w:pPr>
        <w:pStyle w:val="ConsPlusNormal"/>
        <w:ind w:firstLine="709"/>
        <w:jc w:val="both"/>
        <w:rPr>
          <w:rFonts w:ascii="Times New Roman" w:hAnsi="Times New Roman"/>
          <w:sz w:val="28"/>
          <w:szCs w:val="28"/>
        </w:rPr>
      </w:pPr>
      <w:r w:rsidRPr="00DF1FA8">
        <w:rPr>
          <w:rFonts w:ascii="Times New Roman" w:hAnsi="Times New Roman"/>
          <w:sz w:val="28"/>
          <w:szCs w:val="28"/>
        </w:rPr>
        <w:t>1.6. Э</w:t>
      </w:r>
      <w:r w:rsidR="00BD3F12" w:rsidRPr="00DF1FA8">
        <w:rPr>
          <w:rFonts w:ascii="Times New Roman" w:hAnsi="Times New Roman"/>
          <w:sz w:val="28"/>
          <w:szCs w:val="28"/>
        </w:rPr>
        <w:t>кономический эффект в результате реализации мероприятий подпрограммы, отдельных мероприятий програм</w:t>
      </w:r>
      <w:r w:rsidRPr="00DF1FA8">
        <w:rPr>
          <w:rFonts w:ascii="Times New Roman" w:hAnsi="Times New Roman"/>
          <w:sz w:val="28"/>
          <w:szCs w:val="28"/>
        </w:rPr>
        <w:t>мы.</w:t>
      </w:r>
    </w:p>
    <w:p w:rsidR="007B3F52" w:rsidRPr="00DF1FA8" w:rsidRDefault="00DF1FA8" w:rsidP="007B3F52">
      <w:pPr>
        <w:pStyle w:val="a5"/>
        <w:spacing w:before="0" w:beforeAutospacing="0" w:after="0" w:afterAutospacing="0"/>
        <w:ind w:firstLine="709"/>
        <w:jc w:val="both"/>
        <w:rPr>
          <w:sz w:val="28"/>
          <w:szCs w:val="28"/>
        </w:rPr>
      </w:pPr>
      <w:r w:rsidRPr="00DF1FA8">
        <w:rPr>
          <w:sz w:val="28"/>
          <w:szCs w:val="28"/>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 </w:t>
      </w:r>
      <w:r w:rsidR="007B3F52" w:rsidRPr="00DF1FA8">
        <w:rPr>
          <w:sz w:val="28"/>
          <w:szCs w:val="28"/>
        </w:rPr>
        <w:t>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7B3F52" w:rsidRDefault="007B3F52" w:rsidP="007B3F52">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r w:rsidR="00DF1FA8" w:rsidRPr="00DF1FA8">
        <w:rPr>
          <w:rFonts w:ascii="Times New Roman" w:hAnsi="Times New Roman"/>
          <w:sz w:val="28"/>
          <w:szCs w:val="28"/>
        </w:rPr>
        <w:t xml:space="preserve"> </w:t>
      </w:r>
      <w:r w:rsidRPr="00DF1FA8">
        <w:rPr>
          <w:rFonts w:ascii="Times New Roman" w:hAnsi="Times New Roman"/>
          <w:sz w:val="28"/>
          <w:szCs w:val="28"/>
        </w:rPr>
        <w:t>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района</w:t>
      </w:r>
      <w:r w:rsidR="00DF1FA8" w:rsidRPr="00DF1FA8">
        <w:rPr>
          <w:rFonts w:ascii="Times New Roman" w:hAnsi="Times New Roman"/>
          <w:sz w:val="28"/>
          <w:szCs w:val="28"/>
        </w:rPr>
        <w:t>.</w:t>
      </w:r>
    </w:p>
    <w:p w:rsidR="00DF1FA8" w:rsidRPr="00DF1FA8" w:rsidRDefault="00DF1FA8" w:rsidP="00DF1FA8">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 Подпрограмма «Содержание и обслуживание казны Пировского района»</w:t>
      </w:r>
    </w:p>
    <w:p w:rsidR="00DF1FA8" w:rsidRPr="00DF1FA8" w:rsidRDefault="00DF1FA8" w:rsidP="00DF1FA8">
      <w:pPr>
        <w:widowControl w:val="0"/>
        <w:autoSpaceDE w:val="0"/>
        <w:autoSpaceDN w:val="0"/>
        <w:adjustRightInd w:val="0"/>
        <w:ind w:firstLine="709"/>
        <w:jc w:val="both"/>
        <w:rPr>
          <w:sz w:val="28"/>
          <w:szCs w:val="28"/>
        </w:rPr>
      </w:pPr>
      <w:r>
        <w:rPr>
          <w:sz w:val="28"/>
          <w:szCs w:val="28"/>
        </w:rPr>
        <w:t>2</w:t>
      </w:r>
      <w:r w:rsidRPr="00DF1FA8">
        <w:rPr>
          <w:sz w:val="28"/>
          <w:szCs w:val="28"/>
        </w:rPr>
        <w:t xml:space="preserve">.1.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Пировского района,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Пировского района из государственной собственности Российской Федерации, Красноярского края; переданное безвозмездно в муниципальную собственность юридическими и </w:t>
      </w:r>
      <w:r w:rsidRPr="00DF1FA8">
        <w:rPr>
          <w:sz w:val="28"/>
          <w:szCs w:val="28"/>
        </w:rPr>
        <w:lastRenderedPageBreak/>
        <w:t>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По состоянию на 01.10.2013 в реестр имущества муниципальной казны Пировского района включено 198 объектов недвижимого имущества, работы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F1FA8" w:rsidRPr="00DF1FA8" w:rsidRDefault="00DF1FA8" w:rsidP="00DF1FA8">
      <w:pPr>
        <w:widowControl w:val="0"/>
        <w:autoSpaceDE w:val="0"/>
        <w:autoSpaceDN w:val="0"/>
        <w:adjustRightInd w:val="0"/>
        <w:ind w:firstLine="709"/>
        <w:jc w:val="both"/>
        <w:rPr>
          <w:sz w:val="28"/>
          <w:szCs w:val="28"/>
        </w:rPr>
      </w:pPr>
      <w:r w:rsidRPr="00DF1FA8">
        <w:rPr>
          <w:sz w:val="28"/>
          <w:szCs w:val="28"/>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F1FA8" w:rsidRPr="00DF1FA8" w:rsidRDefault="00DF1FA8" w:rsidP="00DF1FA8">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.2. Анализ причин возникновения проблемы, включая правовое обоснование.</w:t>
      </w:r>
    </w:p>
    <w:p w:rsidR="00463A10" w:rsidRPr="00463A10" w:rsidRDefault="00463A10" w:rsidP="00463A10">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hAnsi="Times New Roman"/>
          <w:sz w:val="28"/>
          <w:szCs w:val="28"/>
        </w:rPr>
        <w:t>Пировский район</w:t>
      </w:r>
      <w:r w:rsidRPr="00463A10">
        <w:rPr>
          <w:rFonts w:ascii="Times New Roman" w:hAnsi="Times New Roman"/>
          <w:sz w:val="28"/>
          <w:szCs w:val="28"/>
        </w:rPr>
        <w:t>,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463A10" w:rsidRPr="00463A10" w:rsidRDefault="00463A10" w:rsidP="00463A10">
      <w:pPr>
        <w:pStyle w:val="ConsPlusNormal"/>
        <w:ind w:firstLine="709"/>
        <w:jc w:val="both"/>
        <w:rPr>
          <w:rFonts w:ascii="Times New Roman" w:hAnsi="Times New Roman"/>
          <w:sz w:val="28"/>
          <w:szCs w:val="28"/>
        </w:rPr>
      </w:pPr>
      <w:r>
        <w:rPr>
          <w:rFonts w:ascii="Times New Roman" w:hAnsi="Times New Roman"/>
          <w:sz w:val="28"/>
          <w:szCs w:val="28"/>
        </w:rPr>
        <w:t>Подп</w:t>
      </w:r>
      <w:r w:rsidRPr="00463A10">
        <w:rPr>
          <w:rFonts w:ascii="Times New Roman" w:hAnsi="Times New Roman"/>
          <w:sz w:val="28"/>
          <w:szCs w:val="28"/>
        </w:rPr>
        <w:t xml:space="preserve">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w:t>
      </w:r>
      <w:r w:rsidRPr="00463A10">
        <w:rPr>
          <w:rFonts w:ascii="Times New Roman" w:hAnsi="Times New Roman"/>
          <w:sz w:val="28"/>
          <w:szCs w:val="28"/>
        </w:rPr>
        <w:lastRenderedPageBreak/>
        <w:t>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F1FA8" w:rsidRPr="00DF1FA8" w:rsidRDefault="00463A10" w:rsidP="00463A10">
      <w:pPr>
        <w:pStyle w:val="ConsPlusNormal"/>
        <w:ind w:firstLine="709"/>
        <w:jc w:val="both"/>
        <w:rPr>
          <w:rFonts w:ascii="Times New Roman" w:hAnsi="Times New Roman"/>
          <w:sz w:val="28"/>
          <w:szCs w:val="28"/>
        </w:rPr>
      </w:pPr>
      <w:r w:rsidRPr="00463A10">
        <w:rPr>
          <w:rFonts w:ascii="Times New Roman" w:hAnsi="Times New Roman"/>
          <w:sz w:val="28"/>
          <w:szCs w:val="28"/>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463A10" w:rsidRDefault="00463A10" w:rsidP="00463A10">
      <w:pPr>
        <w:ind w:firstLine="709"/>
        <w:jc w:val="both"/>
        <w:rPr>
          <w:sz w:val="28"/>
          <w:szCs w:val="28"/>
        </w:rPr>
      </w:pPr>
      <w:r w:rsidRPr="00463A10">
        <w:rPr>
          <w:sz w:val="28"/>
          <w:szCs w:val="28"/>
        </w:rPr>
        <w:t>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lastRenderedPageBreak/>
        <w:t>1.3. Описание цели и задач подпрограммы, отдельного мероприятия программы.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Целью Подпрограммы является эффективное функционирование, использование и содержание муниципального имущества.</w:t>
      </w:r>
    </w:p>
    <w:p w:rsidR="00DF1FA8" w:rsidRPr="00DF1FA8"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F1FA8" w:rsidRPr="00DF1FA8" w:rsidRDefault="00DF1FA8" w:rsidP="00DF1FA8">
      <w:pPr>
        <w:pStyle w:val="ConsPlusNormal"/>
        <w:ind w:firstLine="709"/>
        <w:jc w:val="both"/>
        <w:rPr>
          <w:rFonts w:ascii="Times New Roman" w:hAnsi="Times New Roman"/>
          <w:sz w:val="28"/>
          <w:szCs w:val="28"/>
        </w:rPr>
      </w:pP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1.4. Сроки реализации подпрограммы, отдельного мероприятия программы.</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01.01.2014 – 31.12.20</w:t>
      </w:r>
      <w:r w:rsidR="005255C2">
        <w:rPr>
          <w:rFonts w:ascii="Times New Roman" w:hAnsi="Times New Roman"/>
          <w:sz w:val="28"/>
          <w:szCs w:val="28"/>
        </w:rPr>
        <w:t>2</w:t>
      </w:r>
      <w:r w:rsidR="004A69A9">
        <w:rPr>
          <w:rFonts w:ascii="Times New Roman" w:hAnsi="Times New Roman"/>
          <w:sz w:val="28"/>
          <w:szCs w:val="28"/>
        </w:rPr>
        <w:t>2</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Реализация подпрограммных мероприятий позволит:</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автоматизировать расчеты;</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сократить сроки предоставления услуг;</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обеспечить эффективное использование имущества;</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обновить базы данных по объектам;</w:t>
      </w:r>
    </w:p>
    <w:p w:rsidR="00045D77" w:rsidRPr="00045D77"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провести работы по поддержанию исправного состоянию муниципального имущества;</w:t>
      </w:r>
    </w:p>
    <w:p w:rsidR="00045D77" w:rsidRPr="00DF1FA8" w:rsidRDefault="00045D77" w:rsidP="00045D77">
      <w:pPr>
        <w:pStyle w:val="ConsPlusNormal"/>
        <w:ind w:firstLine="709"/>
        <w:jc w:val="both"/>
        <w:rPr>
          <w:rFonts w:ascii="Times New Roman" w:hAnsi="Times New Roman"/>
          <w:sz w:val="28"/>
          <w:szCs w:val="28"/>
        </w:rPr>
      </w:pPr>
      <w:r w:rsidRPr="00045D77">
        <w:rPr>
          <w:rFonts w:ascii="Times New Roman" w:hAnsi="Times New Roman"/>
          <w:sz w:val="28"/>
          <w:szCs w:val="28"/>
        </w:rPr>
        <w:t>- создать оптимальную структуру собственности для выполнения полномочий муниципальным образованием.</w:t>
      </w:r>
    </w:p>
    <w:p w:rsidR="00DF1FA8" w:rsidRPr="00DF1FA8" w:rsidRDefault="00DF1FA8" w:rsidP="00DF1FA8">
      <w:pPr>
        <w:pStyle w:val="ConsPlusNormal"/>
        <w:ind w:firstLine="709"/>
        <w:jc w:val="both"/>
        <w:rPr>
          <w:rFonts w:ascii="Times New Roman" w:hAnsi="Times New Roman"/>
          <w:sz w:val="28"/>
          <w:szCs w:val="28"/>
        </w:rPr>
      </w:pPr>
      <w:r w:rsidRPr="00DF1FA8">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rsidR="006D2046" w:rsidRDefault="00045D77" w:rsidP="00045D77">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Э</w:t>
      </w:r>
      <w:r>
        <w:rPr>
          <w:rFonts w:ascii="Times New Roman" w:hAnsi="Times New Roman"/>
          <w:sz w:val="28"/>
          <w:szCs w:val="28"/>
        </w:rPr>
        <w:t>кономически</w:t>
      </w:r>
      <w:r w:rsidRPr="00045D77">
        <w:rPr>
          <w:rFonts w:ascii="Times New Roman" w:hAnsi="Times New Roman"/>
          <w:sz w:val="28"/>
          <w:szCs w:val="28"/>
        </w:rPr>
        <w:t>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Пировский район.</w:t>
      </w:r>
    </w:p>
    <w:p w:rsidR="00045D77" w:rsidRDefault="00045D77" w:rsidP="006D2046">
      <w:pPr>
        <w:pStyle w:val="ConsPlusNormal"/>
        <w:tabs>
          <w:tab w:val="left" w:pos="1134"/>
        </w:tabs>
        <w:ind w:firstLine="709"/>
        <w:jc w:val="center"/>
        <w:rPr>
          <w:rFonts w:ascii="Times New Roman" w:hAnsi="Times New Roman"/>
          <w:sz w:val="28"/>
          <w:szCs w:val="28"/>
        </w:rPr>
      </w:pPr>
    </w:p>
    <w:p w:rsidR="0076383E" w:rsidRDefault="0076383E" w:rsidP="0076383E">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00C723DA" w:rsidRPr="00AF0610">
          <w:rPr>
            <w:sz w:val="28"/>
            <w:szCs w:val="28"/>
          </w:rPr>
          <w:t>еречень</w:t>
        </w:r>
      </w:hyperlink>
      <w:r w:rsidR="00C723DA" w:rsidRPr="00AF0610">
        <w:rPr>
          <w:sz w:val="28"/>
          <w:szCs w:val="28"/>
        </w:rPr>
        <w:t xml:space="preserve"> объектов недвижимого имущества </w:t>
      </w:r>
      <w:r w:rsidR="00C723DA">
        <w:rPr>
          <w:sz w:val="28"/>
          <w:szCs w:val="28"/>
        </w:rPr>
        <w:t>муниципаль</w:t>
      </w:r>
      <w:r w:rsidR="00C723DA" w:rsidRPr="00AF0610">
        <w:rPr>
          <w:sz w:val="28"/>
          <w:szCs w:val="28"/>
        </w:rPr>
        <w:t xml:space="preserve">ной собственности </w:t>
      </w:r>
      <w:r w:rsidR="00C723DA" w:rsidRPr="00463975">
        <w:rPr>
          <w:sz w:val="28"/>
          <w:szCs w:val="28"/>
        </w:rPr>
        <w:t>Пировского</w:t>
      </w:r>
      <w:r w:rsidR="00C723DA">
        <w:rPr>
          <w:sz w:val="28"/>
          <w:szCs w:val="28"/>
        </w:rPr>
        <w:t xml:space="preserve"> района</w:t>
      </w:r>
      <w:r w:rsidR="00C723DA" w:rsidRPr="00AF0610">
        <w:rPr>
          <w:sz w:val="28"/>
          <w:szCs w:val="28"/>
        </w:rPr>
        <w:t xml:space="preserve">, подлежащих строительству, реконструкции, техническому </w:t>
      </w:r>
      <w:r w:rsidR="00C723DA">
        <w:rPr>
          <w:sz w:val="28"/>
          <w:szCs w:val="28"/>
        </w:rPr>
        <w:t>перевооружению или приобретению</w:t>
      </w:r>
      <w:r w:rsidR="00C723DA" w:rsidRPr="00AF0610">
        <w:rPr>
          <w:sz w:val="28"/>
          <w:szCs w:val="28"/>
        </w:rPr>
        <w:t xml:space="preserve"> </w:t>
      </w:r>
    </w:p>
    <w:p w:rsidR="009E3627" w:rsidRDefault="009E3627" w:rsidP="0076383E">
      <w:pPr>
        <w:autoSpaceDE w:val="0"/>
        <w:autoSpaceDN w:val="0"/>
        <w:adjustRightInd w:val="0"/>
        <w:ind w:firstLine="540"/>
        <w:jc w:val="both"/>
        <w:rPr>
          <w:sz w:val="28"/>
          <w:szCs w:val="28"/>
        </w:rPr>
      </w:pPr>
    </w:p>
    <w:p w:rsidR="00550E26" w:rsidRDefault="00550E26" w:rsidP="00550E2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w:t>
      </w:r>
      <w:r w:rsidR="008F1BD2">
        <w:rPr>
          <w:rFonts w:eastAsiaTheme="minorHAnsi"/>
          <w:sz w:val="28"/>
          <w:szCs w:val="28"/>
          <w:lang w:eastAsia="en-US"/>
        </w:rPr>
        <w:t xml:space="preserve">муниципальной </w:t>
      </w:r>
      <w:r>
        <w:rPr>
          <w:rFonts w:eastAsiaTheme="minorHAnsi"/>
          <w:sz w:val="28"/>
          <w:szCs w:val="28"/>
          <w:lang w:eastAsia="en-US"/>
        </w:rPr>
        <w:t xml:space="preserve">собственности </w:t>
      </w:r>
      <w:r w:rsidR="008F1BD2">
        <w:rPr>
          <w:rFonts w:eastAsiaTheme="minorHAnsi"/>
          <w:sz w:val="28"/>
          <w:szCs w:val="28"/>
          <w:lang w:eastAsia="en-US"/>
        </w:rPr>
        <w:t>Пировского района</w:t>
      </w:r>
      <w:r>
        <w:rPr>
          <w:rFonts w:eastAsiaTheme="minorHAnsi"/>
          <w:sz w:val="28"/>
          <w:szCs w:val="28"/>
          <w:lang w:eastAsia="en-US"/>
        </w:rPr>
        <w:t xml:space="preserve"> в рамках </w:t>
      </w:r>
      <w:r w:rsidR="003A435B">
        <w:rPr>
          <w:rFonts w:eastAsiaTheme="minorHAnsi"/>
          <w:sz w:val="28"/>
          <w:szCs w:val="28"/>
          <w:lang w:eastAsia="en-US"/>
        </w:rPr>
        <w:t>муниципальной программы н</w:t>
      </w:r>
      <w:r>
        <w:rPr>
          <w:rFonts w:eastAsiaTheme="minorHAnsi"/>
          <w:sz w:val="28"/>
          <w:szCs w:val="28"/>
          <w:lang w:eastAsia="en-US"/>
        </w:rPr>
        <w:t>е предусмотрено</w:t>
      </w:r>
      <w:r w:rsidR="00DF1FA8">
        <w:rPr>
          <w:rFonts w:eastAsiaTheme="minorHAnsi"/>
          <w:sz w:val="28"/>
          <w:szCs w:val="28"/>
          <w:lang w:eastAsia="en-US"/>
        </w:rPr>
        <w:t>.</w:t>
      </w:r>
    </w:p>
    <w:p w:rsidR="00C723DA" w:rsidRPr="00AF0610" w:rsidRDefault="00C723DA" w:rsidP="00C723DA">
      <w:pPr>
        <w:pStyle w:val="ConsPlusNormal"/>
        <w:tabs>
          <w:tab w:val="left" w:pos="1134"/>
        </w:tabs>
        <w:ind w:firstLine="709"/>
        <w:jc w:val="both"/>
        <w:rPr>
          <w:rFonts w:ascii="Times New Roman" w:hAnsi="Times New Roman"/>
          <w:sz w:val="28"/>
          <w:szCs w:val="28"/>
        </w:rPr>
      </w:pPr>
    </w:p>
    <w:p w:rsidR="00C723DA" w:rsidRDefault="00807A3A" w:rsidP="00707DC5">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lastRenderedPageBreak/>
        <w:t>7. И</w:t>
      </w:r>
      <w:r w:rsidR="00C723DA" w:rsidRPr="00AF0610">
        <w:rPr>
          <w:rFonts w:ascii="Times New Roman" w:hAnsi="Times New Roman"/>
          <w:sz w:val="28"/>
          <w:szCs w:val="28"/>
        </w:rPr>
        <w:t>нформаци</w:t>
      </w:r>
      <w:r>
        <w:rPr>
          <w:rFonts w:ascii="Times New Roman" w:hAnsi="Times New Roman"/>
          <w:sz w:val="28"/>
          <w:szCs w:val="28"/>
        </w:rPr>
        <w:t>я</w:t>
      </w:r>
      <w:r w:rsidR="00C723DA" w:rsidRPr="00AF0610">
        <w:rPr>
          <w:rFonts w:ascii="Times New Roman" w:hAnsi="Times New Roman"/>
          <w:sz w:val="28"/>
          <w:szCs w:val="28"/>
        </w:rPr>
        <w:t xml:space="preserve"> о ресурсном обеспечении </w:t>
      </w:r>
      <w:r w:rsidR="00707DC5">
        <w:rPr>
          <w:rFonts w:ascii="Times New Roman" w:hAnsi="Times New Roman"/>
          <w:sz w:val="28"/>
          <w:szCs w:val="28"/>
        </w:rPr>
        <w:t xml:space="preserve">муниципальной </w:t>
      </w:r>
      <w:r w:rsidR="00C723DA" w:rsidRPr="00AF0610">
        <w:rPr>
          <w:rFonts w:ascii="Times New Roman" w:hAnsi="Times New Roman"/>
          <w:sz w:val="28"/>
          <w:szCs w:val="28"/>
        </w:rPr>
        <w:t>программы</w:t>
      </w:r>
    </w:p>
    <w:p w:rsidR="00707DC5" w:rsidRPr="00AF0610" w:rsidRDefault="00707DC5" w:rsidP="00C723DA">
      <w:pPr>
        <w:pStyle w:val="ConsPlusNormal"/>
        <w:tabs>
          <w:tab w:val="left" w:pos="1134"/>
        </w:tabs>
        <w:ind w:firstLine="709"/>
        <w:jc w:val="both"/>
        <w:rPr>
          <w:rFonts w:ascii="Times New Roman" w:hAnsi="Times New Roman"/>
          <w:sz w:val="28"/>
          <w:szCs w:val="28"/>
        </w:rPr>
      </w:pPr>
    </w:p>
    <w:p w:rsidR="00C723DA" w:rsidRPr="00AF0610" w:rsidRDefault="0057155E" w:rsidP="00C723DA">
      <w:pPr>
        <w:pStyle w:val="ConsPlusNormal"/>
        <w:ind w:firstLine="709"/>
        <w:jc w:val="both"/>
        <w:rPr>
          <w:rFonts w:ascii="Times New Roman" w:hAnsi="Times New Roman"/>
          <w:sz w:val="28"/>
          <w:szCs w:val="28"/>
        </w:rPr>
      </w:pPr>
      <w:hyperlink w:anchor="Par929" w:tooltip="ИНФОРМАЦИЯ" w:history="1">
        <w:r w:rsidR="00FE28CD">
          <w:rPr>
            <w:rFonts w:ascii="Times New Roman" w:hAnsi="Times New Roman"/>
            <w:sz w:val="28"/>
            <w:szCs w:val="28"/>
          </w:rPr>
          <w:t>информация</w:t>
        </w:r>
      </w:hyperlink>
      <w:r w:rsidR="00C723DA" w:rsidRPr="00AF0610">
        <w:rPr>
          <w:rFonts w:ascii="Times New Roman" w:hAnsi="Times New Roman"/>
          <w:sz w:val="28"/>
          <w:szCs w:val="28"/>
        </w:rPr>
        <w:t xml:space="preserve"> о ресурсном обеспечении программы</w:t>
      </w:r>
      <w:r w:rsidR="00C723DA">
        <w:rPr>
          <w:rFonts w:ascii="Times New Roman" w:hAnsi="Times New Roman"/>
          <w:sz w:val="28"/>
          <w:szCs w:val="28"/>
        </w:rPr>
        <w:t xml:space="preserve"> </w:t>
      </w:r>
      <w:r w:rsidR="00C723DA" w:rsidRPr="00463975">
        <w:rPr>
          <w:rFonts w:ascii="Times New Roman" w:hAnsi="Times New Roman"/>
          <w:sz w:val="28"/>
          <w:szCs w:val="28"/>
        </w:rPr>
        <w:t>Пировского</w:t>
      </w:r>
      <w:r w:rsidR="00C723DA">
        <w:rPr>
          <w:rFonts w:ascii="Times New Roman" w:hAnsi="Times New Roman"/>
          <w:sz w:val="28"/>
          <w:szCs w:val="28"/>
        </w:rPr>
        <w:t xml:space="preserve"> района </w:t>
      </w:r>
      <w:r w:rsidR="00C723DA" w:rsidRPr="00AF0610">
        <w:rPr>
          <w:rFonts w:ascii="Times New Roman" w:hAnsi="Times New Roman"/>
          <w:sz w:val="28"/>
          <w:szCs w:val="28"/>
        </w:rPr>
        <w:t xml:space="preserve"> </w:t>
      </w:r>
      <w:r w:rsidR="00FE28CD">
        <w:rPr>
          <w:rFonts w:ascii="Times New Roman" w:hAnsi="Times New Roman"/>
          <w:sz w:val="28"/>
          <w:szCs w:val="28"/>
        </w:rPr>
        <w:t>представлена в</w:t>
      </w:r>
      <w:r w:rsidR="00C723DA" w:rsidRPr="00AF0610">
        <w:rPr>
          <w:rFonts w:ascii="Times New Roman" w:hAnsi="Times New Roman"/>
          <w:sz w:val="28"/>
          <w:szCs w:val="28"/>
        </w:rPr>
        <w:t xml:space="preserve"> </w:t>
      </w:r>
      <w:r w:rsidR="00C723DA" w:rsidRPr="00D30D1B">
        <w:rPr>
          <w:rFonts w:ascii="Times New Roman" w:hAnsi="Times New Roman"/>
          <w:sz w:val="28"/>
          <w:szCs w:val="28"/>
        </w:rPr>
        <w:t>приложени</w:t>
      </w:r>
      <w:r w:rsidR="00FE28CD">
        <w:rPr>
          <w:rFonts w:ascii="Times New Roman" w:hAnsi="Times New Roman"/>
          <w:sz w:val="28"/>
          <w:szCs w:val="28"/>
        </w:rPr>
        <w:t>и</w:t>
      </w:r>
      <w:r w:rsidR="00C723DA" w:rsidRPr="00D30D1B">
        <w:rPr>
          <w:rFonts w:ascii="Times New Roman" w:hAnsi="Times New Roman"/>
          <w:sz w:val="28"/>
          <w:szCs w:val="28"/>
        </w:rPr>
        <w:t xml:space="preserve"> № </w:t>
      </w:r>
      <w:r w:rsidR="00E90D42">
        <w:rPr>
          <w:rFonts w:ascii="Times New Roman" w:hAnsi="Times New Roman"/>
          <w:sz w:val="28"/>
          <w:szCs w:val="28"/>
        </w:rPr>
        <w:t>2</w:t>
      </w:r>
      <w:r w:rsidR="00C723DA" w:rsidRPr="00AF0610">
        <w:rPr>
          <w:rFonts w:ascii="Times New Roman" w:hAnsi="Times New Roman"/>
          <w:sz w:val="28"/>
          <w:szCs w:val="28"/>
        </w:rPr>
        <w:t xml:space="preserve"> к </w:t>
      </w:r>
      <w:r w:rsidR="00E90D42">
        <w:rPr>
          <w:rFonts w:ascii="Times New Roman" w:hAnsi="Times New Roman"/>
          <w:sz w:val="28"/>
          <w:szCs w:val="28"/>
        </w:rPr>
        <w:t>муниципальной программе</w:t>
      </w:r>
      <w:r w:rsidR="00C723DA" w:rsidRPr="00AF0610">
        <w:rPr>
          <w:rFonts w:ascii="Times New Roman" w:hAnsi="Times New Roman"/>
          <w:sz w:val="28"/>
          <w:szCs w:val="28"/>
        </w:rPr>
        <w:t>;</w:t>
      </w:r>
    </w:p>
    <w:p w:rsidR="00C723DA" w:rsidRDefault="0057155E" w:rsidP="00C723DA">
      <w:pPr>
        <w:pStyle w:val="ConsPlusNormal"/>
        <w:ind w:firstLine="709"/>
        <w:jc w:val="both"/>
        <w:rPr>
          <w:rFonts w:ascii="Times New Roman" w:hAnsi="Times New Roman"/>
          <w:sz w:val="28"/>
          <w:szCs w:val="28"/>
        </w:rPr>
      </w:pPr>
      <w:hyperlink w:anchor="Par929" w:tooltip="ИНФОРМАЦИЯ" w:history="1">
        <w:r w:rsidR="00FE28CD">
          <w:rPr>
            <w:rFonts w:ascii="Times New Roman" w:hAnsi="Times New Roman"/>
            <w:sz w:val="28"/>
            <w:szCs w:val="28"/>
          </w:rPr>
          <w:t>информация</w:t>
        </w:r>
      </w:hyperlink>
      <w:r w:rsidR="00C723DA" w:rsidRPr="00AF0610">
        <w:rPr>
          <w:rFonts w:ascii="Times New Roman" w:hAnsi="Times New Roman"/>
          <w:sz w:val="28"/>
          <w:szCs w:val="28"/>
        </w:rPr>
        <w:t xml:space="preserve"> об источниках финансирования подпрограмм, отдельных мероприятий </w:t>
      </w:r>
      <w:r w:rsidR="00C723DA">
        <w:rPr>
          <w:rFonts w:ascii="Times New Roman" w:hAnsi="Times New Roman"/>
          <w:sz w:val="28"/>
          <w:szCs w:val="28"/>
        </w:rPr>
        <w:t xml:space="preserve">муниципальной </w:t>
      </w:r>
      <w:r w:rsidR="00C723DA" w:rsidRPr="00AF0610">
        <w:rPr>
          <w:rFonts w:ascii="Times New Roman" w:hAnsi="Times New Roman"/>
          <w:sz w:val="28"/>
          <w:szCs w:val="28"/>
        </w:rPr>
        <w:t xml:space="preserve">программы </w:t>
      </w:r>
      <w:r w:rsidR="00C723DA" w:rsidRPr="00463975">
        <w:rPr>
          <w:rFonts w:ascii="Times New Roman" w:hAnsi="Times New Roman"/>
          <w:sz w:val="28"/>
          <w:szCs w:val="28"/>
        </w:rPr>
        <w:t>Пировского</w:t>
      </w:r>
      <w:r w:rsidR="00C723DA">
        <w:rPr>
          <w:rFonts w:ascii="Times New Roman" w:hAnsi="Times New Roman"/>
          <w:sz w:val="28"/>
          <w:szCs w:val="28"/>
        </w:rPr>
        <w:t xml:space="preserve"> района </w:t>
      </w:r>
      <w:r w:rsidR="00FE28CD">
        <w:rPr>
          <w:rFonts w:ascii="Times New Roman" w:hAnsi="Times New Roman"/>
          <w:sz w:val="28"/>
          <w:szCs w:val="28"/>
        </w:rPr>
        <w:t>представлена в</w:t>
      </w:r>
      <w:r w:rsidR="00FE28CD" w:rsidRPr="00AF0610">
        <w:rPr>
          <w:rFonts w:ascii="Times New Roman" w:hAnsi="Times New Roman"/>
          <w:sz w:val="28"/>
          <w:szCs w:val="28"/>
        </w:rPr>
        <w:t xml:space="preserve"> </w:t>
      </w:r>
      <w:r w:rsidR="00FE28CD" w:rsidRPr="00D30D1B">
        <w:rPr>
          <w:rFonts w:ascii="Times New Roman" w:hAnsi="Times New Roman"/>
          <w:sz w:val="28"/>
          <w:szCs w:val="28"/>
        </w:rPr>
        <w:t>приложени</w:t>
      </w:r>
      <w:r w:rsidR="00FE28CD">
        <w:rPr>
          <w:rFonts w:ascii="Times New Roman" w:hAnsi="Times New Roman"/>
          <w:sz w:val="28"/>
          <w:szCs w:val="28"/>
        </w:rPr>
        <w:t>и</w:t>
      </w:r>
      <w:r w:rsidR="00C723DA" w:rsidRPr="00D30D1B">
        <w:rPr>
          <w:rFonts w:ascii="Times New Roman" w:hAnsi="Times New Roman"/>
          <w:sz w:val="28"/>
          <w:szCs w:val="28"/>
        </w:rPr>
        <w:t xml:space="preserve"> № </w:t>
      </w:r>
      <w:r w:rsidR="00E90D42">
        <w:rPr>
          <w:rFonts w:ascii="Times New Roman" w:hAnsi="Times New Roman"/>
          <w:sz w:val="28"/>
          <w:szCs w:val="28"/>
        </w:rPr>
        <w:t>3 к муниципальной программе</w:t>
      </w:r>
      <w:r w:rsidR="00550E26">
        <w:rPr>
          <w:rFonts w:ascii="Times New Roman" w:hAnsi="Times New Roman"/>
          <w:sz w:val="28"/>
          <w:szCs w:val="28"/>
        </w:rPr>
        <w:t>.</w:t>
      </w:r>
    </w:p>
    <w:p w:rsidR="00550E26" w:rsidRPr="00AF0610" w:rsidRDefault="00550E26" w:rsidP="00C723DA">
      <w:pPr>
        <w:pStyle w:val="ConsPlusNormal"/>
        <w:ind w:firstLine="709"/>
        <w:jc w:val="both"/>
        <w:rPr>
          <w:rFonts w:ascii="Times New Roman" w:hAnsi="Times New Roman"/>
          <w:sz w:val="28"/>
          <w:szCs w:val="28"/>
        </w:rPr>
      </w:pPr>
    </w:p>
    <w:p w:rsidR="00332756" w:rsidRDefault="00332756" w:rsidP="00332756">
      <w:pPr>
        <w:pStyle w:val="ConsPlusNormal"/>
        <w:tabs>
          <w:tab w:val="left" w:pos="993"/>
        </w:tabs>
        <w:ind w:firstLine="709"/>
        <w:jc w:val="center"/>
        <w:rPr>
          <w:rFonts w:ascii="Times New Roman" w:hAnsi="Times New Roman"/>
          <w:sz w:val="28"/>
          <w:szCs w:val="28"/>
        </w:rPr>
      </w:pPr>
      <w:r>
        <w:rPr>
          <w:rFonts w:ascii="Times New Roman" w:hAnsi="Times New Roman"/>
          <w:sz w:val="28"/>
          <w:szCs w:val="28"/>
        </w:rPr>
        <w:t>8. Информация</w:t>
      </w:r>
      <w:r w:rsidR="00C723DA" w:rsidRPr="00AF0610">
        <w:rPr>
          <w:rFonts w:ascii="Times New Roman" w:hAnsi="Times New Roman"/>
          <w:sz w:val="28"/>
          <w:szCs w:val="28"/>
        </w:rPr>
        <w:t xml:space="preserve"> </w:t>
      </w:r>
      <w:r>
        <w:rPr>
          <w:rFonts w:ascii="Times New Roman" w:hAnsi="Times New Roman"/>
          <w:sz w:val="28"/>
          <w:szCs w:val="28"/>
        </w:rPr>
        <w:t xml:space="preserve">о </w:t>
      </w:r>
      <w:r w:rsidR="00C723DA" w:rsidRPr="00AF0610">
        <w:rPr>
          <w:rFonts w:ascii="Times New Roman" w:hAnsi="Times New Roman"/>
          <w:sz w:val="28"/>
          <w:szCs w:val="28"/>
        </w:rPr>
        <w:t>мероприяти</w:t>
      </w:r>
      <w:r>
        <w:rPr>
          <w:rFonts w:ascii="Times New Roman" w:hAnsi="Times New Roman"/>
          <w:sz w:val="28"/>
          <w:szCs w:val="28"/>
        </w:rPr>
        <w:t>ях</w:t>
      </w:r>
      <w:r w:rsidR="00C723DA"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C5567A" w:rsidRDefault="00C5567A" w:rsidP="00332756">
      <w:pPr>
        <w:pStyle w:val="ConsPlusNormal"/>
        <w:tabs>
          <w:tab w:val="left" w:pos="993"/>
        </w:tabs>
        <w:ind w:firstLine="709"/>
        <w:jc w:val="center"/>
        <w:rPr>
          <w:rFonts w:ascii="Times New Roman" w:hAnsi="Times New Roman"/>
          <w:sz w:val="28"/>
          <w:szCs w:val="28"/>
        </w:rPr>
      </w:pPr>
    </w:p>
    <w:p w:rsidR="00332756" w:rsidRDefault="00BA2476" w:rsidP="00C723DA">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Программные м</w:t>
      </w:r>
      <w:r w:rsidR="00045D77" w:rsidRPr="00045D77">
        <w:rPr>
          <w:rFonts w:ascii="Times New Roman" w:hAnsi="Times New Roman"/>
          <w:sz w:val="28"/>
          <w:szCs w:val="28"/>
        </w:rPr>
        <w:t>ероприяти</w:t>
      </w:r>
      <w:r>
        <w:rPr>
          <w:rFonts w:ascii="Times New Roman" w:hAnsi="Times New Roman"/>
          <w:sz w:val="28"/>
          <w:szCs w:val="28"/>
        </w:rPr>
        <w:t>я</w:t>
      </w:r>
      <w:r w:rsidR="00045D77" w:rsidRPr="00045D77">
        <w:rPr>
          <w:rFonts w:ascii="Times New Roman" w:hAnsi="Times New Roman"/>
          <w:sz w:val="28"/>
          <w:szCs w:val="28"/>
        </w:rPr>
        <w:t>, реализуемы</w:t>
      </w:r>
      <w:r>
        <w:rPr>
          <w:rFonts w:ascii="Times New Roman" w:hAnsi="Times New Roman"/>
          <w:sz w:val="28"/>
          <w:szCs w:val="28"/>
        </w:rPr>
        <w:t>е</w:t>
      </w:r>
      <w:r w:rsidR="00045D77" w:rsidRPr="00045D77">
        <w:rPr>
          <w:rFonts w:ascii="Times New Roman" w:hAnsi="Times New Roman"/>
          <w:sz w:val="28"/>
          <w:szCs w:val="28"/>
        </w:rPr>
        <w:t xml:space="preserve"> в рамках муниципально-частного партнерства</w:t>
      </w:r>
      <w:r w:rsidR="00045D77">
        <w:rPr>
          <w:rFonts w:ascii="Times New Roman" w:hAnsi="Times New Roman"/>
          <w:sz w:val="28"/>
          <w:szCs w:val="28"/>
        </w:rPr>
        <w:t xml:space="preserve">, </w:t>
      </w:r>
      <w:r>
        <w:rPr>
          <w:rFonts w:ascii="Times New Roman" w:hAnsi="Times New Roman"/>
          <w:sz w:val="28"/>
          <w:szCs w:val="28"/>
        </w:rPr>
        <w:t>не запланированы.</w:t>
      </w:r>
    </w:p>
    <w:p w:rsidR="00045D77" w:rsidRPr="00AF0610" w:rsidRDefault="00045D77" w:rsidP="00C723DA">
      <w:pPr>
        <w:pStyle w:val="ConsPlusNormal"/>
        <w:tabs>
          <w:tab w:val="left" w:pos="993"/>
        </w:tabs>
        <w:ind w:firstLine="709"/>
        <w:jc w:val="both"/>
        <w:rPr>
          <w:rFonts w:ascii="Times New Roman" w:hAnsi="Times New Roman"/>
          <w:sz w:val="28"/>
          <w:szCs w:val="28"/>
        </w:rPr>
      </w:pPr>
    </w:p>
    <w:p w:rsidR="00C723DA" w:rsidRDefault="00332756" w:rsidP="00332756">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00C723DA"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045D77" w:rsidRDefault="00045D77" w:rsidP="00332756">
      <w:pPr>
        <w:pStyle w:val="ConsPlusNormal"/>
        <w:tabs>
          <w:tab w:val="left" w:pos="0"/>
        </w:tabs>
        <w:ind w:firstLine="709"/>
        <w:jc w:val="center"/>
        <w:rPr>
          <w:rFonts w:ascii="Times New Roman" w:hAnsi="Times New Roman"/>
          <w:sz w:val="28"/>
          <w:szCs w:val="28"/>
        </w:rPr>
      </w:pPr>
    </w:p>
    <w:p w:rsidR="00045D77" w:rsidRDefault="00045D77" w:rsidP="00045D77">
      <w:pPr>
        <w:pStyle w:val="ConsPlusNormal"/>
        <w:tabs>
          <w:tab w:val="left" w:pos="0"/>
        </w:tabs>
        <w:ind w:firstLine="709"/>
        <w:jc w:val="both"/>
        <w:rPr>
          <w:rFonts w:ascii="Times New Roman" w:hAnsi="Times New Roman"/>
          <w:sz w:val="28"/>
          <w:szCs w:val="28"/>
        </w:rPr>
      </w:pPr>
      <w:r>
        <w:rPr>
          <w:rFonts w:ascii="Times New Roman" w:hAnsi="Times New Roman"/>
          <w:sz w:val="28"/>
          <w:szCs w:val="28"/>
        </w:rPr>
        <w:t>М</w:t>
      </w:r>
      <w:r w:rsidRPr="00045D77">
        <w:rPr>
          <w:rFonts w:ascii="Times New Roman" w:hAnsi="Times New Roman"/>
          <w:sz w:val="28"/>
          <w:szCs w:val="28"/>
        </w:rPr>
        <w:t>ероприяти</w:t>
      </w:r>
      <w:r>
        <w:rPr>
          <w:rFonts w:ascii="Times New Roman" w:hAnsi="Times New Roman"/>
          <w:sz w:val="28"/>
          <w:szCs w:val="28"/>
        </w:rPr>
        <w:t xml:space="preserve">я программы </w:t>
      </w:r>
      <w:r w:rsidRPr="00AF0610">
        <w:rPr>
          <w:rFonts w:ascii="Times New Roman" w:hAnsi="Times New Roman"/>
          <w:sz w:val="28"/>
          <w:szCs w:val="28"/>
        </w:rPr>
        <w:t>за сч</w:t>
      </w:r>
      <w:r>
        <w:rPr>
          <w:rFonts w:ascii="Times New Roman" w:hAnsi="Times New Roman"/>
          <w:sz w:val="28"/>
          <w:szCs w:val="28"/>
        </w:rPr>
        <w:t>ет средств внебюджетных фондов не реализуются.</w:t>
      </w:r>
    </w:p>
    <w:p w:rsidR="00C5567A" w:rsidRDefault="00C5567A" w:rsidP="00332756">
      <w:pPr>
        <w:pStyle w:val="ConsPlusNormal"/>
        <w:tabs>
          <w:tab w:val="left" w:pos="0"/>
        </w:tabs>
        <w:ind w:firstLine="709"/>
        <w:jc w:val="center"/>
        <w:rPr>
          <w:rFonts w:ascii="Times New Roman" w:hAnsi="Times New Roman"/>
          <w:sz w:val="28"/>
          <w:szCs w:val="28"/>
        </w:rPr>
      </w:pPr>
    </w:p>
    <w:p w:rsidR="00C723DA" w:rsidRDefault="00332756" w:rsidP="00BA2476">
      <w:pPr>
        <w:pStyle w:val="ConsPlusNormal"/>
        <w:ind w:firstLine="0"/>
        <w:jc w:val="center"/>
        <w:rPr>
          <w:rFonts w:ascii="Times New Roman" w:hAnsi="Times New Roman"/>
          <w:sz w:val="28"/>
          <w:szCs w:val="28"/>
        </w:rPr>
      </w:pPr>
      <w:r>
        <w:rPr>
          <w:rFonts w:ascii="Times New Roman" w:hAnsi="Times New Roman"/>
          <w:sz w:val="28"/>
          <w:szCs w:val="28"/>
        </w:rPr>
        <w:t>10. Информация о</w:t>
      </w:r>
      <w:r w:rsidR="00C723DA" w:rsidRPr="00AF0610">
        <w:rPr>
          <w:rFonts w:ascii="Times New Roman" w:hAnsi="Times New Roman"/>
          <w:sz w:val="28"/>
          <w:szCs w:val="28"/>
        </w:rPr>
        <w:t xml:space="preserve"> реализации в</w:t>
      </w:r>
      <w:r w:rsidR="00C723DA" w:rsidRPr="00045D77">
        <w:rPr>
          <w:rFonts w:ascii="Times New Roman" w:hAnsi="Times New Roman"/>
          <w:sz w:val="28"/>
          <w:szCs w:val="28"/>
        </w:rPr>
        <w:t xml:space="preserve"> </w:t>
      </w:r>
      <w:r w:rsidR="00045D77" w:rsidRPr="00045D77">
        <w:rPr>
          <w:rFonts w:ascii="Times New Roman" w:hAnsi="Times New Roman"/>
          <w:sz w:val="28"/>
          <w:szCs w:val="28"/>
        </w:rPr>
        <w:t>сфере управления муниципальным имуществом</w:t>
      </w:r>
      <w:r w:rsidR="00C723DA" w:rsidRPr="00045D77">
        <w:rPr>
          <w:rFonts w:ascii="Times New Roman" w:hAnsi="Times New Roman"/>
          <w:sz w:val="28"/>
          <w:szCs w:val="28"/>
        </w:rPr>
        <w:t xml:space="preserve"> </w:t>
      </w:r>
      <w:r w:rsidR="00C723DA" w:rsidRPr="00AF0610">
        <w:rPr>
          <w:rFonts w:ascii="Times New Roman" w:hAnsi="Times New Roman"/>
          <w:sz w:val="28"/>
          <w:szCs w:val="28"/>
        </w:rPr>
        <w:t xml:space="preserve">инвестиционных проектов, исполнение которых полностью или частично осуществляется за счет средств бюджета </w:t>
      </w:r>
      <w:r w:rsidR="00C723DA" w:rsidRPr="00463975">
        <w:rPr>
          <w:rFonts w:ascii="Times New Roman" w:hAnsi="Times New Roman"/>
          <w:sz w:val="28"/>
          <w:szCs w:val="28"/>
        </w:rPr>
        <w:t>Пировского</w:t>
      </w:r>
      <w:r>
        <w:rPr>
          <w:rFonts w:ascii="Times New Roman" w:hAnsi="Times New Roman"/>
          <w:sz w:val="28"/>
          <w:szCs w:val="28"/>
        </w:rPr>
        <w:t xml:space="preserve"> района</w:t>
      </w:r>
    </w:p>
    <w:p w:rsidR="00045D77" w:rsidRDefault="00045D77" w:rsidP="00332756">
      <w:pPr>
        <w:pStyle w:val="ConsPlusNormal"/>
        <w:ind w:firstLine="709"/>
        <w:jc w:val="center"/>
        <w:rPr>
          <w:rFonts w:ascii="Times New Roman" w:hAnsi="Times New Roman"/>
          <w:sz w:val="28"/>
          <w:szCs w:val="28"/>
        </w:rPr>
      </w:pPr>
    </w:p>
    <w:p w:rsidR="00045D77" w:rsidRDefault="00045D77" w:rsidP="00045D77">
      <w:pPr>
        <w:pStyle w:val="ConsPlusNormal"/>
        <w:ind w:firstLine="709"/>
        <w:jc w:val="both"/>
        <w:rPr>
          <w:rFonts w:ascii="Times New Roman" w:hAnsi="Times New Roman"/>
          <w:sz w:val="28"/>
          <w:szCs w:val="28"/>
        </w:rPr>
      </w:pPr>
      <w:r>
        <w:rPr>
          <w:rFonts w:ascii="Times New Roman" w:hAnsi="Times New Roman"/>
          <w:sz w:val="28"/>
          <w:szCs w:val="28"/>
        </w:rPr>
        <w:t>И</w:t>
      </w:r>
      <w:r w:rsidRPr="00AF0610">
        <w:rPr>
          <w:rFonts w:ascii="Times New Roman" w:hAnsi="Times New Roman"/>
          <w:sz w:val="28"/>
          <w:szCs w:val="28"/>
        </w:rPr>
        <w:t>нвестиционны</w:t>
      </w:r>
      <w:r>
        <w:rPr>
          <w:rFonts w:ascii="Times New Roman" w:hAnsi="Times New Roman"/>
          <w:sz w:val="28"/>
          <w:szCs w:val="28"/>
        </w:rPr>
        <w:t>е</w:t>
      </w:r>
      <w:r w:rsidRPr="00AF0610">
        <w:rPr>
          <w:rFonts w:ascii="Times New Roman" w:hAnsi="Times New Roman"/>
          <w:sz w:val="28"/>
          <w:szCs w:val="28"/>
        </w:rPr>
        <w:t xml:space="preserve"> проект</w:t>
      </w:r>
      <w:r>
        <w:rPr>
          <w:rFonts w:ascii="Times New Roman" w:hAnsi="Times New Roman"/>
          <w:sz w:val="28"/>
          <w:szCs w:val="28"/>
        </w:rPr>
        <w:t>ы</w:t>
      </w:r>
      <w:r w:rsidRPr="00045D77">
        <w:rPr>
          <w:rFonts w:ascii="Times New Roman" w:hAnsi="Times New Roman"/>
          <w:sz w:val="28"/>
          <w:szCs w:val="28"/>
        </w:rPr>
        <w:t xml:space="preserve"> </w:t>
      </w:r>
      <w:r>
        <w:rPr>
          <w:rFonts w:ascii="Times New Roman" w:hAnsi="Times New Roman"/>
          <w:sz w:val="28"/>
          <w:szCs w:val="28"/>
        </w:rPr>
        <w:t>в рамках программы не реализуются</w:t>
      </w:r>
      <w:r w:rsidR="00BA2476">
        <w:rPr>
          <w:rFonts w:ascii="Times New Roman" w:hAnsi="Times New Roman"/>
          <w:sz w:val="28"/>
          <w:szCs w:val="28"/>
        </w:rPr>
        <w:t>.</w:t>
      </w:r>
    </w:p>
    <w:p w:rsidR="00E069E9" w:rsidRDefault="00E069E9" w:rsidP="00E069E9">
      <w:pPr>
        <w:autoSpaceDE w:val="0"/>
        <w:autoSpaceDN w:val="0"/>
        <w:adjustRightInd w:val="0"/>
        <w:ind w:firstLine="540"/>
        <w:jc w:val="both"/>
        <w:rPr>
          <w:rFonts w:eastAsiaTheme="minorHAnsi"/>
          <w:sz w:val="28"/>
          <w:szCs w:val="28"/>
          <w:lang w:eastAsia="en-US"/>
        </w:rPr>
      </w:pPr>
    </w:p>
    <w:p w:rsidR="004D1493" w:rsidRDefault="004D1493" w:rsidP="004D1493">
      <w:pPr>
        <w:tabs>
          <w:tab w:val="left" w:pos="0"/>
        </w:tabs>
        <w:autoSpaceDE w:val="0"/>
        <w:autoSpaceDN w:val="0"/>
        <w:adjustRightInd w:val="0"/>
        <w:ind w:firstLine="709"/>
        <w:jc w:val="center"/>
        <w:rPr>
          <w:color w:val="000000"/>
          <w:sz w:val="28"/>
          <w:szCs w:val="28"/>
        </w:rPr>
      </w:pPr>
      <w:r>
        <w:rPr>
          <w:sz w:val="28"/>
          <w:szCs w:val="28"/>
        </w:rPr>
        <w:t>11. Информация о предусмотренных</w:t>
      </w:r>
      <w:r w:rsidR="00C723DA" w:rsidRPr="00AF0610">
        <w:rPr>
          <w:sz w:val="28"/>
          <w:szCs w:val="28"/>
        </w:rPr>
        <w:t xml:space="preserve"> бюджетны</w:t>
      </w:r>
      <w:r>
        <w:rPr>
          <w:sz w:val="28"/>
          <w:szCs w:val="28"/>
        </w:rPr>
        <w:t>х</w:t>
      </w:r>
      <w:r w:rsidR="00C723DA" w:rsidRPr="00AF0610">
        <w:rPr>
          <w:sz w:val="28"/>
          <w:szCs w:val="28"/>
        </w:rPr>
        <w:t xml:space="preserve"> </w:t>
      </w:r>
      <w:r w:rsidR="00C723DA" w:rsidRPr="00376DC2">
        <w:rPr>
          <w:color w:val="000000"/>
          <w:sz w:val="28"/>
          <w:szCs w:val="28"/>
        </w:rPr>
        <w:t>ассигнования</w:t>
      </w:r>
      <w:r>
        <w:rPr>
          <w:color w:val="000000"/>
          <w:sz w:val="28"/>
          <w:szCs w:val="28"/>
        </w:rPr>
        <w:t>х</w:t>
      </w:r>
      <w:r w:rsidR="00C723DA" w:rsidRPr="00376DC2">
        <w:rPr>
          <w:color w:val="000000"/>
          <w:sz w:val="28"/>
          <w:szCs w:val="28"/>
        </w:rPr>
        <w:t xml:space="preserve"> на оплату муниципальных контрактов на выполнение работ, оказание услуг для обеспечения нужд </w:t>
      </w:r>
      <w:r w:rsidR="00C723DA">
        <w:rPr>
          <w:sz w:val="28"/>
          <w:szCs w:val="28"/>
        </w:rPr>
        <w:t>Пировского</w:t>
      </w:r>
      <w:r w:rsidR="00C723DA" w:rsidRPr="00376DC2">
        <w:rPr>
          <w:color w:val="000000"/>
          <w:sz w:val="28"/>
          <w:szCs w:val="28"/>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C723DA">
        <w:rPr>
          <w:sz w:val="28"/>
          <w:szCs w:val="28"/>
        </w:rPr>
        <w:t>Пировского</w:t>
      </w:r>
      <w:r w:rsidR="00C723DA" w:rsidRPr="00376DC2">
        <w:rPr>
          <w:color w:val="000000"/>
          <w:sz w:val="28"/>
          <w:szCs w:val="28"/>
        </w:rPr>
        <w:t xml:space="preserve"> района, а также муниципальных контрактов на поставки товаров для обеспечения </w:t>
      </w:r>
      <w:r w:rsidR="00C723DA">
        <w:rPr>
          <w:sz w:val="28"/>
          <w:szCs w:val="28"/>
        </w:rPr>
        <w:t>Пировского</w:t>
      </w:r>
      <w:r w:rsidR="00C723DA" w:rsidRPr="00376DC2">
        <w:rPr>
          <w:color w:val="000000"/>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w:t>
      </w:r>
      <w:r>
        <w:rPr>
          <w:color w:val="000000"/>
          <w:sz w:val="28"/>
          <w:szCs w:val="28"/>
        </w:rPr>
        <w:t>нные с предметами их исполнения</w:t>
      </w:r>
    </w:p>
    <w:p w:rsidR="00BA2476" w:rsidRDefault="00BA2476" w:rsidP="00BA2476">
      <w:pPr>
        <w:tabs>
          <w:tab w:val="left" w:pos="0"/>
        </w:tabs>
        <w:autoSpaceDE w:val="0"/>
        <w:autoSpaceDN w:val="0"/>
        <w:adjustRightInd w:val="0"/>
        <w:ind w:firstLine="709"/>
        <w:jc w:val="both"/>
        <w:rPr>
          <w:color w:val="000000"/>
          <w:sz w:val="28"/>
          <w:szCs w:val="28"/>
        </w:rPr>
      </w:pPr>
    </w:p>
    <w:p w:rsidR="00BA2476" w:rsidRPr="00BA2476" w:rsidRDefault="00BA2476" w:rsidP="005255C2">
      <w:pPr>
        <w:tabs>
          <w:tab w:val="left" w:pos="0"/>
        </w:tabs>
        <w:autoSpaceDE w:val="0"/>
        <w:autoSpaceDN w:val="0"/>
        <w:adjustRightInd w:val="0"/>
        <w:ind w:firstLine="709"/>
        <w:jc w:val="both"/>
        <w:rPr>
          <w:color w:val="000000"/>
          <w:sz w:val="28"/>
          <w:szCs w:val="28"/>
        </w:rPr>
      </w:pPr>
      <w:r w:rsidRPr="00BA2476">
        <w:rPr>
          <w:color w:val="000000"/>
          <w:sz w:val="28"/>
          <w:szCs w:val="28"/>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color w:val="000000"/>
          <w:sz w:val="28"/>
          <w:szCs w:val="28"/>
        </w:rPr>
        <w:t>а</w:t>
      </w:r>
      <w:r w:rsidRPr="00BA2476">
        <w:rPr>
          <w:color w:val="000000"/>
          <w:sz w:val="28"/>
          <w:szCs w:val="28"/>
        </w:rPr>
        <w:t>дминистрацией Пировского района с исполнителями мероприятий. Исполнители определяются в соответствии с порядком, установл</w:t>
      </w:r>
      <w:r w:rsidR="00BD392D">
        <w:rPr>
          <w:color w:val="000000"/>
          <w:sz w:val="28"/>
          <w:szCs w:val="28"/>
        </w:rPr>
        <w:t>енным Федеральным законом от 05.04.</w:t>
      </w:r>
      <w:r w:rsidRPr="00BA2476">
        <w:rPr>
          <w:color w:val="000000"/>
          <w:sz w:val="28"/>
          <w:szCs w:val="28"/>
        </w:rPr>
        <w:t>2013 №</w:t>
      </w:r>
      <w:r w:rsidR="00BD392D">
        <w:rPr>
          <w:color w:val="000000"/>
          <w:sz w:val="28"/>
          <w:szCs w:val="28"/>
        </w:rPr>
        <w:t xml:space="preserve"> </w:t>
      </w:r>
      <w:r w:rsidRPr="00BA2476">
        <w:rPr>
          <w:color w:val="000000"/>
          <w:sz w:val="28"/>
          <w:szCs w:val="28"/>
        </w:rPr>
        <w:t xml:space="preserve">44-ФЗ «О </w:t>
      </w:r>
      <w:r w:rsidRPr="00BA2476">
        <w:rPr>
          <w:color w:val="000000"/>
          <w:sz w:val="28"/>
          <w:szCs w:val="28"/>
        </w:rPr>
        <w:lastRenderedPageBreak/>
        <w:t>контрактной системе в сфере закупок товаров, работ, услуг для обеспечения государственных и муниципальных нужд».</w:t>
      </w:r>
    </w:p>
    <w:p w:rsidR="00BA2476" w:rsidRDefault="00BA2476" w:rsidP="005255C2">
      <w:pPr>
        <w:tabs>
          <w:tab w:val="left" w:pos="0"/>
        </w:tabs>
        <w:autoSpaceDE w:val="0"/>
        <w:autoSpaceDN w:val="0"/>
        <w:adjustRightInd w:val="0"/>
        <w:ind w:firstLine="709"/>
        <w:jc w:val="both"/>
        <w:rPr>
          <w:color w:val="000000"/>
          <w:sz w:val="28"/>
          <w:szCs w:val="28"/>
        </w:rPr>
      </w:pPr>
      <w:r>
        <w:rPr>
          <w:color w:val="000000"/>
          <w:sz w:val="28"/>
          <w:szCs w:val="28"/>
        </w:rPr>
        <w:t>Предмет</w:t>
      </w:r>
      <w:r w:rsidR="00BD392D">
        <w:rPr>
          <w:color w:val="000000"/>
          <w:sz w:val="28"/>
          <w:szCs w:val="28"/>
        </w:rPr>
        <w:t>ы</w:t>
      </w:r>
      <w:r>
        <w:rPr>
          <w:color w:val="000000"/>
          <w:sz w:val="28"/>
          <w:szCs w:val="28"/>
        </w:rPr>
        <w:t xml:space="preserve"> закупок:</w:t>
      </w:r>
    </w:p>
    <w:p w:rsidR="00936158" w:rsidRDefault="00936158" w:rsidP="005255C2">
      <w:pPr>
        <w:pStyle w:val="a3"/>
        <w:numPr>
          <w:ilvl w:val="0"/>
          <w:numId w:val="4"/>
        </w:numPr>
        <w:tabs>
          <w:tab w:val="left" w:pos="0"/>
        </w:tabs>
        <w:autoSpaceDE w:val="0"/>
        <w:autoSpaceDN w:val="0"/>
        <w:adjustRightInd w:val="0"/>
        <w:spacing w:line="240" w:lineRule="auto"/>
        <w:jc w:val="both"/>
        <w:rPr>
          <w:rFonts w:ascii="Times New Roman" w:hAnsi="Times New Roman"/>
          <w:color w:val="000000"/>
          <w:sz w:val="28"/>
          <w:szCs w:val="28"/>
        </w:rPr>
      </w:pPr>
      <w:r w:rsidRPr="00936158">
        <w:rPr>
          <w:rFonts w:ascii="Times New Roman" w:hAnsi="Times New Roman"/>
          <w:color w:val="000000"/>
          <w:sz w:val="28"/>
          <w:szCs w:val="28"/>
        </w:rPr>
        <w:t>И</w:t>
      </w:r>
      <w:r w:rsidR="00BA2476" w:rsidRPr="00936158">
        <w:rPr>
          <w:rFonts w:ascii="Times New Roman" w:hAnsi="Times New Roman"/>
          <w:color w:val="000000"/>
          <w:sz w:val="28"/>
          <w:szCs w:val="28"/>
        </w:rPr>
        <w:t>нвентаризация объектов недвижимости</w:t>
      </w:r>
      <w:r w:rsidRPr="00936158">
        <w:rPr>
          <w:rFonts w:ascii="Times New Roman" w:hAnsi="Times New Roman"/>
          <w:color w:val="000000"/>
          <w:sz w:val="28"/>
          <w:szCs w:val="28"/>
        </w:rPr>
        <w:t>:</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технических планов с постановкой на кадастровый учет объектов капитального строительства</w:t>
      </w:r>
      <w:r>
        <w:rPr>
          <w:rFonts w:ascii="Times New Roman" w:hAnsi="Times New Roman"/>
          <w:color w:val="000000"/>
          <w:sz w:val="28"/>
          <w:szCs w:val="28"/>
        </w:rPr>
        <w:t>;</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936158" w:rsidRDefault="00936158"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определения поставщиков, подрядчиков, исполнителей: в течение одного финансового года,</w:t>
      </w:r>
      <w:r w:rsidR="0089735E" w:rsidRPr="00936158">
        <w:rPr>
          <w:rFonts w:ascii="Times New Roman" w:hAnsi="Times New Roman"/>
          <w:color w:val="000000"/>
          <w:sz w:val="28"/>
          <w:szCs w:val="28"/>
        </w:rPr>
        <w:t xml:space="preserve"> </w:t>
      </w:r>
      <w:r w:rsidR="0089735E">
        <w:rPr>
          <w:rFonts w:ascii="Times New Roman" w:hAnsi="Times New Roman"/>
          <w:sz w:val="28"/>
          <w:szCs w:val="28"/>
        </w:rPr>
        <w:t>п</w:t>
      </w:r>
      <w:r w:rsidR="0089735E" w:rsidRPr="00936158">
        <w:rPr>
          <w:rFonts w:ascii="Times New Roman" w:hAnsi="Times New Roman"/>
          <w:sz w:val="28"/>
          <w:szCs w:val="28"/>
        </w:rPr>
        <w:t>редельный срок выполнения работ</w:t>
      </w:r>
      <w:r w:rsidR="0089735E">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«Развитие земельно-имущественных отношений на территории Пировского района»</w:t>
      </w:r>
      <w:r>
        <w:rPr>
          <w:rFonts w:ascii="Times New Roman" w:hAnsi="Times New Roman"/>
          <w:sz w:val="28"/>
          <w:szCs w:val="28"/>
        </w:rPr>
        <w:t>.</w:t>
      </w:r>
    </w:p>
    <w:p w:rsidR="00743AF6" w:rsidRPr="00743AF6" w:rsidRDefault="00743AF6" w:rsidP="005255C2">
      <w:pPr>
        <w:pStyle w:val="a3"/>
        <w:numPr>
          <w:ilvl w:val="0"/>
          <w:numId w:val="4"/>
        </w:numPr>
        <w:tabs>
          <w:tab w:val="left" w:pos="0"/>
        </w:tabs>
        <w:autoSpaceDE w:val="0"/>
        <w:autoSpaceDN w:val="0"/>
        <w:adjustRightInd w:val="0"/>
        <w:spacing w:line="240" w:lineRule="auto"/>
        <w:jc w:val="both"/>
        <w:rPr>
          <w:rFonts w:ascii="Times New Roman" w:hAnsi="Times New Roman"/>
          <w:color w:val="000000"/>
          <w:sz w:val="28"/>
          <w:szCs w:val="28"/>
        </w:rPr>
      </w:pPr>
      <w:r w:rsidRPr="00743AF6">
        <w:rPr>
          <w:rFonts w:ascii="Times New Roman" w:hAnsi="Times New Roman"/>
          <w:color w:val="000000"/>
          <w:sz w:val="28"/>
          <w:szCs w:val="28"/>
        </w:rPr>
        <w:t>Оценка муниципального имущества:</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 xml:space="preserve">отчетов об оценке недвижимого </w:t>
      </w:r>
      <w:r w:rsidRPr="00743AF6">
        <w:rPr>
          <w:rFonts w:ascii="Times New Roman" w:hAnsi="Times New Roman"/>
          <w:color w:val="000000"/>
          <w:sz w:val="28"/>
          <w:szCs w:val="28"/>
        </w:rPr>
        <w:t>имущества</w:t>
      </w:r>
      <w:r w:rsidRPr="00743AF6">
        <w:rPr>
          <w:rFonts w:ascii="Times New Roman" w:hAnsi="Times New Roman"/>
          <w:sz w:val="28"/>
          <w:szCs w:val="28"/>
        </w:rPr>
        <w:t xml:space="preserve"> в соответствии </w:t>
      </w:r>
      <w:r>
        <w:rPr>
          <w:rFonts w:ascii="Times New Roman" w:hAnsi="Times New Roman"/>
          <w:sz w:val="28"/>
          <w:szCs w:val="28"/>
        </w:rPr>
        <w:t xml:space="preserve">с </w:t>
      </w:r>
      <w:r w:rsidRPr="00743AF6">
        <w:rPr>
          <w:rFonts w:ascii="Times New Roman" w:hAnsi="Times New Roman"/>
          <w:color w:val="000000"/>
          <w:sz w:val="28"/>
          <w:szCs w:val="28"/>
        </w:rPr>
        <w:t>Федеральны</w:t>
      </w:r>
      <w:r>
        <w:rPr>
          <w:rFonts w:ascii="Times New Roman" w:hAnsi="Times New Roman"/>
          <w:color w:val="000000"/>
          <w:sz w:val="28"/>
          <w:szCs w:val="28"/>
        </w:rPr>
        <w:t>м</w:t>
      </w:r>
      <w:r w:rsidRPr="00743AF6">
        <w:rPr>
          <w:rFonts w:ascii="Times New Roman" w:hAnsi="Times New Roman"/>
          <w:color w:val="000000"/>
          <w:sz w:val="28"/>
          <w:szCs w:val="28"/>
        </w:rPr>
        <w:t xml:space="preserve"> закон</w:t>
      </w:r>
      <w:r>
        <w:rPr>
          <w:rFonts w:ascii="Times New Roman" w:hAnsi="Times New Roman"/>
          <w:color w:val="000000"/>
          <w:sz w:val="28"/>
          <w:szCs w:val="28"/>
        </w:rPr>
        <w:t>ом</w:t>
      </w:r>
      <w:r w:rsidRPr="00743AF6">
        <w:rPr>
          <w:rFonts w:ascii="Times New Roman" w:hAnsi="Times New Roman"/>
          <w:color w:val="000000"/>
          <w:sz w:val="28"/>
          <w:szCs w:val="28"/>
        </w:rPr>
        <w:t xml:space="preserve"> от 29.07.1998 </w:t>
      </w:r>
      <w:r>
        <w:rPr>
          <w:rFonts w:ascii="Times New Roman" w:hAnsi="Times New Roman"/>
          <w:color w:val="000000"/>
          <w:sz w:val="28"/>
          <w:szCs w:val="28"/>
        </w:rPr>
        <w:t>№</w:t>
      </w:r>
      <w:r w:rsidRPr="00743AF6">
        <w:rPr>
          <w:rFonts w:ascii="Times New Roman" w:hAnsi="Times New Roman"/>
          <w:color w:val="000000"/>
          <w:sz w:val="28"/>
          <w:szCs w:val="28"/>
        </w:rPr>
        <w:t xml:space="preserve"> 135-ФЗ </w:t>
      </w:r>
      <w:r>
        <w:rPr>
          <w:rFonts w:ascii="Times New Roman" w:hAnsi="Times New Roman"/>
          <w:color w:val="000000"/>
          <w:sz w:val="28"/>
          <w:szCs w:val="28"/>
        </w:rPr>
        <w:t>«</w:t>
      </w:r>
      <w:r w:rsidRPr="00743AF6">
        <w:rPr>
          <w:rFonts w:ascii="Times New Roman" w:hAnsi="Times New Roman"/>
          <w:color w:val="000000"/>
          <w:sz w:val="28"/>
          <w:szCs w:val="28"/>
        </w:rPr>
        <w:t>Об оценочной деятельности в Российской Федерации</w:t>
      </w:r>
      <w:r>
        <w:rPr>
          <w:rFonts w:ascii="Times New Roman" w:hAnsi="Times New Roman"/>
          <w:color w:val="000000"/>
          <w:sz w:val="28"/>
          <w:szCs w:val="28"/>
        </w:rPr>
        <w:t>»;</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sidR="0089735E">
        <w:rPr>
          <w:rFonts w:ascii="Times New Roman" w:hAnsi="Times New Roman"/>
          <w:sz w:val="28"/>
          <w:szCs w:val="28"/>
        </w:rPr>
        <w:t>п</w:t>
      </w:r>
      <w:r w:rsidRPr="00936158">
        <w:rPr>
          <w:rFonts w:ascii="Times New Roman" w:hAnsi="Times New Roman"/>
          <w:sz w:val="28"/>
          <w:szCs w:val="28"/>
        </w:rPr>
        <w:t>редельный срок выполнения работ</w:t>
      </w:r>
      <w:r w:rsidR="0089735E">
        <w:rPr>
          <w:rFonts w:ascii="Times New Roman" w:hAnsi="Times New Roman"/>
          <w:sz w:val="28"/>
          <w:szCs w:val="28"/>
        </w:rPr>
        <w:t xml:space="preserve"> по контракту</w:t>
      </w:r>
      <w:r w:rsidRPr="00936158">
        <w:rPr>
          <w:rFonts w:ascii="Times New Roman" w:hAnsi="Times New Roman"/>
          <w:sz w:val="28"/>
          <w:szCs w:val="28"/>
        </w:rPr>
        <w:t xml:space="preserve">: в течение </w:t>
      </w:r>
      <w:r w:rsidR="0089735E">
        <w:rPr>
          <w:rFonts w:ascii="Times New Roman" w:hAnsi="Times New Roman"/>
          <w:sz w:val="28"/>
          <w:szCs w:val="28"/>
        </w:rPr>
        <w:t>3</w:t>
      </w:r>
      <w:r w:rsidRPr="00936158">
        <w:rPr>
          <w:rFonts w:ascii="Times New Roman" w:hAnsi="Times New Roman"/>
          <w:sz w:val="28"/>
          <w:szCs w:val="28"/>
        </w:rPr>
        <w:t>0-ти календарных дней с момента заключения муниципального контракта</w:t>
      </w:r>
      <w:r w:rsidR="00BD392D">
        <w:rPr>
          <w:rFonts w:ascii="Times New Roman" w:hAnsi="Times New Roman"/>
          <w:sz w:val="28"/>
          <w:szCs w:val="28"/>
        </w:rPr>
        <w:t>;</w:t>
      </w:r>
    </w:p>
    <w:p w:rsidR="00743AF6" w:rsidRDefault="00743AF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«Развитие земельно-имущественных отношений на территории Пировского района»</w:t>
      </w:r>
      <w:r>
        <w:rPr>
          <w:rFonts w:ascii="Times New Roman" w:hAnsi="Times New Roman"/>
          <w:sz w:val="28"/>
          <w:szCs w:val="28"/>
        </w:rPr>
        <w:t>.</w:t>
      </w:r>
    </w:p>
    <w:p w:rsidR="00B3137E" w:rsidRPr="00743AF6" w:rsidRDefault="0089735E"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3. </w:t>
      </w:r>
      <w:r w:rsidR="00B3137E" w:rsidRPr="00B3137E">
        <w:rPr>
          <w:rFonts w:ascii="Times New Roman" w:hAnsi="Times New Roman"/>
          <w:color w:val="000000"/>
          <w:sz w:val="28"/>
          <w:szCs w:val="28"/>
        </w:rPr>
        <w:t>Межевание, постановка на кадастровый учет земельных участков</w:t>
      </w:r>
      <w:r w:rsidR="00B3137E" w:rsidRPr="00743AF6">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межевых</w:t>
      </w:r>
      <w:r w:rsidRPr="00936158">
        <w:rPr>
          <w:rFonts w:ascii="Times New Roman" w:hAnsi="Times New Roman"/>
          <w:color w:val="000000"/>
          <w:sz w:val="28"/>
          <w:szCs w:val="28"/>
        </w:rPr>
        <w:t xml:space="preserve"> планов с постановкой на кадастровый учет </w:t>
      </w:r>
      <w:r>
        <w:rPr>
          <w:rFonts w:ascii="Times New Roman" w:hAnsi="Times New Roman"/>
          <w:color w:val="000000"/>
          <w:sz w:val="28"/>
          <w:szCs w:val="28"/>
        </w:rPr>
        <w:t>земельных участков;</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B45A24" w:rsidRDefault="00B45A24" w:rsidP="005255C2">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r w:rsidR="00BD392D">
        <w:rPr>
          <w:rFonts w:ascii="Times New Roman" w:hAnsi="Times New Roman"/>
          <w:sz w:val="28"/>
          <w:szCs w:val="28"/>
        </w:rPr>
        <w:t>;</w:t>
      </w:r>
    </w:p>
    <w:p w:rsidR="00B3137E" w:rsidRDefault="00B45A24" w:rsidP="005255C2">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w:t>
      </w:r>
      <w:r>
        <w:rPr>
          <w:rFonts w:ascii="Times New Roman" w:hAnsi="Times New Roman"/>
          <w:color w:val="000000"/>
          <w:sz w:val="28"/>
          <w:szCs w:val="28"/>
        </w:rPr>
        <w:lastRenderedPageBreak/>
        <w:t xml:space="preserve">для реализации мероприятий подпрограммы </w:t>
      </w:r>
      <w:r w:rsidRPr="00DF1FA8">
        <w:rPr>
          <w:rFonts w:ascii="Times New Roman" w:hAnsi="Times New Roman"/>
          <w:sz w:val="28"/>
          <w:szCs w:val="28"/>
        </w:rPr>
        <w:t>«Развитие земельно-имущественных отношений на территории Пировского района»</w:t>
      </w:r>
      <w:r>
        <w:rPr>
          <w:rFonts w:ascii="Times New Roman" w:hAnsi="Times New Roman"/>
          <w:sz w:val="28"/>
          <w:szCs w:val="28"/>
        </w:rPr>
        <w:t>.</w:t>
      </w:r>
    </w:p>
    <w:p w:rsidR="00B45A24" w:rsidRPr="00743AF6" w:rsidRDefault="00B45A24" w:rsidP="005255C2">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4. </w:t>
      </w:r>
      <w:r w:rsidR="00A41706">
        <w:rPr>
          <w:rFonts w:ascii="Times New Roman" w:hAnsi="Times New Roman"/>
          <w:color w:val="000000"/>
          <w:sz w:val="28"/>
          <w:szCs w:val="28"/>
        </w:rPr>
        <w:t>Приобретение, лицензионное обслуживание программных продуктов</w:t>
      </w:r>
      <w:r w:rsidRPr="00743AF6">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sidR="00A41706" w:rsidRPr="00376DC2">
        <w:rPr>
          <w:rFonts w:ascii="Times New Roman" w:hAnsi="Times New Roman"/>
          <w:color w:val="000000"/>
          <w:sz w:val="28"/>
          <w:szCs w:val="28"/>
        </w:rPr>
        <w:t xml:space="preserve">поставки товаров, </w:t>
      </w:r>
      <w:r>
        <w:rPr>
          <w:rFonts w:ascii="Times New Roman" w:hAnsi="Times New Roman"/>
          <w:color w:val="000000"/>
          <w:sz w:val="28"/>
          <w:szCs w:val="28"/>
        </w:rPr>
        <w:t>оказания услуг:</w:t>
      </w:r>
      <w:r w:rsidRPr="00936158">
        <w:rPr>
          <w:rFonts w:ascii="Times New Roman" w:hAnsi="Times New Roman"/>
          <w:color w:val="000000"/>
          <w:sz w:val="28"/>
          <w:szCs w:val="28"/>
        </w:rPr>
        <w:t xml:space="preserve"> </w:t>
      </w:r>
      <w:r w:rsidR="00A41706">
        <w:rPr>
          <w:rFonts w:ascii="Times New Roman" w:hAnsi="Times New Roman"/>
          <w:color w:val="000000"/>
          <w:sz w:val="28"/>
          <w:szCs w:val="28"/>
        </w:rPr>
        <w:t>учет и управление муниципальной собственностью в</w:t>
      </w:r>
      <w:r w:rsidR="00A41706" w:rsidRPr="00A41706">
        <w:rPr>
          <w:rFonts w:ascii="Times New Roman" w:hAnsi="Times New Roman"/>
          <w:color w:val="000000"/>
          <w:sz w:val="28"/>
          <w:szCs w:val="28"/>
        </w:rPr>
        <w:t xml:space="preserve"> автоматизированн</w:t>
      </w:r>
      <w:r w:rsidR="00A41706">
        <w:rPr>
          <w:rFonts w:ascii="Times New Roman" w:hAnsi="Times New Roman"/>
          <w:color w:val="000000"/>
          <w:sz w:val="28"/>
          <w:szCs w:val="28"/>
        </w:rPr>
        <w:t>ой</w:t>
      </w:r>
      <w:r w:rsidR="00A41706" w:rsidRPr="00A41706">
        <w:rPr>
          <w:rFonts w:ascii="Times New Roman" w:hAnsi="Times New Roman"/>
          <w:color w:val="000000"/>
          <w:sz w:val="28"/>
          <w:szCs w:val="28"/>
        </w:rPr>
        <w:t xml:space="preserve"> систем</w:t>
      </w:r>
      <w:r w:rsidR="00A41706">
        <w:rPr>
          <w:rFonts w:ascii="Times New Roman" w:hAnsi="Times New Roman"/>
          <w:color w:val="000000"/>
          <w:sz w:val="28"/>
          <w:szCs w:val="28"/>
        </w:rPr>
        <w:t>е</w:t>
      </w:r>
      <w:r>
        <w:rPr>
          <w:rFonts w:ascii="Times New Roman" w:hAnsi="Times New Roman"/>
          <w:color w:val="000000"/>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sidR="00A41706">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B45A24" w:rsidRDefault="00B45A24"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00A41706" w:rsidRPr="00A41706">
        <w:rPr>
          <w:rFonts w:ascii="Times New Roman" w:hAnsi="Times New Roman"/>
          <w:sz w:val="28"/>
          <w:szCs w:val="28"/>
        </w:rPr>
        <w:t>Содержание и обслуживание казны Пировского района»</w:t>
      </w:r>
      <w:r>
        <w:rPr>
          <w:rFonts w:ascii="Times New Roman" w:hAnsi="Times New Roman"/>
          <w:sz w:val="28"/>
          <w:szCs w:val="28"/>
        </w:rPr>
        <w:t>.</w:t>
      </w:r>
    </w:p>
    <w:p w:rsidR="00A41706" w:rsidRPr="00743AF6" w:rsidRDefault="0099002D" w:rsidP="005255C2">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5</w:t>
      </w:r>
      <w:r w:rsidR="00A41706">
        <w:rPr>
          <w:rFonts w:ascii="Times New Roman" w:hAnsi="Times New Roman"/>
          <w:sz w:val="28"/>
          <w:szCs w:val="28"/>
        </w:rPr>
        <w:t xml:space="preserve">. </w:t>
      </w:r>
      <w:r w:rsidR="00A41706">
        <w:rPr>
          <w:rFonts w:ascii="Times New Roman" w:hAnsi="Times New Roman"/>
          <w:color w:val="000000"/>
          <w:sz w:val="28"/>
          <w:szCs w:val="28"/>
        </w:rPr>
        <w:t xml:space="preserve">Проведение работ по текущему ремонту </w:t>
      </w:r>
      <w:r w:rsidR="00A41706" w:rsidRPr="00A41706">
        <w:rPr>
          <w:rFonts w:ascii="Times New Roman" w:hAnsi="Times New Roman"/>
          <w:color w:val="000000"/>
          <w:sz w:val="28"/>
          <w:szCs w:val="28"/>
        </w:rPr>
        <w:t>объектов казны</w:t>
      </w:r>
      <w:r w:rsidR="00A41706" w:rsidRPr="00743AF6">
        <w:rPr>
          <w:rFonts w:ascii="Times New Roman" w:hAnsi="Times New Roman"/>
          <w:color w:val="000000"/>
          <w:sz w:val="28"/>
          <w:szCs w:val="28"/>
        </w:rPr>
        <w:t>:</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приведение объектов казны в удовлетворительное</w:t>
      </w:r>
      <w:r w:rsidR="0099002D">
        <w:rPr>
          <w:rFonts w:ascii="Times New Roman" w:hAnsi="Times New Roman"/>
          <w:color w:val="000000"/>
          <w:sz w:val="28"/>
          <w:szCs w:val="28"/>
        </w:rPr>
        <w:t xml:space="preserve"> с</w:t>
      </w:r>
      <w:r>
        <w:rPr>
          <w:rFonts w:ascii="Times New Roman" w:hAnsi="Times New Roman"/>
          <w:color w:val="000000"/>
          <w:sz w:val="28"/>
          <w:szCs w:val="28"/>
        </w:rPr>
        <w:t>остояние, позволяющее использова</w:t>
      </w:r>
      <w:r w:rsidR="0099002D">
        <w:rPr>
          <w:rFonts w:ascii="Times New Roman" w:hAnsi="Times New Roman"/>
          <w:color w:val="000000"/>
          <w:sz w:val="28"/>
          <w:szCs w:val="28"/>
        </w:rPr>
        <w:t>ть их</w:t>
      </w:r>
      <w:r>
        <w:rPr>
          <w:rFonts w:ascii="Times New Roman" w:hAnsi="Times New Roman"/>
          <w:color w:val="000000"/>
          <w:sz w:val="28"/>
          <w:szCs w:val="28"/>
        </w:rPr>
        <w:t xml:space="preserve"> по </w:t>
      </w:r>
      <w:r w:rsidR="0099002D">
        <w:rPr>
          <w:rFonts w:ascii="Times New Roman" w:hAnsi="Times New Roman"/>
          <w:color w:val="000000"/>
          <w:sz w:val="28"/>
          <w:szCs w:val="28"/>
        </w:rPr>
        <w:t xml:space="preserve">целевому </w:t>
      </w:r>
      <w:r>
        <w:rPr>
          <w:rFonts w:ascii="Times New Roman" w:hAnsi="Times New Roman"/>
          <w:color w:val="000000"/>
          <w:sz w:val="28"/>
          <w:szCs w:val="28"/>
        </w:rPr>
        <w:t>назначению;</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A41706" w:rsidRDefault="00A41706"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Содержание и обслуживание казны Пировского района»</w:t>
      </w:r>
      <w:r>
        <w:rPr>
          <w:rFonts w:ascii="Times New Roman" w:hAnsi="Times New Roman"/>
          <w:sz w:val="28"/>
          <w:szCs w:val="28"/>
        </w:rPr>
        <w:t>.</w:t>
      </w:r>
    </w:p>
    <w:p w:rsidR="0099002D" w:rsidRPr="00743AF6" w:rsidRDefault="0099002D" w:rsidP="005255C2">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6. </w:t>
      </w:r>
      <w:r>
        <w:rPr>
          <w:rFonts w:ascii="Times New Roman" w:hAnsi="Times New Roman"/>
          <w:color w:val="000000"/>
          <w:sz w:val="28"/>
          <w:szCs w:val="28"/>
        </w:rPr>
        <w:t xml:space="preserve">Содержание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sidR="00BD392D">
        <w:rPr>
          <w:rFonts w:ascii="Times New Roman" w:hAnsi="Times New Roman"/>
          <w:color w:val="000000"/>
          <w:sz w:val="28"/>
          <w:szCs w:val="28"/>
        </w:rPr>
        <w:t>приобретение ресурсов, необходимых для содержания и использования объектов казны</w:t>
      </w:r>
      <w:r>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наименование услуг</w:t>
      </w:r>
      <w:r>
        <w:rPr>
          <w:rFonts w:ascii="Times New Roman" w:hAnsi="Times New Roman"/>
          <w:color w:val="000000"/>
          <w:sz w:val="28"/>
          <w:szCs w:val="28"/>
        </w:rPr>
        <w:t xml:space="preserve">: </w:t>
      </w:r>
      <w:r w:rsidR="00E224B5">
        <w:rPr>
          <w:rFonts w:ascii="Times New Roman" w:hAnsi="Times New Roman"/>
          <w:color w:val="000000"/>
          <w:sz w:val="28"/>
          <w:szCs w:val="28"/>
        </w:rPr>
        <w:t>электро</w:t>
      </w:r>
      <w:r w:rsidR="00AD1664">
        <w:rPr>
          <w:rFonts w:ascii="Times New Roman" w:hAnsi="Times New Roman"/>
          <w:color w:val="000000"/>
          <w:sz w:val="28"/>
          <w:szCs w:val="28"/>
        </w:rPr>
        <w:t>-, водо-,</w:t>
      </w:r>
      <w:r w:rsidR="00E224B5">
        <w:rPr>
          <w:rFonts w:ascii="Times New Roman" w:hAnsi="Times New Roman"/>
          <w:color w:val="000000"/>
          <w:sz w:val="28"/>
          <w:szCs w:val="28"/>
        </w:rPr>
        <w:t xml:space="preserve"> теплоснабжение</w:t>
      </w:r>
      <w:r>
        <w:rPr>
          <w:rFonts w:ascii="Times New Roman" w:hAnsi="Times New Roman"/>
          <w:color w:val="000000"/>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sidR="00BD392D">
        <w:rPr>
          <w:rFonts w:ascii="Times New Roman" w:hAnsi="Times New Roman"/>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Содержание и обслуживание казны Пировского района»</w:t>
      </w:r>
      <w:r>
        <w:rPr>
          <w:rFonts w:ascii="Times New Roman" w:hAnsi="Times New Roman"/>
          <w:sz w:val="28"/>
          <w:szCs w:val="28"/>
        </w:rPr>
        <w:t>.</w:t>
      </w:r>
    </w:p>
    <w:p w:rsidR="0099002D" w:rsidRDefault="0099002D" w:rsidP="005255C2">
      <w:pPr>
        <w:pStyle w:val="a3"/>
        <w:tabs>
          <w:tab w:val="left" w:pos="0"/>
        </w:tabs>
        <w:autoSpaceDE w:val="0"/>
        <w:autoSpaceDN w:val="0"/>
        <w:adjustRightInd w:val="0"/>
        <w:spacing w:line="240" w:lineRule="auto"/>
        <w:ind w:left="0"/>
        <w:jc w:val="both"/>
        <w:rPr>
          <w:rFonts w:ascii="Times New Roman" w:hAnsi="Times New Roman"/>
          <w:sz w:val="28"/>
          <w:szCs w:val="28"/>
        </w:rPr>
      </w:pPr>
    </w:p>
    <w:p w:rsidR="00A41706" w:rsidRDefault="00A41706" w:rsidP="00B45A24">
      <w:pPr>
        <w:pStyle w:val="a3"/>
        <w:tabs>
          <w:tab w:val="left" w:pos="0"/>
        </w:tabs>
        <w:autoSpaceDE w:val="0"/>
        <w:autoSpaceDN w:val="0"/>
        <w:adjustRightInd w:val="0"/>
        <w:ind w:left="0"/>
        <w:jc w:val="both"/>
        <w:rPr>
          <w:rFonts w:ascii="Times New Roman" w:hAnsi="Times New Roman"/>
          <w:sz w:val="28"/>
          <w:szCs w:val="28"/>
        </w:rPr>
      </w:pPr>
    </w:p>
    <w:p w:rsidR="00B45A24" w:rsidRDefault="00B45A24" w:rsidP="00B45A24">
      <w:pPr>
        <w:pStyle w:val="a3"/>
        <w:tabs>
          <w:tab w:val="left" w:pos="0"/>
        </w:tabs>
        <w:autoSpaceDE w:val="0"/>
        <w:autoSpaceDN w:val="0"/>
        <w:adjustRightInd w:val="0"/>
        <w:ind w:left="0" w:firstLine="709"/>
        <w:jc w:val="both"/>
        <w:rPr>
          <w:rFonts w:ascii="Times New Roman" w:hAnsi="Times New Roman"/>
          <w:sz w:val="28"/>
          <w:szCs w:val="28"/>
        </w:rPr>
      </w:pPr>
    </w:p>
    <w:p w:rsidR="00C723DA" w:rsidRDefault="00C723DA" w:rsidP="00C723DA">
      <w:pPr>
        <w:autoSpaceDE w:val="0"/>
        <w:autoSpaceDN w:val="0"/>
        <w:adjustRightInd w:val="0"/>
        <w:jc w:val="both"/>
        <w:rPr>
          <w:rFonts w:eastAsiaTheme="minorHAnsi"/>
          <w:sz w:val="28"/>
          <w:szCs w:val="28"/>
          <w:lang w:eastAsia="en-US"/>
        </w:rPr>
      </w:pPr>
    </w:p>
    <w:p w:rsidR="00C723DA" w:rsidRDefault="00C723DA" w:rsidP="00C723DA">
      <w:pPr>
        <w:autoSpaceDE w:val="0"/>
        <w:autoSpaceDN w:val="0"/>
        <w:adjustRightInd w:val="0"/>
        <w:jc w:val="both"/>
        <w:rPr>
          <w:rFonts w:eastAsiaTheme="minorHAnsi"/>
          <w:sz w:val="28"/>
          <w:szCs w:val="28"/>
          <w:lang w:eastAsia="en-US"/>
        </w:rPr>
      </w:pPr>
    </w:p>
    <w:p w:rsidR="00C723DA" w:rsidRDefault="00C723DA" w:rsidP="00C723DA">
      <w:pPr>
        <w:autoSpaceDE w:val="0"/>
        <w:autoSpaceDN w:val="0"/>
        <w:adjustRightInd w:val="0"/>
        <w:jc w:val="both"/>
        <w:rPr>
          <w:rFonts w:eastAsiaTheme="minorHAnsi"/>
          <w:sz w:val="28"/>
          <w:szCs w:val="28"/>
          <w:lang w:eastAsia="en-US"/>
        </w:rPr>
      </w:pPr>
    </w:p>
    <w:p w:rsidR="00803881" w:rsidRDefault="00803881" w:rsidP="00803881">
      <w:pPr>
        <w:pStyle w:val="ConsPlusNormal"/>
        <w:ind w:firstLine="540"/>
        <w:jc w:val="both"/>
        <w:rPr>
          <w:rFonts w:ascii="Times New Roman" w:hAnsi="Times New Roman"/>
          <w:i/>
          <w:u w:val="single"/>
        </w:rPr>
        <w:sectPr w:rsidR="00803881" w:rsidSect="00C723DA">
          <w:pgSz w:w="11906" w:h="16838"/>
          <w:pgMar w:top="1134" w:right="851" w:bottom="1134" w:left="1701" w:header="709" w:footer="709" w:gutter="0"/>
          <w:cols w:space="708"/>
          <w:docGrid w:linePitch="360"/>
        </w:sectPr>
      </w:pPr>
    </w:p>
    <w:p w:rsidR="00803881" w:rsidRPr="0022253E" w:rsidRDefault="00803881" w:rsidP="00BD392D">
      <w:pPr>
        <w:pStyle w:val="ConsPlusNormal"/>
        <w:widowControl/>
        <w:ind w:left="8460" w:firstLine="0"/>
        <w:outlineLvl w:val="2"/>
        <w:rPr>
          <w:rFonts w:ascii="Times New Roman" w:hAnsi="Times New Roman"/>
        </w:rPr>
      </w:pPr>
      <w:r>
        <w:rPr>
          <w:rFonts w:ascii="Times New Roman" w:hAnsi="Times New Roman"/>
        </w:rPr>
        <w:lastRenderedPageBreak/>
        <w:t xml:space="preserve">    Приложение </w:t>
      </w:r>
      <w:r w:rsidRPr="0022253E">
        <w:rPr>
          <w:rFonts w:ascii="Times New Roman" w:hAnsi="Times New Roman"/>
        </w:rPr>
        <w:t xml:space="preserve"> </w:t>
      </w:r>
    </w:p>
    <w:p w:rsidR="00803881" w:rsidRDefault="00803881" w:rsidP="00BD392D">
      <w:pPr>
        <w:pStyle w:val="ConsPlusNormal"/>
        <w:widowControl/>
        <w:ind w:left="8460" w:firstLine="0"/>
        <w:outlineLvl w:val="2"/>
        <w:rPr>
          <w:rFonts w:ascii="Times New Roman" w:hAnsi="Times New Roman"/>
        </w:rPr>
      </w:pPr>
      <w:r>
        <w:rPr>
          <w:rFonts w:ascii="Times New Roman" w:hAnsi="Times New Roman"/>
        </w:rPr>
        <w:t xml:space="preserve">    </w:t>
      </w:r>
      <w:r w:rsidRPr="0022253E">
        <w:rPr>
          <w:rFonts w:ascii="Times New Roman" w:hAnsi="Times New Roman"/>
        </w:rPr>
        <w:t xml:space="preserve">к Паспорту </w:t>
      </w:r>
      <w:r>
        <w:rPr>
          <w:rFonts w:ascii="Times New Roman" w:hAnsi="Times New Roman"/>
        </w:rPr>
        <w:t>муниципальной</w:t>
      </w:r>
      <w:r w:rsidRPr="0022253E">
        <w:rPr>
          <w:rFonts w:ascii="Times New Roman" w:hAnsi="Times New Roman"/>
        </w:rPr>
        <w:t xml:space="preserve"> </w:t>
      </w:r>
    </w:p>
    <w:p w:rsidR="00812E66" w:rsidRDefault="00803881" w:rsidP="00BD392D">
      <w:pPr>
        <w:pStyle w:val="ConsPlusNormal"/>
        <w:widowControl/>
        <w:ind w:left="8460" w:firstLine="0"/>
        <w:outlineLvl w:val="2"/>
        <w:rPr>
          <w:rFonts w:ascii="Times New Roman" w:hAnsi="Times New Roman"/>
        </w:rPr>
      </w:pPr>
      <w:r>
        <w:rPr>
          <w:rFonts w:ascii="Times New Roman" w:hAnsi="Times New Roman"/>
        </w:rPr>
        <w:t xml:space="preserve">    </w:t>
      </w:r>
      <w:r w:rsidRPr="0022253E">
        <w:rPr>
          <w:rFonts w:ascii="Times New Roman" w:hAnsi="Times New Roman"/>
        </w:rPr>
        <w:t>программы</w:t>
      </w:r>
      <w:r>
        <w:rPr>
          <w:rFonts w:ascii="Times New Roman" w:hAnsi="Times New Roman"/>
        </w:rPr>
        <w:t xml:space="preserve"> Пировского района</w:t>
      </w:r>
    </w:p>
    <w:p w:rsidR="00803881" w:rsidRPr="0022253E" w:rsidRDefault="00812E66" w:rsidP="00BD392D">
      <w:pPr>
        <w:pStyle w:val="ConsPlusNormal"/>
        <w:widowControl/>
        <w:ind w:left="8460" w:firstLine="0"/>
        <w:outlineLvl w:val="2"/>
        <w:rPr>
          <w:rFonts w:ascii="Times New Roman" w:hAnsi="Times New Roman"/>
        </w:rPr>
      </w:pPr>
      <w:r>
        <w:rPr>
          <w:rFonts w:ascii="Times New Roman" w:hAnsi="Times New Roman"/>
        </w:rPr>
        <w:t xml:space="preserve">    «</w:t>
      </w:r>
      <w:r w:rsidR="00BD392D" w:rsidRPr="00BD392D">
        <w:rPr>
          <w:rFonts w:ascii="Times New Roman" w:hAnsi="Times New Roman"/>
        </w:rPr>
        <w:t>Управление муниципальным имуществом</w:t>
      </w:r>
      <w:r>
        <w:rPr>
          <w:rFonts w:ascii="Times New Roman" w:hAnsi="Times New Roman"/>
        </w:rPr>
        <w:t>»</w:t>
      </w:r>
      <w:r w:rsidR="00803881" w:rsidRPr="0022253E">
        <w:rPr>
          <w:rFonts w:ascii="Times New Roman" w:hAnsi="Times New Roman"/>
        </w:rPr>
        <w:t xml:space="preserve"> </w:t>
      </w:r>
    </w:p>
    <w:p w:rsidR="00803881" w:rsidRPr="00FD3BB7" w:rsidRDefault="00803881" w:rsidP="00803881">
      <w:pPr>
        <w:pStyle w:val="ConsPlusNormal"/>
        <w:ind w:firstLine="540"/>
        <w:jc w:val="both"/>
        <w:rPr>
          <w:rFonts w:ascii="Times New Roman" w:hAnsi="Times New Roman"/>
          <w:sz w:val="28"/>
          <w:szCs w:val="28"/>
        </w:rPr>
      </w:pPr>
    </w:p>
    <w:p w:rsidR="00803881" w:rsidRDefault="00803881" w:rsidP="00803881">
      <w:pPr>
        <w:autoSpaceDE w:val="0"/>
        <w:autoSpaceDN w:val="0"/>
        <w:adjustRightInd w:val="0"/>
        <w:jc w:val="both"/>
        <w:rPr>
          <w:sz w:val="28"/>
          <w:szCs w:val="28"/>
        </w:rPr>
      </w:pPr>
    </w:p>
    <w:p w:rsidR="00803881" w:rsidRDefault="00803881" w:rsidP="00803881">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Pr>
          <w:sz w:val="28"/>
          <w:szCs w:val="28"/>
        </w:rPr>
        <w:t xml:space="preserve"> Пировского района</w:t>
      </w:r>
      <w:r w:rsidRPr="006966ED">
        <w:rPr>
          <w:sz w:val="28"/>
          <w:szCs w:val="28"/>
        </w:rPr>
        <w:t xml:space="preserve">, с указанием планируемых </w:t>
      </w:r>
    </w:p>
    <w:p w:rsidR="00803881" w:rsidRPr="006966ED" w:rsidRDefault="00803881" w:rsidP="00803881">
      <w:pPr>
        <w:jc w:val="center"/>
        <w:rPr>
          <w:sz w:val="28"/>
          <w:szCs w:val="28"/>
        </w:rPr>
      </w:pPr>
      <w:r w:rsidRPr="006966ED">
        <w:rPr>
          <w:sz w:val="28"/>
          <w:szCs w:val="28"/>
        </w:rPr>
        <w:t xml:space="preserve">к достижению значений в результате реализации </w:t>
      </w:r>
      <w:r>
        <w:rPr>
          <w:sz w:val="28"/>
          <w:szCs w:val="28"/>
        </w:rPr>
        <w:t xml:space="preserve">муниципальной </w:t>
      </w:r>
      <w:r w:rsidRPr="006966ED">
        <w:rPr>
          <w:sz w:val="28"/>
          <w:szCs w:val="28"/>
        </w:rPr>
        <w:t>программы</w:t>
      </w:r>
      <w:r>
        <w:rPr>
          <w:sz w:val="28"/>
          <w:szCs w:val="28"/>
        </w:rPr>
        <w:t xml:space="preserve"> Пировского района</w:t>
      </w:r>
    </w:p>
    <w:p w:rsidR="00803881" w:rsidRDefault="00803881" w:rsidP="00803881">
      <w:pPr>
        <w:pStyle w:val="ConsPlusNormal"/>
        <w:widowControl/>
        <w:rPr>
          <w:rFonts w:ascii="Times New Roman" w:hAnsi="Times New Roman"/>
          <w:sz w:val="28"/>
          <w:szCs w:val="28"/>
        </w:rPr>
      </w:pPr>
    </w:p>
    <w:tbl>
      <w:tblPr>
        <w:tblW w:w="51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3"/>
        <w:gridCol w:w="728"/>
        <w:gridCol w:w="1110"/>
        <w:gridCol w:w="772"/>
        <w:gridCol w:w="72"/>
        <w:gridCol w:w="778"/>
        <w:gridCol w:w="853"/>
        <w:gridCol w:w="853"/>
        <w:gridCol w:w="856"/>
        <w:gridCol w:w="853"/>
        <w:gridCol w:w="856"/>
        <w:gridCol w:w="847"/>
        <w:gridCol w:w="844"/>
        <w:gridCol w:w="844"/>
        <w:gridCol w:w="841"/>
      </w:tblGrid>
      <w:tr w:rsidR="004A69A9" w:rsidRPr="004A69A9" w:rsidTr="004A69A9">
        <w:tc>
          <w:tcPr>
            <w:tcW w:w="188" w:type="pct"/>
            <w:vMerge w:val="restart"/>
            <w:vAlign w:val="center"/>
          </w:tcPr>
          <w:p w:rsidR="004A69A9" w:rsidRPr="004A69A9" w:rsidRDefault="004A69A9" w:rsidP="000763C6">
            <w:pPr>
              <w:jc w:val="center"/>
              <w:rPr>
                <w:sz w:val="20"/>
                <w:szCs w:val="20"/>
              </w:rPr>
            </w:pPr>
            <w:r w:rsidRPr="004A69A9">
              <w:rPr>
                <w:sz w:val="20"/>
                <w:szCs w:val="20"/>
              </w:rPr>
              <w:t>№ п/п</w:t>
            </w:r>
          </w:p>
        </w:tc>
        <w:tc>
          <w:tcPr>
            <w:tcW w:w="1128" w:type="pct"/>
            <w:vMerge w:val="restart"/>
            <w:vAlign w:val="center"/>
          </w:tcPr>
          <w:p w:rsidR="004A69A9" w:rsidRPr="004A69A9" w:rsidRDefault="004A69A9" w:rsidP="00BD704C">
            <w:pPr>
              <w:jc w:val="center"/>
              <w:rPr>
                <w:sz w:val="20"/>
                <w:szCs w:val="20"/>
              </w:rPr>
            </w:pPr>
            <w:r w:rsidRPr="004A69A9">
              <w:rPr>
                <w:sz w:val="20"/>
                <w:szCs w:val="20"/>
              </w:rPr>
              <w:t>Цели, целевые показатели</w:t>
            </w:r>
          </w:p>
        </w:tc>
        <w:tc>
          <w:tcPr>
            <w:tcW w:w="241" w:type="pct"/>
            <w:vMerge w:val="restart"/>
            <w:vAlign w:val="center"/>
          </w:tcPr>
          <w:p w:rsidR="004A69A9" w:rsidRPr="004A69A9" w:rsidRDefault="004A69A9" w:rsidP="006D63A2">
            <w:pPr>
              <w:ind w:left="-86" w:right="-107"/>
              <w:jc w:val="center"/>
              <w:rPr>
                <w:sz w:val="20"/>
                <w:szCs w:val="20"/>
              </w:rPr>
            </w:pPr>
            <w:r w:rsidRPr="004A69A9">
              <w:rPr>
                <w:sz w:val="20"/>
                <w:szCs w:val="20"/>
              </w:rPr>
              <w:t>Еди-ница  изме-рения</w:t>
            </w:r>
          </w:p>
        </w:tc>
        <w:tc>
          <w:tcPr>
            <w:tcW w:w="368" w:type="pct"/>
            <w:vMerge w:val="restart"/>
            <w:vAlign w:val="center"/>
          </w:tcPr>
          <w:p w:rsidR="004A69A9" w:rsidRPr="004A69A9" w:rsidRDefault="004A69A9" w:rsidP="006D63A2">
            <w:pPr>
              <w:ind w:left="-108" w:right="-110"/>
              <w:jc w:val="center"/>
              <w:rPr>
                <w:sz w:val="20"/>
                <w:szCs w:val="20"/>
              </w:rPr>
            </w:pPr>
            <w:r w:rsidRPr="004A69A9">
              <w:rPr>
                <w:sz w:val="20"/>
                <w:szCs w:val="20"/>
              </w:rPr>
              <w:t>Год, предшест-вующий реализации муници-пальной программы</w:t>
            </w:r>
          </w:p>
          <w:p w:rsidR="004A69A9" w:rsidRPr="004A69A9" w:rsidRDefault="004A69A9" w:rsidP="006D63A2">
            <w:pPr>
              <w:ind w:left="-108" w:right="-110"/>
              <w:jc w:val="center"/>
              <w:rPr>
                <w:sz w:val="20"/>
                <w:szCs w:val="20"/>
              </w:rPr>
            </w:pPr>
            <w:r w:rsidRPr="004A69A9">
              <w:rPr>
                <w:sz w:val="20"/>
                <w:szCs w:val="20"/>
              </w:rPr>
              <w:t>(2013 год)</w:t>
            </w:r>
          </w:p>
        </w:tc>
        <w:tc>
          <w:tcPr>
            <w:tcW w:w="280" w:type="pct"/>
            <w:gridSpan w:val="2"/>
          </w:tcPr>
          <w:p w:rsidR="004A69A9" w:rsidRPr="004A69A9" w:rsidRDefault="004A69A9" w:rsidP="000763C6">
            <w:pPr>
              <w:jc w:val="center"/>
              <w:rPr>
                <w:sz w:val="20"/>
                <w:szCs w:val="20"/>
              </w:rPr>
            </w:pPr>
          </w:p>
        </w:tc>
        <w:tc>
          <w:tcPr>
            <w:tcW w:w="2795" w:type="pct"/>
            <w:gridSpan w:val="10"/>
          </w:tcPr>
          <w:p w:rsidR="004A69A9" w:rsidRPr="004A69A9" w:rsidRDefault="004A69A9" w:rsidP="000763C6">
            <w:pPr>
              <w:jc w:val="center"/>
              <w:rPr>
                <w:sz w:val="20"/>
                <w:szCs w:val="20"/>
              </w:rPr>
            </w:pPr>
            <w:r w:rsidRPr="004A69A9">
              <w:rPr>
                <w:sz w:val="20"/>
                <w:szCs w:val="20"/>
              </w:rPr>
              <w:t>Годы реализации программы</w:t>
            </w:r>
          </w:p>
        </w:tc>
      </w:tr>
      <w:tr w:rsidR="004A69A9" w:rsidRPr="004A69A9" w:rsidTr="004A69A9">
        <w:tc>
          <w:tcPr>
            <w:tcW w:w="188" w:type="pct"/>
            <w:vMerge/>
            <w:vAlign w:val="center"/>
          </w:tcPr>
          <w:p w:rsidR="004A69A9" w:rsidRPr="004A69A9" w:rsidRDefault="004A69A9" w:rsidP="000763C6">
            <w:pPr>
              <w:jc w:val="center"/>
              <w:rPr>
                <w:sz w:val="20"/>
                <w:szCs w:val="20"/>
              </w:rPr>
            </w:pPr>
          </w:p>
        </w:tc>
        <w:tc>
          <w:tcPr>
            <w:tcW w:w="1128" w:type="pct"/>
            <w:vMerge/>
            <w:vAlign w:val="center"/>
          </w:tcPr>
          <w:p w:rsidR="004A69A9" w:rsidRPr="004A69A9" w:rsidRDefault="004A69A9" w:rsidP="000763C6">
            <w:pPr>
              <w:jc w:val="center"/>
              <w:rPr>
                <w:sz w:val="20"/>
                <w:szCs w:val="20"/>
              </w:rPr>
            </w:pPr>
          </w:p>
        </w:tc>
        <w:tc>
          <w:tcPr>
            <w:tcW w:w="241" w:type="pct"/>
            <w:vMerge/>
            <w:vAlign w:val="center"/>
          </w:tcPr>
          <w:p w:rsidR="004A69A9" w:rsidRPr="004A69A9" w:rsidRDefault="004A69A9" w:rsidP="006D63A2">
            <w:pPr>
              <w:ind w:left="-86" w:right="-107"/>
              <w:jc w:val="center"/>
              <w:rPr>
                <w:sz w:val="20"/>
                <w:szCs w:val="20"/>
              </w:rPr>
            </w:pPr>
          </w:p>
        </w:tc>
        <w:tc>
          <w:tcPr>
            <w:tcW w:w="368" w:type="pct"/>
            <w:vMerge/>
            <w:vAlign w:val="center"/>
          </w:tcPr>
          <w:p w:rsidR="004A69A9" w:rsidRPr="004A69A9" w:rsidRDefault="004A69A9" w:rsidP="006D63A2">
            <w:pPr>
              <w:ind w:left="-108" w:right="-110"/>
              <w:jc w:val="center"/>
              <w:rPr>
                <w:sz w:val="20"/>
                <w:szCs w:val="20"/>
              </w:rPr>
            </w:pPr>
          </w:p>
        </w:tc>
        <w:tc>
          <w:tcPr>
            <w:tcW w:w="256" w:type="pct"/>
            <w:vMerge w:val="restart"/>
            <w:vAlign w:val="center"/>
          </w:tcPr>
          <w:p w:rsidR="004A69A9" w:rsidRPr="004A69A9" w:rsidRDefault="004A69A9" w:rsidP="000763C6">
            <w:pPr>
              <w:jc w:val="center"/>
              <w:rPr>
                <w:sz w:val="20"/>
                <w:szCs w:val="20"/>
              </w:rPr>
            </w:pPr>
            <w:r w:rsidRPr="004A69A9">
              <w:rPr>
                <w:sz w:val="20"/>
                <w:szCs w:val="20"/>
              </w:rPr>
              <w:t>2014 год</w:t>
            </w:r>
          </w:p>
        </w:tc>
        <w:tc>
          <w:tcPr>
            <w:tcW w:w="282" w:type="pct"/>
            <w:gridSpan w:val="2"/>
            <w:vMerge w:val="restart"/>
            <w:vAlign w:val="center"/>
          </w:tcPr>
          <w:p w:rsidR="004A69A9" w:rsidRPr="004A69A9" w:rsidRDefault="004A69A9" w:rsidP="006D63A2">
            <w:pPr>
              <w:jc w:val="center"/>
              <w:rPr>
                <w:sz w:val="20"/>
                <w:szCs w:val="20"/>
              </w:rPr>
            </w:pPr>
            <w:r w:rsidRPr="004A69A9">
              <w:rPr>
                <w:sz w:val="20"/>
                <w:szCs w:val="20"/>
              </w:rPr>
              <w:t>2015 год</w:t>
            </w:r>
          </w:p>
        </w:tc>
        <w:tc>
          <w:tcPr>
            <w:tcW w:w="283" w:type="pct"/>
            <w:vMerge w:val="restart"/>
            <w:vAlign w:val="center"/>
          </w:tcPr>
          <w:p w:rsidR="004A69A9" w:rsidRPr="004A69A9" w:rsidRDefault="004A69A9" w:rsidP="006D63A2">
            <w:pPr>
              <w:jc w:val="center"/>
              <w:rPr>
                <w:sz w:val="20"/>
                <w:szCs w:val="20"/>
              </w:rPr>
            </w:pPr>
            <w:r w:rsidRPr="004A69A9">
              <w:rPr>
                <w:sz w:val="20"/>
                <w:szCs w:val="20"/>
              </w:rPr>
              <w:t>2016 год</w:t>
            </w:r>
          </w:p>
        </w:tc>
        <w:tc>
          <w:tcPr>
            <w:tcW w:w="283" w:type="pct"/>
            <w:vMerge w:val="restart"/>
            <w:vAlign w:val="center"/>
          </w:tcPr>
          <w:p w:rsidR="004A69A9" w:rsidRPr="004A69A9" w:rsidRDefault="004A69A9" w:rsidP="006D63A2">
            <w:pPr>
              <w:jc w:val="center"/>
              <w:rPr>
                <w:sz w:val="20"/>
                <w:szCs w:val="20"/>
              </w:rPr>
            </w:pPr>
            <w:r w:rsidRPr="004A69A9">
              <w:rPr>
                <w:sz w:val="20"/>
                <w:szCs w:val="20"/>
              </w:rPr>
              <w:t>2017 год</w:t>
            </w:r>
          </w:p>
        </w:tc>
        <w:tc>
          <w:tcPr>
            <w:tcW w:w="284" w:type="pct"/>
            <w:vMerge w:val="restart"/>
            <w:vAlign w:val="center"/>
          </w:tcPr>
          <w:p w:rsidR="004A69A9" w:rsidRPr="004A69A9" w:rsidRDefault="004A69A9" w:rsidP="006D63A2">
            <w:pPr>
              <w:jc w:val="center"/>
              <w:rPr>
                <w:sz w:val="20"/>
                <w:szCs w:val="20"/>
              </w:rPr>
            </w:pPr>
            <w:r w:rsidRPr="004A69A9">
              <w:rPr>
                <w:sz w:val="20"/>
                <w:szCs w:val="20"/>
              </w:rPr>
              <w:t>2018 год</w:t>
            </w:r>
          </w:p>
        </w:tc>
        <w:tc>
          <w:tcPr>
            <w:tcW w:w="283" w:type="pct"/>
            <w:vMerge w:val="restart"/>
            <w:vAlign w:val="center"/>
          </w:tcPr>
          <w:p w:rsidR="004A69A9" w:rsidRPr="004A69A9" w:rsidRDefault="004A69A9" w:rsidP="006D63A2">
            <w:pPr>
              <w:jc w:val="center"/>
              <w:rPr>
                <w:sz w:val="20"/>
                <w:szCs w:val="20"/>
              </w:rPr>
            </w:pPr>
            <w:r w:rsidRPr="004A69A9">
              <w:rPr>
                <w:sz w:val="20"/>
                <w:szCs w:val="20"/>
              </w:rPr>
              <w:t>2019 год</w:t>
            </w:r>
          </w:p>
        </w:tc>
        <w:tc>
          <w:tcPr>
            <w:tcW w:w="284" w:type="pct"/>
            <w:vMerge w:val="restart"/>
            <w:vAlign w:val="center"/>
          </w:tcPr>
          <w:p w:rsidR="004A69A9" w:rsidRPr="004A69A9" w:rsidRDefault="004A69A9" w:rsidP="006D63A2">
            <w:pPr>
              <w:jc w:val="center"/>
              <w:rPr>
                <w:sz w:val="20"/>
                <w:szCs w:val="20"/>
              </w:rPr>
            </w:pPr>
            <w:r w:rsidRPr="004A69A9">
              <w:rPr>
                <w:sz w:val="20"/>
                <w:szCs w:val="20"/>
              </w:rPr>
              <w:t>2020 год</w:t>
            </w:r>
          </w:p>
        </w:tc>
        <w:tc>
          <w:tcPr>
            <w:tcW w:w="281" w:type="pct"/>
            <w:vMerge w:val="restart"/>
            <w:vAlign w:val="center"/>
          </w:tcPr>
          <w:p w:rsidR="004A69A9" w:rsidRPr="004A69A9" w:rsidRDefault="004A69A9" w:rsidP="005159EE">
            <w:pPr>
              <w:jc w:val="center"/>
              <w:rPr>
                <w:sz w:val="20"/>
                <w:szCs w:val="20"/>
              </w:rPr>
            </w:pPr>
            <w:r w:rsidRPr="004A69A9">
              <w:rPr>
                <w:sz w:val="20"/>
                <w:szCs w:val="20"/>
              </w:rPr>
              <w:t>2021</w:t>
            </w:r>
          </w:p>
          <w:p w:rsidR="004A69A9" w:rsidRPr="004A69A9" w:rsidRDefault="004A69A9" w:rsidP="005159EE">
            <w:pPr>
              <w:jc w:val="center"/>
              <w:rPr>
                <w:sz w:val="20"/>
                <w:szCs w:val="20"/>
              </w:rPr>
            </w:pPr>
            <w:r w:rsidRPr="004A69A9">
              <w:rPr>
                <w:sz w:val="20"/>
                <w:szCs w:val="20"/>
              </w:rPr>
              <w:t>год</w:t>
            </w:r>
          </w:p>
        </w:tc>
        <w:tc>
          <w:tcPr>
            <w:tcW w:w="280" w:type="pct"/>
            <w:vMerge w:val="restart"/>
            <w:vAlign w:val="center"/>
          </w:tcPr>
          <w:p w:rsidR="004A69A9" w:rsidRPr="004A69A9" w:rsidRDefault="004A69A9" w:rsidP="004A69A9">
            <w:pPr>
              <w:jc w:val="center"/>
              <w:rPr>
                <w:sz w:val="20"/>
                <w:szCs w:val="20"/>
              </w:rPr>
            </w:pPr>
            <w:r w:rsidRPr="004A69A9">
              <w:rPr>
                <w:sz w:val="20"/>
                <w:szCs w:val="20"/>
              </w:rPr>
              <w:t>202</w:t>
            </w:r>
            <w:r>
              <w:rPr>
                <w:sz w:val="20"/>
                <w:szCs w:val="20"/>
              </w:rPr>
              <w:t>2</w:t>
            </w:r>
          </w:p>
          <w:p w:rsidR="004A69A9" w:rsidRPr="004A69A9" w:rsidRDefault="004A69A9" w:rsidP="004A69A9">
            <w:pPr>
              <w:jc w:val="center"/>
              <w:rPr>
                <w:sz w:val="20"/>
                <w:szCs w:val="20"/>
              </w:rPr>
            </w:pPr>
            <w:r w:rsidRPr="004A69A9">
              <w:rPr>
                <w:sz w:val="20"/>
                <w:szCs w:val="20"/>
              </w:rPr>
              <w:t>год</w:t>
            </w:r>
          </w:p>
        </w:tc>
        <w:tc>
          <w:tcPr>
            <w:tcW w:w="559" w:type="pct"/>
            <w:gridSpan w:val="2"/>
            <w:vAlign w:val="center"/>
          </w:tcPr>
          <w:p w:rsidR="004A69A9" w:rsidRPr="004A69A9" w:rsidRDefault="004A69A9" w:rsidP="000763C6">
            <w:pPr>
              <w:jc w:val="center"/>
              <w:rPr>
                <w:sz w:val="20"/>
                <w:szCs w:val="20"/>
              </w:rPr>
            </w:pPr>
            <w:r w:rsidRPr="004A69A9">
              <w:rPr>
                <w:sz w:val="20"/>
                <w:szCs w:val="20"/>
              </w:rPr>
              <w:t>годы до конца реализации муниципальной программы в пятилетнем интервале</w:t>
            </w:r>
          </w:p>
        </w:tc>
      </w:tr>
      <w:tr w:rsidR="004A69A9" w:rsidRPr="004A69A9" w:rsidTr="004A69A9">
        <w:trPr>
          <w:trHeight w:val="150"/>
        </w:trPr>
        <w:tc>
          <w:tcPr>
            <w:tcW w:w="188" w:type="pct"/>
            <w:vMerge/>
          </w:tcPr>
          <w:p w:rsidR="004A69A9" w:rsidRPr="004A69A9" w:rsidRDefault="004A69A9" w:rsidP="000763C6">
            <w:pPr>
              <w:jc w:val="center"/>
              <w:rPr>
                <w:sz w:val="20"/>
                <w:szCs w:val="20"/>
              </w:rPr>
            </w:pPr>
          </w:p>
        </w:tc>
        <w:tc>
          <w:tcPr>
            <w:tcW w:w="1128" w:type="pct"/>
            <w:vMerge/>
          </w:tcPr>
          <w:p w:rsidR="004A69A9" w:rsidRPr="004A69A9" w:rsidRDefault="004A69A9" w:rsidP="000763C6">
            <w:pPr>
              <w:jc w:val="center"/>
              <w:rPr>
                <w:sz w:val="20"/>
                <w:szCs w:val="20"/>
              </w:rPr>
            </w:pPr>
          </w:p>
        </w:tc>
        <w:tc>
          <w:tcPr>
            <w:tcW w:w="241" w:type="pct"/>
            <w:vMerge/>
          </w:tcPr>
          <w:p w:rsidR="004A69A9" w:rsidRPr="004A69A9" w:rsidRDefault="004A69A9" w:rsidP="006D63A2">
            <w:pPr>
              <w:ind w:left="-86" w:right="-107"/>
              <w:jc w:val="center"/>
              <w:rPr>
                <w:sz w:val="20"/>
                <w:szCs w:val="20"/>
              </w:rPr>
            </w:pPr>
          </w:p>
        </w:tc>
        <w:tc>
          <w:tcPr>
            <w:tcW w:w="368" w:type="pct"/>
            <w:vMerge/>
          </w:tcPr>
          <w:p w:rsidR="004A69A9" w:rsidRPr="004A69A9" w:rsidRDefault="004A69A9" w:rsidP="006D63A2">
            <w:pPr>
              <w:ind w:left="-108" w:right="-110"/>
              <w:jc w:val="center"/>
              <w:rPr>
                <w:sz w:val="20"/>
                <w:szCs w:val="20"/>
              </w:rPr>
            </w:pPr>
          </w:p>
        </w:tc>
        <w:tc>
          <w:tcPr>
            <w:tcW w:w="256" w:type="pct"/>
            <w:vMerge/>
          </w:tcPr>
          <w:p w:rsidR="004A69A9" w:rsidRPr="004A69A9" w:rsidRDefault="004A69A9" w:rsidP="000763C6">
            <w:pPr>
              <w:jc w:val="center"/>
              <w:rPr>
                <w:sz w:val="20"/>
                <w:szCs w:val="20"/>
              </w:rPr>
            </w:pPr>
          </w:p>
        </w:tc>
        <w:tc>
          <w:tcPr>
            <w:tcW w:w="282" w:type="pct"/>
            <w:gridSpan w:val="2"/>
            <w:vMerge/>
          </w:tcPr>
          <w:p w:rsidR="004A69A9" w:rsidRPr="004A69A9" w:rsidRDefault="004A69A9" w:rsidP="000763C6">
            <w:pPr>
              <w:jc w:val="center"/>
              <w:rPr>
                <w:sz w:val="20"/>
                <w:szCs w:val="20"/>
              </w:rPr>
            </w:pPr>
          </w:p>
        </w:tc>
        <w:tc>
          <w:tcPr>
            <w:tcW w:w="283" w:type="pct"/>
            <w:vMerge/>
          </w:tcPr>
          <w:p w:rsidR="004A69A9" w:rsidRPr="004A69A9" w:rsidRDefault="004A69A9" w:rsidP="000763C6">
            <w:pPr>
              <w:jc w:val="center"/>
              <w:rPr>
                <w:sz w:val="20"/>
                <w:szCs w:val="20"/>
              </w:rPr>
            </w:pPr>
          </w:p>
        </w:tc>
        <w:tc>
          <w:tcPr>
            <w:tcW w:w="283" w:type="pct"/>
            <w:vMerge/>
          </w:tcPr>
          <w:p w:rsidR="004A69A9" w:rsidRPr="004A69A9" w:rsidRDefault="004A69A9" w:rsidP="000763C6">
            <w:pPr>
              <w:jc w:val="center"/>
              <w:rPr>
                <w:sz w:val="20"/>
                <w:szCs w:val="20"/>
              </w:rPr>
            </w:pPr>
          </w:p>
        </w:tc>
        <w:tc>
          <w:tcPr>
            <w:tcW w:w="284" w:type="pct"/>
            <w:vMerge/>
          </w:tcPr>
          <w:p w:rsidR="004A69A9" w:rsidRPr="004A69A9" w:rsidRDefault="004A69A9" w:rsidP="000763C6">
            <w:pPr>
              <w:jc w:val="center"/>
              <w:rPr>
                <w:sz w:val="20"/>
                <w:szCs w:val="20"/>
              </w:rPr>
            </w:pPr>
          </w:p>
        </w:tc>
        <w:tc>
          <w:tcPr>
            <w:tcW w:w="283" w:type="pct"/>
            <w:vMerge/>
          </w:tcPr>
          <w:p w:rsidR="004A69A9" w:rsidRPr="004A69A9" w:rsidRDefault="004A69A9" w:rsidP="000763C6">
            <w:pPr>
              <w:jc w:val="center"/>
              <w:rPr>
                <w:sz w:val="20"/>
                <w:szCs w:val="20"/>
              </w:rPr>
            </w:pPr>
          </w:p>
        </w:tc>
        <w:tc>
          <w:tcPr>
            <w:tcW w:w="284" w:type="pct"/>
            <w:vMerge/>
          </w:tcPr>
          <w:p w:rsidR="004A69A9" w:rsidRPr="004A69A9" w:rsidRDefault="004A69A9" w:rsidP="000763C6">
            <w:pPr>
              <w:jc w:val="center"/>
              <w:rPr>
                <w:sz w:val="20"/>
                <w:szCs w:val="20"/>
              </w:rPr>
            </w:pPr>
          </w:p>
        </w:tc>
        <w:tc>
          <w:tcPr>
            <w:tcW w:w="281" w:type="pct"/>
            <w:vMerge/>
          </w:tcPr>
          <w:p w:rsidR="004A69A9" w:rsidRPr="004A69A9" w:rsidRDefault="004A69A9" w:rsidP="006D63A2">
            <w:pPr>
              <w:jc w:val="center"/>
              <w:rPr>
                <w:sz w:val="20"/>
                <w:szCs w:val="20"/>
              </w:rPr>
            </w:pPr>
          </w:p>
        </w:tc>
        <w:tc>
          <w:tcPr>
            <w:tcW w:w="280" w:type="pct"/>
            <w:vMerge/>
          </w:tcPr>
          <w:p w:rsidR="004A69A9" w:rsidRPr="004A69A9" w:rsidRDefault="004A69A9" w:rsidP="006D63A2">
            <w:pPr>
              <w:jc w:val="center"/>
              <w:rPr>
                <w:sz w:val="20"/>
                <w:szCs w:val="20"/>
              </w:rPr>
            </w:pPr>
          </w:p>
        </w:tc>
        <w:tc>
          <w:tcPr>
            <w:tcW w:w="280" w:type="pct"/>
          </w:tcPr>
          <w:p w:rsidR="004A69A9" w:rsidRPr="004A69A9" w:rsidRDefault="004A69A9" w:rsidP="006D63A2">
            <w:pPr>
              <w:jc w:val="center"/>
              <w:rPr>
                <w:sz w:val="20"/>
                <w:szCs w:val="20"/>
              </w:rPr>
            </w:pPr>
            <w:r w:rsidRPr="004A69A9">
              <w:rPr>
                <w:sz w:val="20"/>
                <w:szCs w:val="20"/>
              </w:rPr>
              <w:t>2025 год</w:t>
            </w:r>
          </w:p>
        </w:tc>
        <w:tc>
          <w:tcPr>
            <w:tcW w:w="279" w:type="pct"/>
          </w:tcPr>
          <w:p w:rsidR="004A69A9" w:rsidRPr="004A69A9" w:rsidRDefault="004A69A9" w:rsidP="006D63A2">
            <w:pPr>
              <w:jc w:val="center"/>
              <w:rPr>
                <w:sz w:val="20"/>
                <w:szCs w:val="20"/>
              </w:rPr>
            </w:pPr>
            <w:r w:rsidRPr="004A69A9">
              <w:rPr>
                <w:sz w:val="20"/>
                <w:szCs w:val="20"/>
              </w:rPr>
              <w:t>2030 год</w:t>
            </w:r>
          </w:p>
        </w:tc>
      </w:tr>
      <w:tr w:rsidR="004A69A9" w:rsidRPr="004A69A9" w:rsidTr="004A69A9">
        <w:trPr>
          <w:trHeight w:val="180"/>
        </w:trPr>
        <w:tc>
          <w:tcPr>
            <w:tcW w:w="188" w:type="pct"/>
          </w:tcPr>
          <w:p w:rsidR="004A69A9" w:rsidRPr="004A69A9" w:rsidRDefault="004A69A9" w:rsidP="000763C6">
            <w:pPr>
              <w:jc w:val="center"/>
              <w:rPr>
                <w:sz w:val="20"/>
                <w:szCs w:val="20"/>
              </w:rPr>
            </w:pPr>
            <w:r w:rsidRPr="004A69A9">
              <w:rPr>
                <w:sz w:val="20"/>
                <w:szCs w:val="20"/>
              </w:rPr>
              <w:t>1</w:t>
            </w:r>
          </w:p>
        </w:tc>
        <w:tc>
          <w:tcPr>
            <w:tcW w:w="1128" w:type="pct"/>
          </w:tcPr>
          <w:p w:rsidR="004A69A9" w:rsidRPr="004A69A9" w:rsidRDefault="004A69A9" w:rsidP="000763C6">
            <w:pPr>
              <w:jc w:val="center"/>
              <w:rPr>
                <w:sz w:val="20"/>
                <w:szCs w:val="20"/>
              </w:rPr>
            </w:pPr>
            <w:r w:rsidRPr="004A69A9">
              <w:rPr>
                <w:sz w:val="20"/>
                <w:szCs w:val="20"/>
              </w:rPr>
              <w:t>2</w:t>
            </w:r>
          </w:p>
        </w:tc>
        <w:tc>
          <w:tcPr>
            <w:tcW w:w="241" w:type="pct"/>
          </w:tcPr>
          <w:p w:rsidR="004A69A9" w:rsidRPr="004A69A9" w:rsidRDefault="004A69A9" w:rsidP="006D63A2">
            <w:pPr>
              <w:ind w:left="-86" w:right="-107"/>
              <w:jc w:val="center"/>
              <w:rPr>
                <w:sz w:val="20"/>
                <w:szCs w:val="20"/>
              </w:rPr>
            </w:pPr>
            <w:r w:rsidRPr="004A69A9">
              <w:rPr>
                <w:sz w:val="20"/>
                <w:szCs w:val="20"/>
              </w:rPr>
              <w:t>3</w:t>
            </w:r>
          </w:p>
        </w:tc>
        <w:tc>
          <w:tcPr>
            <w:tcW w:w="368" w:type="pct"/>
          </w:tcPr>
          <w:p w:rsidR="004A69A9" w:rsidRPr="004A69A9" w:rsidRDefault="004A69A9" w:rsidP="006D63A2">
            <w:pPr>
              <w:ind w:left="-108" w:right="-110"/>
              <w:jc w:val="center"/>
              <w:rPr>
                <w:sz w:val="20"/>
                <w:szCs w:val="20"/>
              </w:rPr>
            </w:pPr>
            <w:r w:rsidRPr="004A69A9">
              <w:rPr>
                <w:sz w:val="20"/>
                <w:szCs w:val="20"/>
              </w:rPr>
              <w:t>4</w:t>
            </w:r>
          </w:p>
        </w:tc>
        <w:tc>
          <w:tcPr>
            <w:tcW w:w="256" w:type="pct"/>
          </w:tcPr>
          <w:p w:rsidR="004A69A9" w:rsidRPr="004A69A9" w:rsidRDefault="004A69A9" w:rsidP="000763C6">
            <w:pPr>
              <w:jc w:val="center"/>
              <w:rPr>
                <w:sz w:val="20"/>
                <w:szCs w:val="20"/>
              </w:rPr>
            </w:pPr>
            <w:r w:rsidRPr="004A69A9">
              <w:rPr>
                <w:sz w:val="20"/>
                <w:szCs w:val="20"/>
              </w:rPr>
              <w:t>5</w:t>
            </w:r>
          </w:p>
        </w:tc>
        <w:tc>
          <w:tcPr>
            <w:tcW w:w="282" w:type="pct"/>
            <w:gridSpan w:val="2"/>
          </w:tcPr>
          <w:p w:rsidR="004A69A9" w:rsidRPr="004A69A9" w:rsidRDefault="004A69A9" w:rsidP="000763C6">
            <w:pPr>
              <w:jc w:val="center"/>
              <w:rPr>
                <w:sz w:val="20"/>
                <w:szCs w:val="20"/>
              </w:rPr>
            </w:pPr>
            <w:r w:rsidRPr="004A69A9">
              <w:rPr>
                <w:sz w:val="20"/>
                <w:szCs w:val="20"/>
              </w:rPr>
              <w:t>6</w:t>
            </w:r>
          </w:p>
        </w:tc>
        <w:tc>
          <w:tcPr>
            <w:tcW w:w="283" w:type="pct"/>
          </w:tcPr>
          <w:p w:rsidR="004A69A9" w:rsidRPr="004A69A9" w:rsidRDefault="004A69A9" w:rsidP="000763C6">
            <w:pPr>
              <w:jc w:val="center"/>
              <w:rPr>
                <w:sz w:val="20"/>
                <w:szCs w:val="20"/>
              </w:rPr>
            </w:pPr>
            <w:r w:rsidRPr="004A69A9">
              <w:rPr>
                <w:sz w:val="20"/>
                <w:szCs w:val="20"/>
              </w:rPr>
              <w:t>7</w:t>
            </w:r>
          </w:p>
        </w:tc>
        <w:tc>
          <w:tcPr>
            <w:tcW w:w="283" w:type="pct"/>
          </w:tcPr>
          <w:p w:rsidR="004A69A9" w:rsidRPr="004A69A9" w:rsidRDefault="004A69A9" w:rsidP="000763C6">
            <w:pPr>
              <w:jc w:val="center"/>
              <w:rPr>
                <w:sz w:val="20"/>
                <w:szCs w:val="20"/>
              </w:rPr>
            </w:pPr>
            <w:r w:rsidRPr="004A69A9">
              <w:rPr>
                <w:sz w:val="20"/>
                <w:szCs w:val="20"/>
              </w:rPr>
              <w:t>8</w:t>
            </w:r>
          </w:p>
        </w:tc>
        <w:tc>
          <w:tcPr>
            <w:tcW w:w="284" w:type="pct"/>
          </w:tcPr>
          <w:p w:rsidR="004A69A9" w:rsidRPr="004A69A9" w:rsidRDefault="004A69A9" w:rsidP="000763C6">
            <w:pPr>
              <w:jc w:val="center"/>
              <w:rPr>
                <w:sz w:val="20"/>
                <w:szCs w:val="20"/>
              </w:rPr>
            </w:pPr>
            <w:r w:rsidRPr="004A69A9">
              <w:rPr>
                <w:sz w:val="20"/>
                <w:szCs w:val="20"/>
              </w:rPr>
              <w:t>9</w:t>
            </w:r>
          </w:p>
        </w:tc>
        <w:tc>
          <w:tcPr>
            <w:tcW w:w="283" w:type="pct"/>
          </w:tcPr>
          <w:p w:rsidR="004A69A9" w:rsidRPr="004A69A9" w:rsidRDefault="004A69A9" w:rsidP="000763C6">
            <w:pPr>
              <w:jc w:val="center"/>
              <w:rPr>
                <w:sz w:val="20"/>
                <w:szCs w:val="20"/>
              </w:rPr>
            </w:pPr>
            <w:r w:rsidRPr="004A69A9">
              <w:rPr>
                <w:sz w:val="20"/>
                <w:szCs w:val="20"/>
              </w:rPr>
              <w:t>10</w:t>
            </w:r>
          </w:p>
        </w:tc>
        <w:tc>
          <w:tcPr>
            <w:tcW w:w="284" w:type="pct"/>
          </w:tcPr>
          <w:p w:rsidR="004A69A9" w:rsidRPr="004A69A9" w:rsidRDefault="004A69A9" w:rsidP="004A69A9">
            <w:pPr>
              <w:jc w:val="center"/>
              <w:rPr>
                <w:sz w:val="20"/>
                <w:szCs w:val="20"/>
              </w:rPr>
            </w:pPr>
            <w:r w:rsidRPr="004A69A9">
              <w:rPr>
                <w:sz w:val="20"/>
                <w:szCs w:val="20"/>
              </w:rPr>
              <w:t>11</w:t>
            </w:r>
          </w:p>
        </w:tc>
        <w:tc>
          <w:tcPr>
            <w:tcW w:w="281" w:type="pct"/>
          </w:tcPr>
          <w:p w:rsidR="004A69A9" w:rsidRPr="004A69A9" w:rsidRDefault="004A69A9" w:rsidP="000763C6">
            <w:pPr>
              <w:jc w:val="center"/>
              <w:rPr>
                <w:sz w:val="20"/>
                <w:szCs w:val="20"/>
              </w:rPr>
            </w:pPr>
            <w:r w:rsidRPr="004A69A9">
              <w:rPr>
                <w:sz w:val="20"/>
                <w:szCs w:val="20"/>
              </w:rPr>
              <w:t>12</w:t>
            </w:r>
          </w:p>
        </w:tc>
        <w:tc>
          <w:tcPr>
            <w:tcW w:w="280" w:type="pct"/>
          </w:tcPr>
          <w:p w:rsidR="004A69A9" w:rsidRPr="004A69A9" w:rsidRDefault="004A69A9" w:rsidP="004A69A9">
            <w:pPr>
              <w:jc w:val="center"/>
              <w:rPr>
                <w:sz w:val="20"/>
                <w:szCs w:val="20"/>
              </w:rPr>
            </w:pPr>
            <w:r w:rsidRPr="004A69A9">
              <w:rPr>
                <w:sz w:val="20"/>
                <w:szCs w:val="20"/>
              </w:rPr>
              <w:t>13</w:t>
            </w:r>
          </w:p>
        </w:tc>
        <w:tc>
          <w:tcPr>
            <w:tcW w:w="280" w:type="pct"/>
          </w:tcPr>
          <w:p w:rsidR="004A69A9" w:rsidRPr="004A69A9" w:rsidRDefault="004A69A9" w:rsidP="004A69A9">
            <w:pPr>
              <w:jc w:val="center"/>
              <w:rPr>
                <w:sz w:val="20"/>
                <w:szCs w:val="20"/>
              </w:rPr>
            </w:pPr>
            <w:r w:rsidRPr="004A69A9">
              <w:rPr>
                <w:sz w:val="20"/>
                <w:szCs w:val="20"/>
              </w:rPr>
              <w:t>14</w:t>
            </w:r>
          </w:p>
        </w:tc>
        <w:tc>
          <w:tcPr>
            <w:tcW w:w="279" w:type="pct"/>
          </w:tcPr>
          <w:p w:rsidR="004A69A9" w:rsidRPr="004A69A9" w:rsidRDefault="004A69A9" w:rsidP="000763C6">
            <w:pPr>
              <w:jc w:val="center"/>
              <w:rPr>
                <w:sz w:val="20"/>
                <w:szCs w:val="20"/>
              </w:rPr>
            </w:pPr>
            <w:r w:rsidRPr="004A69A9">
              <w:rPr>
                <w:sz w:val="20"/>
                <w:szCs w:val="20"/>
              </w:rPr>
              <w:t>15</w:t>
            </w:r>
          </w:p>
        </w:tc>
      </w:tr>
      <w:tr w:rsidR="004A69A9" w:rsidRPr="004A69A9" w:rsidTr="004A69A9">
        <w:trPr>
          <w:trHeight w:val="180"/>
        </w:trPr>
        <w:tc>
          <w:tcPr>
            <w:tcW w:w="188" w:type="pct"/>
          </w:tcPr>
          <w:p w:rsidR="004A69A9" w:rsidRPr="004A69A9" w:rsidRDefault="004A69A9" w:rsidP="006D63A2">
            <w:pPr>
              <w:ind w:right="-110"/>
              <w:rPr>
                <w:sz w:val="20"/>
                <w:szCs w:val="20"/>
              </w:rPr>
            </w:pPr>
          </w:p>
        </w:tc>
        <w:tc>
          <w:tcPr>
            <w:tcW w:w="4812" w:type="pct"/>
            <w:gridSpan w:val="15"/>
          </w:tcPr>
          <w:p w:rsidR="004A69A9" w:rsidRPr="004A69A9" w:rsidRDefault="004A69A9" w:rsidP="006D63A2">
            <w:pPr>
              <w:ind w:right="-110"/>
              <w:rPr>
                <w:sz w:val="20"/>
                <w:szCs w:val="20"/>
              </w:rPr>
            </w:pPr>
            <w:r w:rsidRPr="004A69A9">
              <w:rPr>
                <w:sz w:val="20"/>
                <w:szCs w:val="20"/>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1.1.</w:t>
            </w:r>
          </w:p>
        </w:tc>
        <w:tc>
          <w:tcPr>
            <w:tcW w:w="1128" w:type="pct"/>
          </w:tcPr>
          <w:p w:rsidR="004A69A9" w:rsidRPr="004A69A9" w:rsidRDefault="004A69A9" w:rsidP="006D63A2">
            <w:pPr>
              <w:rPr>
                <w:sz w:val="20"/>
                <w:szCs w:val="20"/>
              </w:rPr>
            </w:pPr>
            <w:r w:rsidRPr="004A69A9">
              <w:rPr>
                <w:sz w:val="20"/>
                <w:szCs w:val="20"/>
              </w:rPr>
              <w:t>Количество действующих договоров аренды в отношении имущества, находящегося в управлении администрации Пировского района</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30</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33</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36</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39</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25</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281" w:type="pct"/>
            <w:vAlign w:val="center"/>
          </w:tcPr>
          <w:p w:rsidR="004A69A9" w:rsidRPr="004A69A9" w:rsidRDefault="004A69A9" w:rsidP="006D63A2">
            <w:pPr>
              <w:jc w:val="center"/>
              <w:rPr>
                <w:sz w:val="20"/>
                <w:szCs w:val="20"/>
              </w:rPr>
            </w:pPr>
            <w:r>
              <w:rPr>
                <w:sz w:val="20"/>
                <w:szCs w:val="20"/>
              </w:rPr>
              <w:t>1</w:t>
            </w:r>
          </w:p>
        </w:tc>
        <w:tc>
          <w:tcPr>
            <w:tcW w:w="280" w:type="pct"/>
            <w:vAlign w:val="center"/>
          </w:tcPr>
          <w:p w:rsidR="004A69A9" w:rsidRPr="004A69A9" w:rsidRDefault="004A69A9" w:rsidP="006D63A2">
            <w:pPr>
              <w:jc w:val="center"/>
              <w:rPr>
                <w:sz w:val="20"/>
                <w:szCs w:val="20"/>
              </w:rPr>
            </w:pPr>
            <w:r>
              <w:rPr>
                <w:sz w:val="20"/>
                <w:szCs w:val="20"/>
              </w:rPr>
              <w:t>1</w:t>
            </w:r>
          </w:p>
        </w:tc>
        <w:tc>
          <w:tcPr>
            <w:tcW w:w="280" w:type="pct"/>
            <w:vAlign w:val="center"/>
          </w:tcPr>
          <w:p w:rsidR="004A69A9" w:rsidRPr="004A69A9" w:rsidRDefault="004A69A9" w:rsidP="006D63A2">
            <w:pPr>
              <w:jc w:val="center"/>
              <w:rPr>
                <w:sz w:val="20"/>
                <w:szCs w:val="20"/>
              </w:rPr>
            </w:pPr>
            <w:r>
              <w:rPr>
                <w:sz w:val="20"/>
                <w:szCs w:val="20"/>
              </w:rPr>
              <w:t>1</w:t>
            </w:r>
          </w:p>
        </w:tc>
        <w:tc>
          <w:tcPr>
            <w:tcW w:w="279" w:type="pct"/>
            <w:vAlign w:val="center"/>
          </w:tcPr>
          <w:p w:rsidR="004A69A9" w:rsidRPr="004A69A9" w:rsidRDefault="004A69A9" w:rsidP="006D63A2">
            <w:pPr>
              <w:jc w:val="center"/>
              <w:rPr>
                <w:sz w:val="20"/>
                <w:szCs w:val="20"/>
              </w:rPr>
            </w:pPr>
            <w:r>
              <w:rPr>
                <w:sz w:val="20"/>
                <w:szCs w:val="20"/>
              </w:rPr>
              <w:t>1</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1.2</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 xml:space="preserve">Количество действующих договоров аренды в отношении земельных участков, находящихся в муниципальной собственности Пировского района а также участков, </w:t>
            </w:r>
            <w:r w:rsidRPr="004A69A9">
              <w:rPr>
                <w:rFonts w:ascii="Times New Roman" w:hAnsi="Times New Roman"/>
                <w:spacing w:val="-1"/>
                <w:sz w:val="20"/>
                <w:szCs w:val="20"/>
              </w:rPr>
              <w:t xml:space="preserve">государственная собственность на </w:t>
            </w:r>
            <w:r w:rsidRPr="004A69A9">
              <w:rPr>
                <w:rFonts w:ascii="Times New Roman" w:hAnsi="Times New Roman"/>
                <w:sz w:val="20"/>
                <w:szCs w:val="20"/>
              </w:rPr>
              <w:t>которые не разграничена</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130</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140</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150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160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170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320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340</w:t>
            </w:r>
          </w:p>
        </w:tc>
        <w:tc>
          <w:tcPr>
            <w:tcW w:w="281" w:type="pct"/>
            <w:vAlign w:val="center"/>
          </w:tcPr>
          <w:p w:rsidR="004A69A9" w:rsidRPr="004A69A9" w:rsidRDefault="004A69A9" w:rsidP="006D63A2">
            <w:pPr>
              <w:jc w:val="center"/>
              <w:rPr>
                <w:sz w:val="20"/>
                <w:szCs w:val="20"/>
              </w:rPr>
            </w:pPr>
            <w:r w:rsidRPr="004A69A9">
              <w:rPr>
                <w:sz w:val="20"/>
                <w:szCs w:val="20"/>
              </w:rPr>
              <w:t>360</w:t>
            </w:r>
          </w:p>
        </w:tc>
        <w:tc>
          <w:tcPr>
            <w:tcW w:w="280" w:type="pct"/>
            <w:vAlign w:val="center"/>
          </w:tcPr>
          <w:p w:rsidR="004A69A9" w:rsidRPr="004A69A9" w:rsidRDefault="004A69A9" w:rsidP="006D63A2">
            <w:pPr>
              <w:jc w:val="center"/>
              <w:rPr>
                <w:sz w:val="20"/>
                <w:szCs w:val="20"/>
              </w:rPr>
            </w:pPr>
            <w:r>
              <w:rPr>
                <w:sz w:val="20"/>
                <w:szCs w:val="20"/>
              </w:rPr>
              <w:t>380</w:t>
            </w:r>
          </w:p>
        </w:tc>
        <w:tc>
          <w:tcPr>
            <w:tcW w:w="280" w:type="pct"/>
            <w:vAlign w:val="center"/>
          </w:tcPr>
          <w:p w:rsidR="004A69A9" w:rsidRPr="004A69A9" w:rsidRDefault="004A69A9" w:rsidP="006D63A2">
            <w:pPr>
              <w:jc w:val="center"/>
              <w:rPr>
                <w:sz w:val="20"/>
                <w:szCs w:val="20"/>
              </w:rPr>
            </w:pPr>
            <w:r w:rsidRPr="004A69A9">
              <w:rPr>
                <w:sz w:val="20"/>
                <w:szCs w:val="20"/>
              </w:rPr>
              <w:t>440</w:t>
            </w:r>
          </w:p>
        </w:tc>
        <w:tc>
          <w:tcPr>
            <w:tcW w:w="279" w:type="pct"/>
            <w:vAlign w:val="center"/>
          </w:tcPr>
          <w:p w:rsidR="004A69A9" w:rsidRPr="004A69A9" w:rsidRDefault="004A69A9" w:rsidP="006D63A2">
            <w:pPr>
              <w:jc w:val="center"/>
              <w:rPr>
                <w:sz w:val="20"/>
                <w:szCs w:val="20"/>
              </w:rPr>
            </w:pPr>
            <w:r w:rsidRPr="004A69A9">
              <w:rPr>
                <w:sz w:val="20"/>
                <w:szCs w:val="20"/>
              </w:rPr>
              <w:t>540</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1.3</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Количество объектов недвижимого имущества, переданных в собственность физических и юридических лиц за плату</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25</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28</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31</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34</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37</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40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lang w:val="en-US"/>
              </w:rPr>
              <w:t>4</w:t>
            </w:r>
            <w:r w:rsidRPr="004A69A9">
              <w:rPr>
                <w:rFonts w:ascii="Times New Roman" w:hAnsi="Times New Roman"/>
                <w:sz w:val="20"/>
                <w:szCs w:val="20"/>
              </w:rPr>
              <w:t>3</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45</w:t>
            </w:r>
          </w:p>
        </w:tc>
        <w:tc>
          <w:tcPr>
            <w:tcW w:w="281" w:type="pct"/>
            <w:vAlign w:val="center"/>
          </w:tcPr>
          <w:p w:rsidR="004A69A9" w:rsidRPr="004A69A9" w:rsidRDefault="004A69A9" w:rsidP="006D63A2">
            <w:pPr>
              <w:jc w:val="center"/>
              <w:rPr>
                <w:sz w:val="20"/>
                <w:szCs w:val="20"/>
              </w:rPr>
            </w:pPr>
            <w:r>
              <w:rPr>
                <w:sz w:val="20"/>
                <w:szCs w:val="20"/>
              </w:rPr>
              <w:t>45</w:t>
            </w:r>
          </w:p>
        </w:tc>
        <w:tc>
          <w:tcPr>
            <w:tcW w:w="280" w:type="pct"/>
            <w:vAlign w:val="center"/>
          </w:tcPr>
          <w:p w:rsidR="004A69A9" w:rsidRPr="004A69A9" w:rsidRDefault="004A69A9" w:rsidP="006D63A2">
            <w:pPr>
              <w:jc w:val="center"/>
              <w:rPr>
                <w:sz w:val="20"/>
                <w:szCs w:val="20"/>
              </w:rPr>
            </w:pPr>
            <w:r>
              <w:rPr>
                <w:sz w:val="20"/>
                <w:szCs w:val="20"/>
              </w:rPr>
              <w:t>45</w:t>
            </w:r>
          </w:p>
        </w:tc>
        <w:tc>
          <w:tcPr>
            <w:tcW w:w="280" w:type="pct"/>
            <w:vAlign w:val="center"/>
          </w:tcPr>
          <w:p w:rsidR="004A69A9" w:rsidRPr="004A69A9" w:rsidRDefault="004A69A9" w:rsidP="006D63A2">
            <w:pPr>
              <w:jc w:val="center"/>
              <w:rPr>
                <w:sz w:val="20"/>
                <w:szCs w:val="20"/>
              </w:rPr>
            </w:pPr>
            <w:r w:rsidRPr="004A69A9">
              <w:rPr>
                <w:sz w:val="20"/>
                <w:szCs w:val="20"/>
              </w:rPr>
              <w:t>45</w:t>
            </w:r>
          </w:p>
        </w:tc>
        <w:tc>
          <w:tcPr>
            <w:tcW w:w="279" w:type="pct"/>
            <w:vAlign w:val="center"/>
          </w:tcPr>
          <w:p w:rsidR="004A69A9" w:rsidRPr="004A69A9" w:rsidRDefault="004A69A9" w:rsidP="006D63A2">
            <w:pPr>
              <w:jc w:val="center"/>
              <w:rPr>
                <w:sz w:val="20"/>
                <w:szCs w:val="20"/>
              </w:rPr>
            </w:pPr>
            <w:r w:rsidRPr="004A69A9">
              <w:rPr>
                <w:sz w:val="20"/>
                <w:szCs w:val="20"/>
              </w:rPr>
              <w:t>45</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lastRenderedPageBreak/>
              <w:t>1.4</w:t>
            </w:r>
          </w:p>
        </w:tc>
        <w:tc>
          <w:tcPr>
            <w:tcW w:w="1128" w:type="pct"/>
          </w:tcPr>
          <w:p w:rsidR="004A69A9" w:rsidRPr="004A69A9" w:rsidRDefault="004A69A9" w:rsidP="006D63A2">
            <w:pPr>
              <w:rPr>
                <w:sz w:val="20"/>
                <w:szCs w:val="20"/>
              </w:rPr>
            </w:pPr>
            <w:r w:rsidRPr="004A69A9">
              <w:rPr>
                <w:sz w:val="20"/>
                <w:szCs w:val="20"/>
              </w:rPr>
              <w:t>Объем доходов, поступивших в бюджет Пировского района от использования имущества, в том числе от:</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2226</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1318</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1568</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1600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1612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4390</w:t>
            </w:r>
          </w:p>
        </w:tc>
        <w:tc>
          <w:tcPr>
            <w:tcW w:w="283" w:type="pct"/>
            <w:vAlign w:val="center"/>
          </w:tcPr>
          <w:p w:rsidR="004A69A9" w:rsidRPr="004A69A9" w:rsidRDefault="00FE25AC" w:rsidP="00E870B1">
            <w:pPr>
              <w:pStyle w:val="ConsPlusNormal"/>
              <w:widowControl/>
              <w:ind w:firstLine="0"/>
              <w:jc w:val="center"/>
              <w:rPr>
                <w:rFonts w:ascii="Times New Roman" w:hAnsi="Times New Roman"/>
                <w:sz w:val="20"/>
                <w:szCs w:val="20"/>
              </w:rPr>
            </w:pPr>
            <w:r>
              <w:rPr>
                <w:rFonts w:ascii="Times New Roman" w:hAnsi="Times New Roman"/>
                <w:sz w:val="20"/>
                <w:szCs w:val="20"/>
              </w:rPr>
              <w:t>6380</w:t>
            </w:r>
          </w:p>
        </w:tc>
        <w:tc>
          <w:tcPr>
            <w:tcW w:w="284" w:type="pct"/>
            <w:vAlign w:val="center"/>
          </w:tcPr>
          <w:p w:rsidR="004A69A9" w:rsidRPr="004A69A9" w:rsidRDefault="004A69A9" w:rsidP="00BF5046">
            <w:pPr>
              <w:pStyle w:val="ConsPlusNormal"/>
              <w:widowControl/>
              <w:ind w:firstLine="0"/>
              <w:jc w:val="center"/>
              <w:rPr>
                <w:rFonts w:ascii="Times New Roman" w:hAnsi="Times New Roman"/>
                <w:sz w:val="20"/>
                <w:szCs w:val="20"/>
              </w:rPr>
            </w:pPr>
            <w:r w:rsidRPr="004A69A9">
              <w:rPr>
                <w:rFonts w:ascii="Times New Roman" w:hAnsi="Times New Roman"/>
                <w:sz w:val="20"/>
                <w:szCs w:val="20"/>
              </w:rPr>
              <w:t>2640</w:t>
            </w:r>
          </w:p>
        </w:tc>
        <w:tc>
          <w:tcPr>
            <w:tcW w:w="281" w:type="pct"/>
            <w:vAlign w:val="center"/>
          </w:tcPr>
          <w:p w:rsidR="004A69A9" w:rsidRPr="004A69A9" w:rsidRDefault="004A69A9" w:rsidP="004A69A9">
            <w:pPr>
              <w:jc w:val="center"/>
              <w:rPr>
                <w:sz w:val="20"/>
                <w:szCs w:val="20"/>
              </w:rPr>
            </w:pPr>
            <w:r w:rsidRPr="004A69A9">
              <w:rPr>
                <w:sz w:val="20"/>
                <w:szCs w:val="20"/>
              </w:rPr>
              <w:t>2</w:t>
            </w:r>
            <w:r>
              <w:rPr>
                <w:sz w:val="20"/>
                <w:szCs w:val="20"/>
              </w:rPr>
              <w:t>750</w:t>
            </w:r>
          </w:p>
        </w:tc>
        <w:tc>
          <w:tcPr>
            <w:tcW w:w="280" w:type="pct"/>
            <w:vAlign w:val="center"/>
          </w:tcPr>
          <w:p w:rsidR="004A69A9" w:rsidRPr="004A69A9" w:rsidRDefault="004A69A9" w:rsidP="00BF5046">
            <w:pPr>
              <w:jc w:val="center"/>
              <w:rPr>
                <w:sz w:val="20"/>
                <w:szCs w:val="20"/>
              </w:rPr>
            </w:pPr>
            <w:r>
              <w:rPr>
                <w:sz w:val="20"/>
                <w:szCs w:val="20"/>
              </w:rPr>
              <w:t>2860</w:t>
            </w:r>
          </w:p>
        </w:tc>
        <w:tc>
          <w:tcPr>
            <w:tcW w:w="280" w:type="pct"/>
            <w:vAlign w:val="center"/>
          </w:tcPr>
          <w:p w:rsidR="004A69A9" w:rsidRPr="004A69A9" w:rsidRDefault="004A69A9" w:rsidP="00BF5046">
            <w:pPr>
              <w:jc w:val="center"/>
              <w:rPr>
                <w:sz w:val="20"/>
                <w:szCs w:val="20"/>
              </w:rPr>
            </w:pPr>
            <w:r w:rsidRPr="004A69A9">
              <w:rPr>
                <w:sz w:val="20"/>
                <w:szCs w:val="20"/>
              </w:rPr>
              <w:t>3190</w:t>
            </w:r>
          </w:p>
        </w:tc>
        <w:tc>
          <w:tcPr>
            <w:tcW w:w="279" w:type="pct"/>
            <w:vAlign w:val="center"/>
          </w:tcPr>
          <w:p w:rsidR="004A69A9" w:rsidRPr="004A69A9" w:rsidRDefault="004A69A9" w:rsidP="006D63A2">
            <w:pPr>
              <w:jc w:val="center"/>
              <w:rPr>
                <w:sz w:val="20"/>
                <w:szCs w:val="20"/>
              </w:rPr>
            </w:pPr>
            <w:r w:rsidRPr="004A69A9">
              <w:rPr>
                <w:sz w:val="20"/>
                <w:szCs w:val="20"/>
              </w:rPr>
              <w:t>3740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т.ч. пени</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224</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282</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300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330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340</w:t>
            </w:r>
          </w:p>
        </w:tc>
        <w:tc>
          <w:tcPr>
            <w:tcW w:w="284" w:type="pct"/>
            <w:vAlign w:val="center"/>
          </w:tcPr>
          <w:p w:rsidR="004A69A9" w:rsidRPr="004A69A9" w:rsidRDefault="004A69A9" w:rsidP="005159EE">
            <w:pPr>
              <w:pStyle w:val="ConsPlusNormal"/>
              <w:widowControl/>
              <w:ind w:firstLine="0"/>
              <w:jc w:val="center"/>
              <w:rPr>
                <w:rFonts w:ascii="Times New Roman" w:hAnsi="Times New Roman"/>
                <w:sz w:val="20"/>
                <w:szCs w:val="20"/>
              </w:rPr>
            </w:pPr>
            <w:r w:rsidRPr="004A69A9">
              <w:rPr>
                <w:rFonts w:ascii="Times New Roman" w:hAnsi="Times New Roman"/>
                <w:sz w:val="20"/>
                <w:szCs w:val="20"/>
              </w:rPr>
              <w:t>1500</w:t>
            </w:r>
          </w:p>
        </w:tc>
        <w:tc>
          <w:tcPr>
            <w:tcW w:w="283" w:type="pct"/>
            <w:vAlign w:val="center"/>
          </w:tcPr>
          <w:p w:rsidR="004A69A9" w:rsidRPr="004A69A9" w:rsidRDefault="004A69A9" w:rsidP="005159EE">
            <w:pPr>
              <w:pStyle w:val="ConsPlusNormal"/>
              <w:widowControl/>
              <w:ind w:firstLine="0"/>
              <w:jc w:val="center"/>
              <w:rPr>
                <w:rFonts w:ascii="Times New Roman" w:hAnsi="Times New Roman"/>
                <w:sz w:val="20"/>
                <w:szCs w:val="20"/>
              </w:rPr>
            </w:pPr>
            <w:r w:rsidRPr="004A69A9">
              <w:rPr>
                <w:rFonts w:ascii="Times New Roman" w:hAnsi="Times New Roman"/>
                <w:sz w:val="20"/>
                <w:szCs w:val="20"/>
              </w:rPr>
              <w:t>1600</w:t>
            </w:r>
          </w:p>
        </w:tc>
        <w:tc>
          <w:tcPr>
            <w:tcW w:w="284" w:type="pct"/>
            <w:vAlign w:val="center"/>
          </w:tcPr>
          <w:p w:rsidR="004A69A9" w:rsidRPr="004A69A9" w:rsidRDefault="004A69A9" w:rsidP="005159EE">
            <w:pPr>
              <w:pStyle w:val="ConsPlusNormal"/>
              <w:widowControl/>
              <w:ind w:firstLine="0"/>
              <w:jc w:val="center"/>
              <w:rPr>
                <w:rFonts w:ascii="Times New Roman" w:hAnsi="Times New Roman"/>
                <w:sz w:val="20"/>
                <w:szCs w:val="20"/>
              </w:rPr>
            </w:pPr>
            <w:r w:rsidRPr="004A69A9">
              <w:rPr>
                <w:rFonts w:ascii="Times New Roman" w:hAnsi="Times New Roman"/>
                <w:sz w:val="20"/>
                <w:szCs w:val="20"/>
              </w:rPr>
              <w:t>1700</w:t>
            </w:r>
          </w:p>
        </w:tc>
        <w:tc>
          <w:tcPr>
            <w:tcW w:w="281" w:type="pct"/>
            <w:vAlign w:val="center"/>
          </w:tcPr>
          <w:p w:rsidR="004A69A9" w:rsidRPr="004A69A9" w:rsidRDefault="004A69A9" w:rsidP="006D63A2">
            <w:pPr>
              <w:jc w:val="center"/>
              <w:rPr>
                <w:sz w:val="20"/>
                <w:szCs w:val="20"/>
              </w:rPr>
            </w:pPr>
            <w:r w:rsidRPr="004A69A9">
              <w:rPr>
                <w:sz w:val="20"/>
                <w:szCs w:val="20"/>
              </w:rPr>
              <w:t>1800</w:t>
            </w:r>
          </w:p>
        </w:tc>
        <w:tc>
          <w:tcPr>
            <w:tcW w:w="280" w:type="pct"/>
            <w:vAlign w:val="center"/>
          </w:tcPr>
          <w:p w:rsidR="004A69A9" w:rsidRPr="004A69A9" w:rsidRDefault="004A69A9" w:rsidP="00BF5046">
            <w:pPr>
              <w:jc w:val="center"/>
              <w:rPr>
                <w:sz w:val="20"/>
                <w:szCs w:val="20"/>
              </w:rPr>
            </w:pPr>
            <w:r>
              <w:rPr>
                <w:sz w:val="20"/>
                <w:szCs w:val="20"/>
              </w:rPr>
              <w:t>1900</w:t>
            </w:r>
          </w:p>
        </w:tc>
        <w:tc>
          <w:tcPr>
            <w:tcW w:w="280" w:type="pct"/>
            <w:vAlign w:val="center"/>
          </w:tcPr>
          <w:p w:rsidR="004A69A9" w:rsidRPr="004A69A9" w:rsidRDefault="004A69A9" w:rsidP="00BF5046">
            <w:pPr>
              <w:jc w:val="center"/>
              <w:rPr>
                <w:sz w:val="20"/>
                <w:szCs w:val="20"/>
              </w:rPr>
            </w:pPr>
            <w:r w:rsidRPr="004A69A9">
              <w:rPr>
                <w:sz w:val="20"/>
                <w:szCs w:val="20"/>
              </w:rPr>
              <w:t>2200</w:t>
            </w:r>
          </w:p>
        </w:tc>
        <w:tc>
          <w:tcPr>
            <w:tcW w:w="279" w:type="pct"/>
            <w:vAlign w:val="center"/>
          </w:tcPr>
          <w:p w:rsidR="004A69A9" w:rsidRPr="004A69A9" w:rsidRDefault="004A69A9" w:rsidP="00BF5046">
            <w:pPr>
              <w:jc w:val="center"/>
              <w:rPr>
                <w:sz w:val="20"/>
                <w:szCs w:val="20"/>
              </w:rPr>
            </w:pPr>
            <w:r w:rsidRPr="004A69A9">
              <w:rPr>
                <w:sz w:val="20"/>
                <w:szCs w:val="20"/>
              </w:rPr>
              <w:t>2700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арендной платы, а также средства от продажи права на заключение договоров аренды за земли, находящиеся в собственности муниципальных районов, в т.ч. пени</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0</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6</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8</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170</w:t>
            </w:r>
          </w:p>
        </w:tc>
        <w:tc>
          <w:tcPr>
            <w:tcW w:w="283" w:type="pct"/>
            <w:vAlign w:val="center"/>
          </w:tcPr>
          <w:p w:rsidR="004A69A9" w:rsidRPr="004A69A9" w:rsidRDefault="00FE25AC" w:rsidP="006D63A2">
            <w:pPr>
              <w:pStyle w:val="ConsPlusNormal"/>
              <w:widowControl/>
              <w:ind w:firstLine="0"/>
              <w:jc w:val="center"/>
              <w:rPr>
                <w:rFonts w:ascii="Times New Roman" w:hAnsi="Times New Roman"/>
                <w:sz w:val="20"/>
                <w:szCs w:val="20"/>
              </w:rPr>
            </w:pPr>
            <w:r>
              <w:rPr>
                <w:rFonts w:ascii="Times New Roman" w:hAnsi="Times New Roman"/>
                <w:sz w:val="20"/>
                <w:szCs w:val="20"/>
              </w:rPr>
              <w:t>80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190</w:t>
            </w:r>
          </w:p>
        </w:tc>
        <w:tc>
          <w:tcPr>
            <w:tcW w:w="281" w:type="pct"/>
            <w:vAlign w:val="center"/>
          </w:tcPr>
          <w:p w:rsidR="004A69A9" w:rsidRPr="004A69A9" w:rsidRDefault="004A69A9" w:rsidP="006D63A2">
            <w:pPr>
              <w:jc w:val="center"/>
              <w:rPr>
                <w:sz w:val="20"/>
                <w:szCs w:val="20"/>
              </w:rPr>
            </w:pPr>
            <w:r w:rsidRPr="004A69A9">
              <w:rPr>
                <w:sz w:val="20"/>
                <w:szCs w:val="20"/>
              </w:rPr>
              <w:t>200</w:t>
            </w:r>
          </w:p>
        </w:tc>
        <w:tc>
          <w:tcPr>
            <w:tcW w:w="280" w:type="pct"/>
            <w:vAlign w:val="center"/>
          </w:tcPr>
          <w:p w:rsidR="004A69A9" w:rsidRPr="004A69A9" w:rsidRDefault="004A69A9" w:rsidP="006D63A2">
            <w:pPr>
              <w:jc w:val="center"/>
              <w:rPr>
                <w:sz w:val="20"/>
                <w:szCs w:val="20"/>
              </w:rPr>
            </w:pPr>
            <w:r>
              <w:rPr>
                <w:sz w:val="20"/>
                <w:szCs w:val="20"/>
              </w:rPr>
              <w:t>210</w:t>
            </w:r>
          </w:p>
        </w:tc>
        <w:tc>
          <w:tcPr>
            <w:tcW w:w="280" w:type="pct"/>
            <w:vAlign w:val="center"/>
          </w:tcPr>
          <w:p w:rsidR="004A69A9" w:rsidRPr="004A69A9" w:rsidRDefault="004A69A9" w:rsidP="006D63A2">
            <w:pPr>
              <w:jc w:val="center"/>
              <w:rPr>
                <w:sz w:val="20"/>
                <w:szCs w:val="20"/>
              </w:rPr>
            </w:pPr>
            <w:r w:rsidRPr="004A69A9">
              <w:rPr>
                <w:sz w:val="20"/>
                <w:szCs w:val="20"/>
              </w:rPr>
              <w:t>240</w:t>
            </w:r>
          </w:p>
        </w:tc>
        <w:tc>
          <w:tcPr>
            <w:tcW w:w="279" w:type="pct"/>
            <w:vAlign w:val="center"/>
          </w:tcPr>
          <w:p w:rsidR="004A69A9" w:rsidRPr="004A69A9" w:rsidRDefault="004A69A9" w:rsidP="006D63A2">
            <w:pPr>
              <w:jc w:val="center"/>
              <w:rPr>
                <w:sz w:val="20"/>
                <w:szCs w:val="20"/>
              </w:rPr>
            </w:pPr>
            <w:r w:rsidRPr="004A69A9">
              <w:rPr>
                <w:sz w:val="20"/>
                <w:szCs w:val="20"/>
              </w:rPr>
              <w:t>290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Cell"/>
              <w:widowControl/>
              <w:rPr>
                <w:sz w:val="20"/>
                <w:szCs w:val="20"/>
              </w:rPr>
            </w:pPr>
            <w:r w:rsidRPr="004A69A9">
              <w:rPr>
                <w:sz w:val="20"/>
                <w:szCs w:val="20"/>
              </w:rPr>
              <w:t xml:space="preserve">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 либо имущества, составляющего казну муниципальных районов (за исключением земельных участков), в т.ч. пени     </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2D7FC1">
            <w:pPr>
              <w:ind w:left="-108" w:right="-110"/>
              <w:jc w:val="center"/>
              <w:rPr>
                <w:sz w:val="20"/>
                <w:szCs w:val="20"/>
              </w:rPr>
            </w:pPr>
            <w:r w:rsidRPr="004A69A9">
              <w:rPr>
                <w:sz w:val="20"/>
                <w:szCs w:val="20"/>
              </w:rPr>
              <w:t>1055</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470</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700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700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700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800</w:t>
            </w:r>
          </w:p>
        </w:tc>
        <w:tc>
          <w:tcPr>
            <w:tcW w:w="283" w:type="pct"/>
            <w:vAlign w:val="center"/>
          </w:tcPr>
          <w:p w:rsidR="004A69A9" w:rsidRPr="004A69A9" w:rsidRDefault="00FE25AC" w:rsidP="006D63A2">
            <w:pPr>
              <w:pStyle w:val="ConsPlusNormal"/>
              <w:widowControl/>
              <w:ind w:firstLine="0"/>
              <w:jc w:val="center"/>
              <w:rPr>
                <w:rFonts w:ascii="Times New Roman" w:hAnsi="Times New Roman"/>
                <w:sz w:val="20"/>
                <w:szCs w:val="20"/>
              </w:rPr>
            </w:pPr>
            <w:r>
              <w:rPr>
                <w:rFonts w:ascii="Times New Roman" w:hAnsi="Times New Roman"/>
                <w:sz w:val="20"/>
                <w:szCs w:val="20"/>
              </w:rPr>
              <w:t>230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500</w:t>
            </w:r>
          </w:p>
        </w:tc>
        <w:tc>
          <w:tcPr>
            <w:tcW w:w="281" w:type="pct"/>
            <w:vAlign w:val="center"/>
          </w:tcPr>
          <w:p w:rsidR="004A69A9" w:rsidRPr="004A69A9" w:rsidRDefault="004A69A9" w:rsidP="006D63A2">
            <w:pPr>
              <w:jc w:val="center"/>
              <w:rPr>
                <w:sz w:val="20"/>
                <w:szCs w:val="20"/>
              </w:rPr>
            </w:pPr>
            <w:r w:rsidRPr="004A69A9">
              <w:rPr>
                <w:sz w:val="20"/>
                <w:szCs w:val="20"/>
              </w:rPr>
              <w:t>500</w:t>
            </w:r>
          </w:p>
        </w:tc>
        <w:tc>
          <w:tcPr>
            <w:tcW w:w="280" w:type="pct"/>
            <w:vAlign w:val="center"/>
          </w:tcPr>
          <w:p w:rsidR="004A69A9" w:rsidRPr="004A69A9" w:rsidRDefault="004A69A9" w:rsidP="006D63A2">
            <w:pPr>
              <w:jc w:val="center"/>
              <w:rPr>
                <w:sz w:val="20"/>
                <w:szCs w:val="20"/>
              </w:rPr>
            </w:pPr>
            <w:r>
              <w:rPr>
                <w:sz w:val="20"/>
                <w:szCs w:val="20"/>
              </w:rPr>
              <w:t>500</w:t>
            </w:r>
          </w:p>
        </w:tc>
        <w:tc>
          <w:tcPr>
            <w:tcW w:w="280" w:type="pct"/>
            <w:vAlign w:val="center"/>
          </w:tcPr>
          <w:p w:rsidR="004A69A9" w:rsidRPr="004A69A9" w:rsidRDefault="004A69A9" w:rsidP="006D63A2">
            <w:pPr>
              <w:jc w:val="center"/>
              <w:rPr>
                <w:sz w:val="20"/>
                <w:szCs w:val="20"/>
              </w:rPr>
            </w:pPr>
            <w:r w:rsidRPr="004A69A9">
              <w:rPr>
                <w:sz w:val="20"/>
                <w:szCs w:val="20"/>
              </w:rPr>
              <w:t>500</w:t>
            </w:r>
          </w:p>
        </w:tc>
        <w:tc>
          <w:tcPr>
            <w:tcW w:w="279" w:type="pct"/>
            <w:vAlign w:val="center"/>
          </w:tcPr>
          <w:p w:rsidR="004A69A9" w:rsidRPr="004A69A9" w:rsidRDefault="004A69A9" w:rsidP="006D63A2">
            <w:pPr>
              <w:jc w:val="center"/>
              <w:rPr>
                <w:sz w:val="20"/>
                <w:szCs w:val="20"/>
              </w:rPr>
            </w:pPr>
            <w:r w:rsidRPr="004A69A9">
              <w:rPr>
                <w:sz w:val="20"/>
                <w:szCs w:val="20"/>
              </w:rPr>
              <w:t>500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Cell"/>
              <w:widowControl/>
              <w:rPr>
                <w:sz w:val="20"/>
                <w:szCs w:val="20"/>
              </w:rPr>
            </w:pPr>
            <w:r w:rsidRPr="004A69A9">
              <w:rPr>
                <w:sz w:val="20"/>
                <w:szCs w:val="20"/>
              </w:rPr>
              <w:t xml:space="preserve">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4A69A9">
              <w:rPr>
                <w:sz w:val="20"/>
                <w:szCs w:val="20"/>
              </w:rPr>
              <w:lastRenderedPageBreak/>
              <w:t>основных средств по указанному имуществу</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lastRenderedPageBreak/>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862</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500</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500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900</w:t>
            </w:r>
          </w:p>
        </w:tc>
        <w:tc>
          <w:tcPr>
            <w:tcW w:w="283" w:type="pct"/>
            <w:vAlign w:val="center"/>
          </w:tcPr>
          <w:p w:rsidR="004A69A9" w:rsidRPr="004A69A9" w:rsidRDefault="00FE25AC" w:rsidP="006D63A2">
            <w:pPr>
              <w:pStyle w:val="ConsPlusNormal"/>
              <w:widowControl/>
              <w:ind w:firstLine="0"/>
              <w:jc w:val="center"/>
              <w:rPr>
                <w:rFonts w:ascii="Times New Roman" w:hAnsi="Times New Roman"/>
                <w:sz w:val="20"/>
                <w:szCs w:val="20"/>
              </w:rPr>
            </w:pPr>
            <w:r>
              <w:rPr>
                <w:rFonts w:ascii="Times New Roman" w:hAnsi="Times New Roman"/>
                <w:sz w:val="20"/>
                <w:szCs w:val="20"/>
              </w:rPr>
              <w:t>1700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130</w:t>
            </w:r>
          </w:p>
        </w:tc>
        <w:tc>
          <w:tcPr>
            <w:tcW w:w="281" w:type="pct"/>
            <w:vAlign w:val="center"/>
          </w:tcPr>
          <w:p w:rsidR="004A69A9" w:rsidRPr="004A69A9" w:rsidRDefault="004A69A9" w:rsidP="006D63A2">
            <w:pPr>
              <w:jc w:val="center"/>
              <w:rPr>
                <w:sz w:val="20"/>
                <w:szCs w:val="20"/>
              </w:rPr>
            </w:pPr>
            <w:r w:rsidRPr="004A69A9">
              <w:rPr>
                <w:sz w:val="20"/>
                <w:szCs w:val="20"/>
              </w:rPr>
              <w:t>130</w:t>
            </w:r>
          </w:p>
        </w:tc>
        <w:tc>
          <w:tcPr>
            <w:tcW w:w="280" w:type="pct"/>
            <w:vAlign w:val="center"/>
          </w:tcPr>
          <w:p w:rsidR="004A69A9" w:rsidRPr="004A69A9" w:rsidRDefault="004A69A9" w:rsidP="006D63A2">
            <w:pPr>
              <w:jc w:val="center"/>
              <w:rPr>
                <w:sz w:val="20"/>
                <w:szCs w:val="20"/>
              </w:rPr>
            </w:pPr>
            <w:r>
              <w:rPr>
                <w:sz w:val="20"/>
                <w:szCs w:val="20"/>
              </w:rPr>
              <w:t>130</w:t>
            </w:r>
          </w:p>
        </w:tc>
        <w:tc>
          <w:tcPr>
            <w:tcW w:w="280" w:type="pct"/>
            <w:vAlign w:val="center"/>
          </w:tcPr>
          <w:p w:rsidR="004A69A9" w:rsidRPr="004A69A9" w:rsidRDefault="004A69A9" w:rsidP="006D63A2">
            <w:pPr>
              <w:jc w:val="center"/>
              <w:rPr>
                <w:sz w:val="20"/>
                <w:szCs w:val="20"/>
              </w:rPr>
            </w:pPr>
            <w:r w:rsidRPr="004A69A9">
              <w:rPr>
                <w:sz w:val="20"/>
                <w:szCs w:val="20"/>
              </w:rPr>
              <w:t>130</w:t>
            </w:r>
          </w:p>
        </w:tc>
        <w:tc>
          <w:tcPr>
            <w:tcW w:w="279" w:type="pct"/>
            <w:vAlign w:val="center"/>
          </w:tcPr>
          <w:p w:rsidR="004A69A9" w:rsidRPr="004A69A9" w:rsidRDefault="004A69A9" w:rsidP="006D63A2">
            <w:pPr>
              <w:jc w:val="center"/>
              <w:rPr>
                <w:sz w:val="20"/>
                <w:szCs w:val="20"/>
              </w:rPr>
            </w:pPr>
            <w:r w:rsidRPr="004A69A9">
              <w:rPr>
                <w:sz w:val="20"/>
                <w:szCs w:val="20"/>
              </w:rPr>
              <w:t>130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Cell"/>
              <w:widowControl/>
              <w:rPr>
                <w:sz w:val="20"/>
                <w:szCs w:val="20"/>
              </w:rPr>
            </w:pPr>
            <w:r w:rsidRPr="004A69A9">
              <w:rPr>
                <w:sz w:val="20"/>
                <w:szCs w:val="20"/>
              </w:rPr>
              <w:t>продажи земельных участков, государственная собственность на которые не разграничена и которые расположены в границах поселений</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85</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40</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40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1000</w:t>
            </w:r>
          </w:p>
        </w:tc>
        <w:tc>
          <w:tcPr>
            <w:tcW w:w="283" w:type="pct"/>
            <w:vAlign w:val="center"/>
          </w:tcPr>
          <w:p w:rsidR="004A69A9" w:rsidRPr="004A69A9" w:rsidRDefault="00FE25AC" w:rsidP="006D63A2">
            <w:pPr>
              <w:pStyle w:val="ConsPlusNormal"/>
              <w:widowControl/>
              <w:ind w:firstLine="0"/>
              <w:jc w:val="center"/>
              <w:rPr>
                <w:rFonts w:ascii="Times New Roman" w:hAnsi="Times New Roman"/>
                <w:sz w:val="20"/>
                <w:szCs w:val="20"/>
              </w:rPr>
            </w:pPr>
            <w:r>
              <w:rPr>
                <w:rFonts w:ascii="Times New Roman" w:hAnsi="Times New Roman"/>
                <w:sz w:val="20"/>
                <w:szCs w:val="20"/>
              </w:rPr>
              <w:t>2750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100</w:t>
            </w:r>
          </w:p>
        </w:tc>
        <w:tc>
          <w:tcPr>
            <w:tcW w:w="281" w:type="pct"/>
            <w:vAlign w:val="center"/>
          </w:tcPr>
          <w:p w:rsidR="004A69A9" w:rsidRPr="004A69A9" w:rsidRDefault="004A69A9" w:rsidP="006D63A2">
            <w:pPr>
              <w:jc w:val="center"/>
              <w:rPr>
                <w:sz w:val="20"/>
                <w:szCs w:val="20"/>
              </w:rPr>
            </w:pPr>
            <w:r w:rsidRPr="004A69A9">
              <w:rPr>
                <w:sz w:val="20"/>
                <w:szCs w:val="20"/>
              </w:rPr>
              <w:t>100</w:t>
            </w:r>
          </w:p>
        </w:tc>
        <w:tc>
          <w:tcPr>
            <w:tcW w:w="280" w:type="pct"/>
            <w:vAlign w:val="center"/>
          </w:tcPr>
          <w:p w:rsidR="004A69A9" w:rsidRPr="004A69A9" w:rsidRDefault="004A69A9" w:rsidP="006D63A2">
            <w:pPr>
              <w:jc w:val="center"/>
              <w:rPr>
                <w:sz w:val="20"/>
                <w:szCs w:val="20"/>
              </w:rPr>
            </w:pPr>
            <w:r>
              <w:rPr>
                <w:sz w:val="20"/>
                <w:szCs w:val="20"/>
              </w:rPr>
              <w:t>100</w:t>
            </w:r>
          </w:p>
        </w:tc>
        <w:tc>
          <w:tcPr>
            <w:tcW w:w="280" w:type="pct"/>
            <w:vAlign w:val="center"/>
          </w:tcPr>
          <w:p w:rsidR="004A69A9" w:rsidRPr="004A69A9" w:rsidRDefault="004A69A9" w:rsidP="006D63A2">
            <w:pPr>
              <w:jc w:val="center"/>
              <w:rPr>
                <w:sz w:val="20"/>
                <w:szCs w:val="20"/>
              </w:rPr>
            </w:pPr>
            <w:r w:rsidRPr="004A69A9">
              <w:rPr>
                <w:sz w:val="20"/>
                <w:szCs w:val="20"/>
              </w:rPr>
              <w:t>100</w:t>
            </w:r>
          </w:p>
        </w:tc>
        <w:tc>
          <w:tcPr>
            <w:tcW w:w="279" w:type="pct"/>
            <w:vAlign w:val="center"/>
          </w:tcPr>
          <w:p w:rsidR="004A69A9" w:rsidRPr="004A69A9" w:rsidRDefault="004A69A9" w:rsidP="006D63A2">
            <w:pPr>
              <w:jc w:val="center"/>
              <w:rPr>
                <w:sz w:val="20"/>
                <w:szCs w:val="20"/>
              </w:rPr>
            </w:pPr>
            <w:r w:rsidRPr="004A69A9">
              <w:rPr>
                <w:sz w:val="20"/>
                <w:szCs w:val="20"/>
              </w:rPr>
              <w:t>100</w:t>
            </w:r>
          </w:p>
        </w:tc>
      </w:tr>
      <w:tr w:rsidR="004A69A9" w:rsidRPr="004A69A9" w:rsidTr="004A69A9">
        <w:tc>
          <w:tcPr>
            <w:tcW w:w="188" w:type="pct"/>
          </w:tcPr>
          <w:p w:rsidR="004A69A9" w:rsidRPr="004A69A9" w:rsidRDefault="004A69A9" w:rsidP="006D63A2">
            <w:pPr>
              <w:jc w:val="center"/>
              <w:rPr>
                <w:sz w:val="20"/>
                <w:szCs w:val="20"/>
              </w:rPr>
            </w:pPr>
          </w:p>
        </w:tc>
        <w:tc>
          <w:tcPr>
            <w:tcW w:w="1128" w:type="pct"/>
          </w:tcPr>
          <w:p w:rsidR="004A69A9" w:rsidRPr="004A69A9" w:rsidRDefault="004A69A9" w:rsidP="006D63A2">
            <w:pPr>
              <w:pStyle w:val="ConsPlusCell"/>
              <w:widowControl/>
              <w:rPr>
                <w:sz w:val="20"/>
                <w:szCs w:val="20"/>
              </w:rPr>
            </w:pPr>
            <w:r w:rsidRPr="004A69A9">
              <w:rPr>
                <w:sz w:val="20"/>
                <w:szCs w:val="20"/>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тыс. руб.</w:t>
            </w:r>
          </w:p>
        </w:tc>
        <w:tc>
          <w:tcPr>
            <w:tcW w:w="368" w:type="pct"/>
            <w:vAlign w:val="center"/>
          </w:tcPr>
          <w:p w:rsidR="004A69A9" w:rsidRPr="004A69A9" w:rsidRDefault="004A69A9" w:rsidP="006D63A2">
            <w:pPr>
              <w:ind w:left="-108" w:right="-110"/>
              <w:jc w:val="center"/>
              <w:rPr>
                <w:sz w:val="20"/>
                <w:szCs w:val="20"/>
              </w:rPr>
            </w:pPr>
            <w:r w:rsidRPr="004A69A9">
              <w:rPr>
                <w:sz w:val="20"/>
                <w:szCs w:val="20"/>
              </w:rPr>
              <w:t>0</w:t>
            </w:r>
          </w:p>
        </w:tc>
        <w:tc>
          <w:tcPr>
            <w:tcW w:w="256" w:type="pct"/>
            <w:vAlign w:val="center"/>
          </w:tcPr>
          <w:p w:rsidR="004A69A9" w:rsidRPr="004A69A9" w:rsidRDefault="004A69A9" w:rsidP="006D63A2">
            <w:pPr>
              <w:pStyle w:val="ConsPlusCell"/>
              <w:widowControl/>
              <w:jc w:val="center"/>
              <w:rPr>
                <w:sz w:val="20"/>
                <w:szCs w:val="20"/>
              </w:rPr>
            </w:pPr>
            <w:r w:rsidRPr="004A69A9">
              <w:rPr>
                <w:sz w:val="20"/>
                <w:szCs w:val="20"/>
              </w:rPr>
              <w:t>20</w:t>
            </w:r>
          </w:p>
        </w:tc>
        <w:tc>
          <w:tcPr>
            <w:tcW w:w="282" w:type="pct"/>
            <w:gridSpan w:val="2"/>
            <w:vAlign w:val="center"/>
          </w:tcPr>
          <w:p w:rsidR="004A69A9" w:rsidRPr="004A69A9" w:rsidRDefault="004A69A9" w:rsidP="006D63A2">
            <w:pPr>
              <w:pStyle w:val="ConsPlusCell"/>
              <w:widowControl/>
              <w:jc w:val="center"/>
              <w:rPr>
                <w:sz w:val="20"/>
                <w:szCs w:val="20"/>
              </w:rPr>
            </w:pPr>
            <w:r w:rsidRPr="004A69A9">
              <w:rPr>
                <w:sz w:val="20"/>
                <w:szCs w:val="20"/>
              </w:rPr>
              <w:t>20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1" w:type="pct"/>
            <w:vAlign w:val="center"/>
          </w:tcPr>
          <w:p w:rsidR="004A69A9" w:rsidRPr="004A69A9" w:rsidRDefault="004A69A9" w:rsidP="006D63A2">
            <w:pPr>
              <w:jc w:val="center"/>
              <w:rPr>
                <w:sz w:val="20"/>
                <w:szCs w:val="20"/>
              </w:rPr>
            </w:pPr>
            <w:r w:rsidRPr="004A69A9">
              <w:rPr>
                <w:sz w:val="20"/>
                <w:szCs w:val="20"/>
              </w:rPr>
              <w:t>20</w:t>
            </w:r>
          </w:p>
        </w:tc>
        <w:tc>
          <w:tcPr>
            <w:tcW w:w="280" w:type="pct"/>
            <w:vAlign w:val="center"/>
          </w:tcPr>
          <w:p w:rsidR="004A69A9" w:rsidRPr="004A69A9" w:rsidRDefault="004A69A9" w:rsidP="006D63A2">
            <w:pPr>
              <w:jc w:val="center"/>
              <w:rPr>
                <w:sz w:val="20"/>
                <w:szCs w:val="20"/>
              </w:rPr>
            </w:pPr>
            <w:r>
              <w:rPr>
                <w:sz w:val="20"/>
                <w:szCs w:val="20"/>
              </w:rPr>
              <w:t>20</w:t>
            </w:r>
          </w:p>
        </w:tc>
        <w:tc>
          <w:tcPr>
            <w:tcW w:w="280" w:type="pct"/>
            <w:vAlign w:val="center"/>
          </w:tcPr>
          <w:p w:rsidR="004A69A9" w:rsidRPr="004A69A9" w:rsidRDefault="004A69A9" w:rsidP="006D63A2">
            <w:pPr>
              <w:jc w:val="center"/>
              <w:rPr>
                <w:sz w:val="20"/>
                <w:szCs w:val="20"/>
              </w:rPr>
            </w:pPr>
            <w:r w:rsidRPr="004A69A9">
              <w:rPr>
                <w:sz w:val="20"/>
                <w:szCs w:val="20"/>
              </w:rPr>
              <w:t>20</w:t>
            </w:r>
          </w:p>
        </w:tc>
        <w:tc>
          <w:tcPr>
            <w:tcW w:w="279" w:type="pct"/>
            <w:vAlign w:val="center"/>
          </w:tcPr>
          <w:p w:rsidR="004A69A9" w:rsidRPr="004A69A9" w:rsidRDefault="004A69A9" w:rsidP="006D63A2">
            <w:pPr>
              <w:jc w:val="center"/>
              <w:rPr>
                <w:sz w:val="20"/>
                <w:szCs w:val="20"/>
              </w:rPr>
            </w:pPr>
            <w:r w:rsidRPr="004A69A9">
              <w:rPr>
                <w:sz w:val="20"/>
                <w:szCs w:val="20"/>
              </w:rPr>
              <w:t>20</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1.5</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 xml:space="preserve">Количество объектов муниципальной собственности, прошедших государственную регистрацию       </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15</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18</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25</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28</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30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34</w:t>
            </w:r>
          </w:p>
        </w:tc>
        <w:tc>
          <w:tcPr>
            <w:tcW w:w="281" w:type="pct"/>
            <w:vAlign w:val="center"/>
          </w:tcPr>
          <w:p w:rsidR="004A69A9" w:rsidRPr="004A69A9" w:rsidRDefault="004A69A9" w:rsidP="006D63A2">
            <w:pPr>
              <w:jc w:val="center"/>
              <w:rPr>
                <w:sz w:val="20"/>
                <w:szCs w:val="20"/>
              </w:rPr>
            </w:pPr>
            <w:r w:rsidRPr="004A69A9">
              <w:rPr>
                <w:sz w:val="20"/>
                <w:szCs w:val="20"/>
              </w:rPr>
              <w:t>25</w:t>
            </w:r>
          </w:p>
        </w:tc>
        <w:tc>
          <w:tcPr>
            <w:tcW w:w="280" w:type="pct"/>
            <w:vAlign w:val="center"/>
          </w:tcPr>
          <w:p w:rsidR="004A69A9" w:rsidRPr="004A69A9" w:rsidRDefault="004A69A9" w:rsidP="006D63A2">
            <w:pPr>
              <w:jc w:val="center"/>
              <w:rPr>
                <w:sz w:val="20"/>
                <w:szCs w:val="20"/>
              </w:rPr>
            </w:pPr>
            <w:r>
              <w:rPr>
                <w:sz w:val="20"/>
                <w:szCs w:val="20"/>
              </w:rPr>
              <w:t>20</w:t>
            </w:r>
          </w:p>
        </w:tc>
        <w:tc>
          <w:tcPr>
            <w:tcW w:w="280" w:type="pct"/>
            <w:vAlign w:val="center"/>
          </w:tcPr>
          <w:p w:rsidR="004A69A9" w:rsidRPr="004A69A9" w:rsidRDefault="004A69A9" w:rsidP="006D63A2">
            <w:pPr>
              <w:jc w:val="center"/>
              <w:rPr>
                <w:sz w:val="20"/>
                <w:szCs w:val="20"/>
              </w:rPr>
            </w:pPr>
            <w:r w:rsidRPr="004A69A9">
              <w:rPr>
                <w:sz w:val="20"/>
                <w:szCs w:val="20"/>
              </w:rPr>
              <w:t>10</w:t>
            </w:r>
          </w:p>
        </w:tc>
        <w:tc>
          <w:tcPr>
            <w:tcW w:w="279" w:type="pct"/>
            <w:vAlign w:val="center"/>
          </w:tcPr>
          <w:p w:rsidR="004A69A9" w:rsidRPr="004A69A9" w:rsidRDefault="004A69A9" w:rsidP="006D63A2">
            <w:pPr>
              <w:jc w:val="center"/>
              <w:rPr>
                <w:sz w:val="20"/>
                <w:szCs w:val="20"/>
              </w:rPr>
            </w:pPr>
            <w:r w:rsidRPr="004A69A9">
              <w:rPr>
                <w:sz w:val="20"/>
                <w:szCs w:val="20"/>
              </w:rPr>
              <w:t>10</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1.6</w:t>
            </w:r>
          </w:p>
        </w:tc>
        <w:tc>
          <w:tcPr>
            <w:tcW w:w="1128" w:type="pct"/>
          </w:tcPr>
          <w:p w:rsidR="004A69A9" w:rsidRPr="004A69A9" w:rsidRDefault="004A69A9" w:rsidP="006D63A2">
            <w:pPr>
              <w:pStyle w:val="ConsPlusCell"/>
              <w:widowControl/>
              <w:rPr>
                <w:sz w:val="20"/>
                <w:szCs w:val="20"/>
              </w:rPr>
            </w:pPr>
            <w:r w:rsidRPr="004A69A9">
              <w:rPr>
                <w:sz w:val="20"/>
                <w:szCs w:val="20"/>
              </w:rPr>
              <w:t xml:space="preserve">Количество бесхозяйных объектов, прошедших государственную регистрацию         </w:t>
            </w:r>
          </w:p>
        </w:tc>
        <w:tc>
          <w:tcPr>
            <w:tcW w:w="241" w:type="pct"/>
            <w:vAlign w:val="center"/>
          </w:tcPr>
          <w:p w:rsidR="004A69A9" w:rsidRPr="004A69A9" w:rsidRDefault="004A69A9" w:rsidP="006D63A2">
            <w:pPr>
              <w:pStyle w:val="ConsPlusCell"/>
              <w:widowControl/>
              <w:ind w:left="-86" w:right="-107"/>
              <w:jc w:val="center"/>
              <w:rPr>
                <w:sz w:val="20"/>
                <w:szCs w:val="20"/>
              </w:rPr>
            </w:pPr>
            <w:r w:rsidRPr="004A69A9">
              <w:rPr>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0</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2</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w:t>
            </w:r>
          </w:p>
        </w:tc>
        <w:tc>
          <w:tcPr>
            <w:tcW w:w="281" w:type="pct"/>
            <w:vAlign w:val="center"/>
          </w:tcPr>
          <w:p w:rsidR="004A69A9" w:rsidRPr="004A69A9" w:rsidRDefault="004A69A9" w:rsidP="006D63A2">
            <w:pPr>
              <w:jc w:val="center"/>
              <w:rPr>
                <w:sz w:val="20"/>
                <w:szCs w:val="20"/>
              </w:rPr>
            </w:pPr>
            <w:r w:rsidRPr="004A69A9">
              <w:rPr>
                <w:sz w:val="20"/>
                <w:szCs w:val="20"/>
              </w:rPr>
              <w:t>2</w:t>
            </w:r>
          </w:p>
        </w:tc>
        <w:tc>
          <w:tcPr>
            <w:tcW w:w="280" w:type="pct"/>
            <w:vAlign w:val="center"/>
          </w:tcPr>
          <w:p w:rsidR="004A69A9" w:rsidRPr="004A69A9" w:rsidRDefault="004A69A9" w:rsidP="006D63A2">
            <w:pPr>
              <w:jc w:val="center"/>
              <w:rPr>
                <w:sz w:val="20"/>
                <w:szCs w:val="20"/>
              </w:rPr>
            </w:pPr>
            <w:r>
              <w:rPr>
                <w:sz w:val="20"/>
                <w:szCs w:val="20"/>
              </w:rPr>
              <w:t>2</w:t>
            </w:r>
          </w:p>
        </w:tc>
        <w:tc>
          <w:tcPr>
            <w:tcW w:w="280" w:type="pct"/>
            <w:vAlign w:val="center"/>
          </w:tcPr>
          <w:p w:rsidR="004A69A9" w:rsidRPr="004A69A9" w:rsidRDefault="004A69A9" w:rsidP="006D63A2">
            <w:pPr>
              <w:jc w:val="center"/>
              <w:rPr>
                <w:sz w:val="20"/>
                <w:szCs w:val="20"/>
              </w:rPr>
            </w:pPr>
            <w:r w:rsidRPr="004A69A9">
              <w:rPr>
                <w:sz w:val="20"/>
                <w:szCs w:val="20"/>
              </w:rPr>
              <w:t>2</w:t>
            </w:r>
          </w:p>
        </w:tc>
        <w:tc>
          <w:tcPr>
            <w:tcW w:w="279" w:type="pct"/>
            <w:vAlign w:val="center"/>
          </w:tcPr>
          <w:p w:rsidR="004A69A9" w:rsidRPr="004A69A9" w:rsidRDefault="004A69A9" w:rsidP="006D63A2">
            <w:pPr>
              <w:jc w:val="center"/>
              <w:rPr>
                <w:sz w:val="20"/>
                <w:szCs w:val="20"/>
              </w:rPr>
            </w:pPr>
            <w:r w:rsidRPr="004A69A9">
              <w:rPr>
                <w:sz w:val="20"/>
                <w:szCs w:val="20"/>
              </w:rPr>
              <w:t>2</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1.7</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Количество земельных участков, прошедших государственный кадастровый учет</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p>
        </w:tc>
        <w:tc>
          <w:tcPr>
            <w:tcW w:w="368" w:type="pct"/>
            <w:vAlign w:val="center"/>
          </w:tcPr>
          <w:p w:rsidR="004A69A9" w:rsidRPr="004A69A9" w:rsidRDefault="004A69A9" w:rsidP="006D63A2">
            <w:pPr>
              <w:ind w:left="-108" w:right="-110"/>
              <w:jc w:val="center"/>
              <w:rPr>
                <w:sz w:val="20"/>
                <w:szCs w:val="20"/>
              </w:rPr>
            </w:pPr>
            <w:r w:rsidRPr="004A69A9">
              <w:rPr>
                <w:sz w:val="20"/>
                <w:szCs w:val="20"/>
              </w:rPr>
              <w:t>24</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25</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35</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40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45</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50</w:t>
            </w:r>
          </w:p>
        </w:tc>
        <w:tc>
          <w:tcPr>
            <w:tcW w:w="281" w:type="pct"/>
            <w:vAlign w:val="center"/>
          </w:tcPr>
          <w:p w:rsidR="004A69A9" w:rsidRPr="004A69A9" w:rsidRDefault="004A69A9" w:rsidP="006D63A2">
            <w:pPr>
              <w:jc w:val="center"/>
              <w:rPr>
                <w:sz w:val="20"/>
                <w:szCs w:val="20"/>
              </w:rPr>
            </w:pPr>
            <w:r w:rsidRPr="004A69A9">
              <w:rPr>
                <w:sz w:val="20"/>
                <w:szCs w:val="20"/>
              </w:rPr>
              <w:t>50</w:t>
            </w:r>
          </w:p>
        </w:tc>
        <w:tc>
          <w:tcPr>
            <w:tcW w:w="280" w:type="pct"/>
            <w:vAlign w:val="center"/>
          </w:tcPr>
          <w:p w:rsidR="004A69A9" w:rsidRPr="004A69A9" w:rsidRDefault="004A69A9" w:rsidP="006D63A2">
            <w:pPr>
              <w:jc w:val="center"/>
              <w:rPr>
                <w:sz w:val="20"/>
                <w:szCs w:val="20"/>
              </w:rPr>
            </w:pPr>
            <w:r>
              <w:rPr>
                <w:sz w:val="20"/>
                <w:szCs w:val="20"/>
              </w:rPr>
              <w:t>50</w:t>
            </w:r>
          </w:p>
        </w:tc>
        <w:tc>
          <w:tcPr>
            <w:tcW w:w="280" w:type="pct"/>
            <w:vAlign w:val="center"/>
          </w:tcPr>
          <w:p w:rsidR="004A69A9" w:rsidRPr="004A69A9" w:rsidRDefault="004A69A9" w:rsidP="006D63A2">
            <w:pPr>
              <w:jc w:val="center"/>
              <w:rPr>
                <w:sz w:val="20"/>
                <w:szCs w:val="20"/>
              </w:rPr>
            </w:pPr>
            <w:r w:rsidRPr="004A69A9">
              <w:rPr>
                <w:sz w:val="20"/>
                <w:szCs w:val="20"/>
              </w:rPr>
              <w:t>50</w:t>
            </w:r>
          </w:p>
        </w:tc>
        <w:tc>
          <w:tcPr>
            <w:tcW w:w="279" w:type="pct"/>
            <w:vAlign w:val="center"/>
          </w:tcPr>
          <w:p w:rsidR="004A69A9" w:rsidRPr="004A69A9" w:rsidRDefault="004A69A9" w:rsidP="006D63A2">
            <w:pPr>
              <w:jc w:val="center"/>
              <w:rPr>
                <w:sz w:val="20"/>
                <w:szCs w:val="20"/>
              </w:rPr>
            </w:pPr>
            <w:r w:rsidRPr="004A69A9">
              <w:rPr>
                <w:sz w:val="20"/>
                <w:szCs w:val="20"/>
              </w:rPr>
              <w:t>50</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1.8</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241" w:type="pct"/>
            <w:vAlign w:val="center"/>
          </w:tcPr>
          <w:p w:rsidR="004A69A9" w:rsidRPr="004A69A9" w:rsidRDefault="004A69A9" w:rsidP="006D63A2">
            <w:pPr>
              <w:pStyle w:val="ConsPlusNormal"/>
              <w:widowControl/>
              <w:ind w:left="-86" w:right="-107" w:firstLine="0"/>
              <w:jc w:val="center"/>
              <w:rPr>
                <w:rFonts w:ascii="Times New Roman" w:hAnsi="Times New Roman"/>
                <w:sz w:val="20"/>
                <w:szCs w:val="20"/>
              </w:rPr>
            </w:pPr>
            <w:r w:rsidRPr="004A69A9">
              <w:rPr>
                <w:rFonts w:ascii="Times New Roman" w:hAnsi="Times New Roman"/>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9</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15</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18</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20</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22</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25</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28</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30</w:t>
            </w:r>
          </w:p>
        </w:tc>
        <w:tc>
          <w:tcPr>
            <w:tcW w:w="281" w:type="pct"/>
            <w:vAlign w:val="center"/>
          </w:tcPr>
          <w:p w:rsidR="004A69A9" w:rsidRPr="004A69A9" w:rsidRDefault="004A69A9" w:rsidP="006D63A2">
            <w:pPr>
              <w:jc w:val="center"/>
              <w:rPr>
                <w:sz w:val="20"/>
                <w:szCs w:val="20"/>
              </w:rPr>
            </w:pPr>
            <w:r w:rsidRPr="004A69A9">
              <w:rPr>
                <w:sz w:val="20"/>
                <w:szCs w:val="20"/>
              </w:rPr>
              <w:t>31</w:t>
            </w:r>
          </w:p>
        </w:tc>
        <w:tc>
          <w:tcPr>
            <w:tcW w:w="280" w:type="pct"/>
            <w:vAlign w:val="center"/>
          </w:tcPr>
          <w:p w:rsidR="004A69A9" w:rsidRPr="004A69A9" w:rsidRDefault="004A69A9" w:rsidP="006D63A2">
            <w:pPr>
              <w:jc w:val="center"/>
              <w:rPr>
                <w:sz w:val="20"/>
                <w:szCs w:val="20"/>
              </w:rPr>
            </w:pPr>
            <w:r>
              <w:rPr>
                <w:sz w:val="20"/>
                <w:szCs w:val="20"/>
              </w:rPr>
              <w:t>32</w:t>
            </w:r>
          </w:p>
        </w:tc>
        <w:tc>
          <w:tcPr>
            <w:tcW w:w="280" w:type="pct"/>
            <w:vAlign w:val="center"/>
          </w:tcPr>
          <w:p w:rsidR="004A69A9" w:rsidRPr="004A69A9" w:rsidRDefault="004A69A9" w:rsidP="006D63A2">
            <w:pPr>
              <w:jc w:val="center"/>
              <w:rPr>
                <w:sz w:val="20"/>
                <w:szCs w:val="20"/>
              </w:rPr>
            </w:pPr>
            <w:r w:rsidRPr="004A69A9">
              <w:rPr>
                <w:sz w:val="20"/>
                <w:szCs w:val="20"/>
              </w:rPr>
              <w:t>35</w:t>
            </w:r>
          </w:p>
        </w:tc>
        <w:tc>
          <w:tcPr>
            <w:tcW w:w="279" w:type="pct"/>
            <w:vAlign w:val="center"/>
          </w:tcPr>
          <w:p w:rsidR="004A69A9" w:rsidRPr="004A69A9" w:rsidRDefault="004A69A9" w:rsidP="006D63A2">
            <w:pPr>
              <w:jc w:val="center"/>
              <w:rPr>
                <w:sz w:val="20"/>
                <w:szCs w:val="20"/>
              </w:rPr>
            </w:pPr>
            <w:r w:rsidRPr="004A69A9">
              <w:rPr>
                <w:sz w:val="20"/>
                <w:szCs w:val="20"/>
              </w:rPr>
              <w:t>40</w:t>
            </w:r>
          </w:p>
        </w:tc>
      </w:tr>
      <w:tr w:rsidR="004A69A9" w:rsidRPr="004A69A9" w:rsidTr="004A69A9">
        <w:tc>
          <w:tcPr>
            <w:tcW w:w="188" w:type="pct"/>
          </w:tcPr>
          <w:p w:rsidR="004A69A9" w:rsidRPr="004A69A9" w:rsidRDefault="004A69A9" w:rsidP="006D63A2">
            <w:pPr>
              <w:jc w:val="center"/>
              <w:rPr>
                <w:sz w:val="20"/>
                <w:szCs w:val="20"/>
              </w:rPr>
            </w:pPr>
            <w:r w:rsidRPr="004A69A9">
              <w:rPr>
                <w:sz w:val="20"/>
                <w:szCs w:val="20"/>
              </w:rPr>
              <w:t>1.9</w:t>
            </w:r>
          </w:p>
        </w:tc>
        <w:tc>
          <w:tcPr>
            <w:tcW w:w="1128" w:type="pct"/>
          </w:tcPr>
          <w:p w:rsidR="004A69A9" w:rsidRPr="004A69A9" w:rsidRDefault="004A69A9" w:rsidP="006D63A2">
            <w:pPr>
              <w:pStyle w:val="ConsPlusNormal"/>
              <w:widowControl/>
              <w:ind w:firstLine="0"/>
              <w:rPr>
                <w:rFonts w:ascii="Times New Roman" w:hAnsi="Times New Roman"/>
                <w:sz w:val="20"/>
                <w:szCs w:val="20"/>
              </w:rPr>
            </w:pPr>
            <w:r w:rsidRPr="004A69A9">
              <w:rPr>
                <w:rFonts w:ascii="Times New Roman" w:hAnsi="Times New Roman"/>
                <w:sz w:val="20"/>
                <w:szCs w:val="20"/>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241" w:type="pct"/>
            <w:vAlign w:val="center"/>
          </w:tcPr>
          <w:p w:rsidR="004A69A9" w:rsidRPr="004A69A9" w:rsidRDefault="004A69A9" w:rsidP="006D63A2">
            <w:pPr>
              <w:ind w:left="-86" w:right="-107"/>
              <w:jc w:val="center"/>
              <w:rPr>
                <w:sz w:val="20"/>
                <w:szCs w:val="20"/>
              </w:rPr>
            </w:pPr>
            <w:r w:rsidRPr="004A69A9">
              <w:rPr>
                <w:sz w:val="20"/>
                <w:szCs w:val="20"/>
              </w:rPr>
              <w:t>шт.</w:t>
            </w:r>
          </w:p>
        </w:tc>
        <w:tc>
          <w:tcPr>
            <w:tcW w:w="368" w:type="pct"/>
            <w:vAlign w:val="center"/>
          </w:tcPr>
          <w:p w:rsidR="004A69A9" w:rsidRPr="004A69A9" w:rsidRDefault="004A69A9" w:rsidP="006D63A2">
            <w:pPr>
              <w:ind w:left="-108" w:right="-110"/>
              <w:jc w:val="center"/>
              <w:rPr>
                <w:sz w:val="20"/>
                <w:szCs w:val="20"/>
              </w:rPr>
            </w:pPr>
            <w:r w:rsidRPr="004A69A9">
              <w:rPr>
                <w:sz w:val="20"/>
                <w:szCs w:val="20"/>
              </w:rPr>
              <w:t>0</w:t>
            </w:r>
          </w:p>
        </w:tc>
        <w:tc>
          <w:tcPr>
            <w:tcW w:w="256"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2</w:t>
            </w:r>
          </w:p>
        </w:tc>
        <w:tc>
          <w:tcPr>
            <w:tcW w:w="282" w:type="pct"/>
            <w:gridSpan w:val="2"/>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4</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3</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lang w:val="en-US"/>
              </w:rPr>
            </w:pPr>
            <w:r w:rsidRPr="004A69A9">
              <w:rPr>
                <w:rFonts w:ascii="Times New Roman" w:hAnsi="Times New Roman"/>
                <w:sz w:val="20"/>
                <w:szCs w:val="20"/>
                <w:lang w:val="en-US"/>
              </w:rPr>
              <w:t>3</w:t>
            </w:r>
          </w:p>
        </w:tc>
        <w:tc>
          <w:tcPr>
            <w:tcW w:w="283"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w:t>
            </w:r>
          </w:p>
        </w:tc>
        <w:tc>
          <w:tcPr>
            <w:tcW w:w="284" w:type="pct"/>
            <w:vAlign w:val="center"/>
          </w:tcPr>
          <w:p w:rsidR="004A69A9" w:rsidRPr="004A69A9" w:rsidRDefault="004A69A9" w:rsidP="006D63A2">
            <w:pPr>
              <w:pStyle w:val="ConsPlusNormal"/>
              <w:widowControl/>
              <w:ind w:firstLine="0"/>
              <w:jc w:val="center"/>
              <w:rPr>
                <w:rFonts w:ascii="Times New Roman" w:hAnsi="Times New Roman"/>
                <w:sz w:val="20"/>
                <w:szCs w:val="20"/>
              </w:rPr>
            </w:pPr>
            <w:r w:rsidRPr="004A69A9">
              <w:rPr>
                <w:rFonts w:ascii="Times New Roman" w:hAnsi="Times New Roman"/>
                <w:sz w:val="20"/>
                <w:szCs w:val="20"/>
              </w:rPr>
              <w:t>3</w:t>
            </w:r>
          </w:p>
        </w:tc>
        <w:tc>
          <w:tcPr>
            <w:tcW w:w="281" w:type="pct"/>
            <w:vAlign w:val="center"/>
          </w:tcPr>
          <w:p w:rsidR="004A69A9" w:rsidRPr="004A69A9" w:rsidRDefault="004A69A9" w:rsidP="006D63A2">
            <w:pPr>
              <w:jc w:val="center"/>
              <w:rPr>
                <w:sz w:val="20"/>
                <w:szCs w:val="20"/>
              </w:rPr>
            </w:pPr>
            <w:r w:rsidRPr="004A69A9">
              <w:rPr>
                <w:sz w:val="20"/>
                <w:szCs w:val="20"/>
              </w:rPr>
              <w:t>3</w:t>
            </w:r>
          </w:p>
        </w:tc>
        <w:tc>
          <w:tcPr>
            <w:tcW w:w="280" w:type="pct"/>
            <w:vAlign w:val="center"/>
          </w:tcPr>
          <w:p w:rsidR="004A69A9" w:rsidRPr="004A69A9" w:rsidRDefault="004A69A9" w:rsidP="006D63A2">
            <w:pPr>
              <w:jc w:val="center"/>
              <w:rPr>
                <w:sz w:val="20"/>
                <w:szCs w:val="20"/>
              </w:rPr>
            </w:pPr>
            <w:r>
              <w:rPr>
                <w:sz w:val="20"/>
                <w:szCs w:val="20"/>
              </w:rPr>
              <w:t>3</w:t>
            </w:r>
          </w:p>
        </w:tc>
        <w:tc>
          <w:tcPr>
            <w:tcW w:w="280" w:type="pct"/>
            <w:vAlign w:val="center"/>
          </w:tcPr>
          <w:p w:rsidR="004A69A9" w:rsidRPr="004A69A9" w:rsidRDefault="004A69A9" w:rsidP="006D63A2">
            <w:pPr>
              <w:jc w:val="center"/>
              <w:rPr>
                <w:sz w:val="20"/>
                <w:szCs w:val="20"/>
              </w:rPr>
            </w:pPr>
            <w:r w:rsidRPr="004A69A9">
              <w:rPr>
                <w:sz w:val="20"/>
                <w:szCs w:val="20"/>
              </w:rPr>
              <w:t>3</w:t>
            </w:r>
          </w:p>
        </w:tc>
        <w:tc>
          <w:tcPr>
            <w:tcW w:w="279" w:type="pct"/>
            <w:vAlign w:val="center"/>
          </w:tcPr>
          <w:p w:rsidR="004A69A9" w:rsidRPr="004A69A9" w:rsidRDefault="004A69A9" w:rsidP="006D63A2">
            <w:pPr>
              <w:jc w:val="center"/>
              <w:rPr>
                <w:sz w:val="20"/>
                <w:szCs w:val="20"/>
              </w:rPr>
            </w:pPr>
            <w:r w:rsidRPr="004A69A9">
              <w:rPr>
                <w:sz w:val="20"/>
                <w:szCs w:val="20"/>
              </w:rPr>
              <w:t>3</w:t>
            </w:r>
          </w:p>
        </w:tc>
      </w:tr>
    </w:tbl>
    <w:p w:rsidR="00803881" w:rsidRDefault="00803881" w:rsidP="00803881">
      <w:pPr>
        <w:tabs>
          <w:tab w:val="left" w:pos="1950"/>
        </w:tabs>
      </w:pPr>
    </w:p>
    <w:p w:rsidR="002778A1" w:rsidRDefault="002778A1">
      <w:pPr>
        <w:spacing w:after="200" w:line="276" w:lineRule="auto"/>
        <w:rPr>
          <w:i/>
          <w:sz w:val="22"/>
          <w:szCs w:val="22"/>
          <w:u w:val="single"/>
        </w:rPr>
      </w:pPr>
      <w:r>
        <w:rPr>
          <w:i/>
          <w:u w:val="single"/>
        </w:rPr>
        <w:br w:type="page"/>
      </w:r>
    </w:p>
    <w:p w:rsidR="003820CC" w:rsidRDefault="003820CC" w:rsidP="00803881">
      <w:pPr>
        <w:pStyle w:val="ConsPlusNormal"/>
        <w:ind w:firstLine="540"/>
        <w:jc w:val="both"/>
        <w:rPr>
          <w:rFonts w:ascii="Times New Roman" w:hAnsi="Times New Roman"/>
          <w:i/>
          <w:u w:val="single"/>
        </w:rPr>
      </w:pPr>
    </w:p>
    <w:p w:rsidR="003820CC" w:rsidRPr="000C0559" w:rsidRDefault="003820CC" w:rsidP="005418DC">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1</w:t>
      </w:r>
    </w:p>
    <w:p w:rsidR="003820CC" w:rsidRDefault="003820CC" w:rsidP="005418DC">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3820CC" w:rsidRDefault="003820CC" w:rsidP="005418DC">
      <w:pPr>
        <w:autoSpaceDE w:val="0"/>
        <w:autoSpaceDN w:val="0"/>
        <w:adjustRightInd w:val="0"/>
        <w:ind w:left="9214"/>
      </w:pPr>
      <w:r>
        <w:t xml:space="preserve">Пировского района </w:t>
      </w:r>
    </w:p>
    <w:p w:rsidR="003820CC" w:rsidRDefault="003820CC" w:rsidP="005418DC">
      <w:pPr>
        <w:autoSpaceDE w:val="0"/>
        <w:autoSpaceDN w:val="0"/>
        <w:adjustRightInd w:val="0"/>
        <w:ind w:left="9214"/>
      </w:pPr>
      <w:r>
        <w:t>«</w:t>
      </w:r>
      <w:r w:rsidR="002778A1" w:rsidRPr="002778A1">
        <w:t>Управление муниципальным имуществом</w:t>
      </w:r>
      <w:r>
        <w:t>»</w:t>
      </w:r>
    </w:p>
    <w:p w:rsidR="003820CC" w:rsidRDefault="003820CC" w:rsidP="003820CC">
      <w:pPr>
        <w:jc w:val="right"/>
      </w:pPr>
    </w:p>
    <w:p w:rsidR="003820CC" w:rsidRPr="00390A3F" w:rsidRDefault="003820CC" w:rsidP="003820CC">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3820CC" w:rsidRDefault="003820CC" w:rsidP="003820CC">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3820CC" w:rsidRPr="00390A3F" w:rsidTr="005418DC">
        <w:tc>
          <w:tcPr>
            <w:tcW w:w="500" w:type="dxa"/>
            <w:vMerge w:val="restart"/>
            <w:vAlign w:val="center"/>
          </w:tcPr>
          <w:p w:rsidR="003820CC" w:rsidRPr="00390A3F" w:rsidRDefault="003820CC" w:rsidP="00A039FB">
            <w:pPr>
              <w:pStyle w:val="ConsPlusNormal"/>
              <w:jc w:val="center"/>
              <w:rPr>
                <w:rFonts w:ascii="Times New Roman" w:hAnsi="Times New Roman"/>
              </w:rPr>
            </w:pPr>
            <w:r w:rsidRPr="00390A3F">
              <w:rPr>
                <w:rFonts w:ascii="Times New Roman" w:hAnsi="Times New Roman"/>
              </w:rPr>
              <w:t xml:space="preserve">N </w:t>
            </w:r>
            <w:r w:rsidR="005418DC">
              <w:rPr>
                <w:rFonts w:ascii="Times New Roman" w:hAnsi="Times New Roman"/>
              </w:rPr>
              <w:t xml:space="preserve">№ </w:t>
            </w:r>
            <w:r w:rsidRPr="00390A3F">
              <w:rPr>
                <w:rFonts w:ascii="Times New Roman" w:hAnsi="Times New Roman"/>
              </w:rPr>
              <w:t>п/п</w:t>
            </w:r>
          </w:p>
        </w:tc>
        <w:tc>
          <w:tcPr>
            <w:tcW w:w="3204" w:type="dxa"/>
            <w:vMerge w:val="restart"/>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Содержани</w:t>
            </w:r>
            <w:r w:rsidR="005418DC">
              <w:rPr>
                <w:rFonts w:ascii="Times New Roman" w:hAnsi="Times New Roman"/>
              </w:rPr>
              <w:t>е муниципальной услуги (работы)</w:t>
            </w:r>
          </w:p>
        </w:tc>
        <w:tc>
          <w:tcPr>
            <w:tcW w:w="4111" w:type="dxa"/>
            <w:vMerge w:val="restart"/>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3820CC" w:rsidRPr="00390A3F" w:rsidTr="005418DC">
        <w:tc>
          <w:tcPr>
            <w:tcW w:w="500" w:type="dxa"/>
            <w:vMerge/>
            <w:vAlign w:val="center"/>
          </w:tcPr>
          <w:p w:rsidR="003820CC" w:rsidRPr="00390A3F" w:rsidRDefault="003820CC" w:rsidP="00A039FB">
            <w:pPr>
              <w:pStyle w:val="ConsPlusNormal"/>
              <w:jc w:val="both"/>
              <w:rPr>
                <w:rFonts w:ascii="Times New Roman" w:hAnsi="Times New Roman"/>
              </w:rPr>
            </w:pPr>
          </w:p>
        </w:tc>
        <w:tc>
          <w:tcPr>
            <w:tcW w:w="3204" w:type="dxa"/>
            <w:vMerge/>
            <w:vAlign w:val="center"/>
          </w:tcPr>
          <w:p w:rsidR="003820CC" w:rsidRPr="00390A3F" w:rsidRDefault="003820CC" w:rsidP="00A039FB">
            <w:pPr>
              <w:pStyle w:val="ConsPlusNormal"/>
              <w:jc w:val="both"/>
              <w:rPr>
                <w:rFonts w:ascii="Times New Roman" w:hAnsi="Times New Roman"/>
              </w:rPr>
            </w:pPr>
          </w:p>
        </w:tc>
        <w:tc>
          <w:tcPr>
            <w:tcW w:w="3260" w:type="dxa"/>
            <w:vMerge/>
            <w:vAlign w:val="center"/>
          </w:tcPr>
          <w:p w:rsidR="003820CC" w:rsidRPr="00390A3F" w:rsidRDefault="003820CC" w:rsidP="00A039FB">
            <w:pPr>
              <w:pStyle w:val="ConsPlusNormal"/>
              <w:jc w:val="both"/>
              <w:rPr>
                <w:rFonts w:ascii="Times New Roman" w:hAnsi="Times New Roman"/>
              </w:rPr>
            </w:pPr>
          </w:p>
        </w:tc>
        <w:tc>
          <w:tcPr>
            <w:tcW w:w="4111" w:type="dxa"/>
            <w:vMerge/>
            <w:vAlign w:val="center"/>
          </w:tcPr>
          <w:p w:rsidR="003820CC" w:rsidRPr="00390A3F" w:rsidRDefault="003820CC" w:rsidP="00A039FB">
            <w:pPr>
              <w:pStyle w:val="ConsPlusNormal"/>
              <w:jc w:val="both"/>
              <w:rPr>
                <w:rFonts w:ascii="Times New Roman" w:hAnsi="Times New Roman"/>
              </w:rPr>
            </w:pPr>
          </w:p>
        </w:tc>
        <w:tc>
          <w:tcPr>
            <w:tcW w:w="1474"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очередной финансовый год</w:t>
            </w:r>
          </w:p>
        </w:tc>
        <w:tc>
          <w:tcPr>
            <w:tcW w:w="1247"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1-й год планового периода</w:t>
            </w:r>
          </w:p>
        </w:tc>
        <w:tc>
          <w:tcPr>
            <w:tcW w:w="1247" w:type="dxa"/>
            <w:vAlign w:val="center"/>
          </w:tcPr>
          <w:p w:rsidR="003820CC" w:rsidRPr="00390A3F" w:rsidRDefault="003820CC" w:rsidP="00A039FB">
            <w:pPr>
              <w:pStyle w:val="ConsPlusNormal"/>
              <w:ind w:firstLine="0"/>
              <w:jc w:val="center"/>
              <w:rPr>
                <w:rFonts w:ascii="Times New Roman" w:hAnsi="Times New Roman"/>
              </w:rPr>
            </w:pPr>
            <w:r w:rsidRPr="00390A3F">
              <w:rPr>
                <w:rFonts w:ascii="Times New Roman" w:hAnsi="Times New Roman"/>
              </w:rPr>
              <w:t>2-й год планового периода</w:t>
            </w:r>
          </w:p>
        </w:tc>
      </w:tr>
      <w:tr w:rsidR="003820CC" w:rsidRPr="00390A3F" w:rsidTr="005418DC">
        <w:tc>
          <w:tcPr>
            <w:tcW w:w="500"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1</w:t>
            </w:r>
          </w:p>
        </w:tc>
        <w:tc>
          <w:tcPr>
            <w:tcW w:w="3204"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2</w:t>
            </w:r>
          </w:p>
        </w:tc>
        <w:tc>
          <w:tcPr>
            <w:tcW w:w="3260"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3</w:t>
            </w:r>
          </w:p>
        </w:tc>
        <w:tc>
          <w:tcPr>
            <w:tcW w:w="4111"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4</w:t>
            </w:r>
          </w:p>
        </w:tc>
        <w:tc>
          <w:tcPr>
            <w:tcW w:w="1474"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5</w:t>
            </w:r>
          </w:p>
        </w:tc>
        <w:tc>
          <w:tcPr>
            <w:tcW w:w="1247"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6</w:t>
            </w:r>
          </w:p>
        </w:tc>
        <w:tc>
          <w:tcPr>
            <w:tcW w:w="1247" w:type="dxa"/>
          </w:tcPr>
          <w:p w:rsidR="003820CC" w:rsidRPr="00390A3F" w:rsidRDefault="003820CC" w:rsidP="005418DC">
            <w:pPr>
              <w:pStyle w:val="ConsPlusNormal"/>
              <w:ind w:firstLine="0"/>
              <w:jc w:val="center"/>
              <w:rPr>
                <w:rFonts w:ascii="Times New Roman" w:hAnsi="Times New Roman"/>
              </w:rPr>
            </w:pPr>
            <w:r w:rsidRPr="00390A3F">
              <w:rPr>
                <w:rFonts w:ascii="Times New Roman" w:hAnsi="Times New Roman"/>
              </w:rPr>
              <w:t>7</w:t>
            </w:r>
          </w:p>
        </w:tc>
      </w:tr>
      <w:tr w:rsidR="005418DC" w:rsidRPr="00390A3F" w:rsidTr="005418DC">
        <w:trPr>
          <w:trHeight w:val="259"/>
        </w:trPr>
        <w:tc>
          <w:tcPr>
            <w:tcW w:w="15043" w:type="dxa"/>
            <w:gridSpan w:val="7"/>
          </w:tcPr>
          <w:p w:rsidR="005418DC" w:rsidRPr="00390A3F" w:rsidRDefault="006310F9" w:rsidP="00B40B4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sidR="00B40B42">
              <w:rPr>
                <w:rFonts w:ascii="Times New Roman" w:hAnsi="Times New Roman"/>
              </w:rPr>
              <w:t>и</w:t>
            </w:r>
            <w:r w:rsidRPr="006310F9">
              <w:rPr>
                <w:rFonts w:ascii="Times New Roman" w:hAnsi="Times New Roman"/>
              </w:rPr>
              <w:t xml:space="preserve"> муниципальных заданий</w:t>
            </w:r>
            <w:r w:rsidR="00B40B42">
              <w:rPr>
                <w:rFonts w:ascii="Times New Roman" w:hAnsi="Times New Roman"/>
              </w:rPr>
              <w:t xml:space="preserve"> отсутствуют</w:t>
            </w:r>
          </w:p>
        </w:tc>
      </w:tr>
    </w:tbl>
    <w:p w:rsidR="005418DC" w:rsidRDefault="005418DC" w:rsidP="003B032D">
      <w:pPr>
        <w:autoSpaceDE w:val="0"/>
        <w:autoSpaceDN w:val="0"/>
        <w:adjustRightInd w:val="0"/>
        <w:ind w:left="5760"/>
        <w:jc w:val="center"/>
        <w:outlineLvl w:val="1"/>
      </w:pPr>
      <w:bookmarkStart w:id="8" w:name="Par366"/>
      <w:bookmarkEnd w:id="8"/>
    </w:p>
    <w:p w:rsidR="005418DC" w:rsidRDefault="005418DC" w:rsidP="003B032D">
      <w:pPr>
        <w:autoSpaceDE w:val="0"/>
        <w:autoSpaceDN w:val="0"/>
        <w:adjustRightInd w:val="0"/>
        <w:ind w:left="5760"/>
        <w:jc w:val="center"/>
        <w:outlineLvl w:val="1"/>
      </w:pPr>
    </w:p>
    <w:p w:rsidR="001772B7" w:rsidRDefault="001772B7">
      <w:pPr>
        <w:spacing w:after="200" w:line="276" w:lineRule="auto"/>
      </w:pPr>
      <w:r>
        <w:br w:type="page"/>
      </w:r>
    </w:p>
    <w:p w:rsidR="005418DC" w:rsidRPr="000C0559" w:rsidRDefault="005418DC" w:rsidP="005418DC">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2</w:t>
      </w:r>
    </w:p>
    <w:p w:rsidR="005418DC" w:rsidRDefault="005418DC" w:rsidP="005418DC">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5418DC" w:rsidRDefault="005418DC" w:rsidP="005418DC">
      <w:pPr>
        <w:autoSpaceDE w:val="0"/>
        <w:autoSpaceDN w:val="0"/>
        <w:adjustRightInd w:val="0"/>
        <w:ind w:left="9214"/>
      </w:pPr>
      <w:r>
        <w:t xml:space="preserve">Пировского района </w:t>
      </w:r>
    </w:p>
    <w:p w:rsidR="005418DC" w:rsidRDefault="005418DC" w:rsidP="005418DC">
      <w:pPr>
        <w:autoSpaceDE w:val="0"/>
        <w:autoSpaceDN w:val="0"/>
        <w:adjustRightInd w:val="0"/>
        <w:ind w:left="9214"/>
      </w:pPr>
      <w:r>
        <w:t>«</w:t>
      </w:r>
      <w:r w:rsidRPr="002778A1">
        <w:t>Управление муниципальным имуществом</w:t>
      </w:r>
      <w:r>
        <w:t>»</w:t>
      </w:r>
    </w:p>
    <w:p w:rsidR="003B032D" w:rsidRPr="00EF5379" w:rsidRDefault="003B032D" w:rsidP="003B032D">
      <w:pPr>
        <w:pStyle w:val="ConsPlusNormal"/>
        <w:widowControl/>
        <w:ind w:firstLine="0"/>
        <w:jc w:val="right"/>
        <w:rPr>
          <w:rFonts w:ascii="Times New Roman" w:hAnsi="Times New Roman"/>
          <w:sz w:val="18"/>
          <w:szCs w:val="18"/>
        </w:rPr>
      </w:pPr>
    </w:p>
    <w:p w:rsidR="003B032D" w:rsidRDefault="003B032D" w:rsidP="003B032D">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Пировского района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3B032D" w:rsidRDefault="003B032D" w:rsidP="003B032D">
      <w:pPr>
        <w:pStyle w:val="ConsPlusNormal"/>
        <w:jc w:val="both"/>
      </w:pPr>
    </w:p>
    <w:p w:rsidR="003B032D" w:rsidRPr="00CB2E4D" w:rsidRDefault="003B032D" w:rsidP="003B032D">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CB2E4D" w:rsidTr="00FC2FFE">
        <w:tc>
          <w:tcPr>
            <w:tcW w:w="567" w:type="dxa"/>
            <w:vMerge w:val="restart"/>
          </w:tcPr>
          <w:p w:rsidR="003B032D" w:rsidRPr="00CB2E4D" w:rsidRDefault="003B032D" w:rsidP="000763C6">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3B032D" w:rsidRPr="00CB2E4D" w:rsidRDefault="003B032D" w:rsidP="00FC2FFE">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3B032D" w:rsidRPr="00CB2E4D" w:rsidTr="00FC2FFE">
        <w:tc>
          <w:tcPr>
            <w:tcW w:w="567" w:type="dxa"/>
            <w:vMerge/>
          </w:tcPr>
          <w:p w:rsidR="003B032D" w:rsidRPr="00CB2E4D" w:rsidRDefault="003B032D" w:rsidP="000763C6">
            <w:pPr>
              <w:pStyle w:val="ConsPlusNormal"/>
              <w:jc w:val="right"/>
              <w:rPr>
                <w:rFonts w:ascii="Times New Roman" w:hAnsi="Times New Roman"/>
              </w:rPr>
            </w:pPr>
          </w:p>
        </w:tc>
        <w:tc>
          <w:tcPr>
            <w:tcW w:w="1757" w:type="dxa"/>
            <w:vMerge/>
            <w:vAlign w:val="center"/>
          </w:tcPr>
          <w:p w:rsidR="003B032D" w:rsidRPr="00CB2E4D" w:rsidRDefault="003B032D" w:rsidP="000763C6">
            <w:pPr>
              <w:pStyle w:val="ConsPlusNormal"/>
              <w:jc w:val="center"/>
              <w:rPr>
                <w:rFonts w:ascii="Times New Roman" w:hAnsi="Times New Roman"/>
              </w:rPr>
            </w:pPr>
          </w:p>
        </w:tc>
        <w:tc>
          <w:tcPr>
            <w:tcW w:w="1361" w:type="dxa"/>
            <w:vMerge/>
            <w:vAlign w:val="center"/>
          </w:tcPr>
          <w:p w:rsidR="003B032D" w:rsidRPr="00CB2E4D" w:rsidRDefault="003B032D" w:rsidP="000763C6">
            <w:pPr>
              <w:pStyle w:val="ConsPlusNormal"/>
              <w:jc w:val="center"/>
              <w:rPr>
                <w:rFonts w:ascii="Times New Roman" w:hAnsi="Times New Roman"/>
              </w:rPr>
            </w:pPr>
          </w:p>
        </w:tc>
        <w:tc>
          <w:tcPr>
            <w:tcW w:w="1928" w:type="dxa"/>
            <w:vMerge/>
            <w:vAlign w:val="center"/>
          </w:tcPr>
          <w:p w:rsidR="003B032D" w:rsidRPr="00CB2E4D" w:rsidRDefault="003B032D" w:rsidP="000763C6">
            <w:pPr>
              <w:pStyle w:val="ConsPlusNormal"/>
              <w:jc w:val="center"/>
              <w:rPr>
                <w:rFonts w:ascii="Times New Roman" w:hAnsi="Times New Roman"/>
              </w:rPr>
            </w:pPr>
          </w:p>
        </w:tc>
        <w:tc>
          <w:tcPr>
            <w:tcW w:w="1361" w:type="dxa"/>
            <w:vMerge/>
            <w:vAlign w:val="center"/>
          </w:tcPr>
          <w:p w:rsidR="003B032D" w:rsidRPr="00CB2E4D" w:rsidRDefault="003B032D" w:rsidP="000763C6">
            <w:pPr>
              <w:pStyle w:val="ConsPlusNormal"/>
              <w:jc w:val="center"/>
              <w:rPr>
                <w:rFonts w:ascii="Times New Roman" w:hAnsi="Times New Roman"/>
              </w:rPr>
            </w:pPr>
          </w:p>
        </w:tc>
        <w:tc>
          <w:tcPr>
            <w:tcW w:w="1899" w:type="dxa"/>
            <w:vMerge/>
            <w:vAlign w:val="center"/>
          </w:tcPr>
          <w:p w:rsidR="003B032D" w:rsidRPr="00CB2E4D" w:rsidRDefault="003B032D" w:rsidP="000763C6">
            <w:pPr>
              <w:pStyle w:val="ConsPlusNormal"/>
              <w:jc w:val="center"/>
              <w:rPr>
                <w:rFonts w:ascii="Times New Roman" w:hAnsi="Times New Roman"/>
              </w:rPr>
            </w:pPr>
          </w:p>
        </w:tc>
        <w:tc>
          <w:tcPr>
            <w:tcW w:w="1984" w:type="dxa"/>
            <w:vMerge/>
            <w:vAlign w:val="center"/>
          </w:tcPr>
          <w:p w:rsidR="003B032D" w:rsidRPr="00CB2E4D" w:rsidRDefault="003B032D" w:rsidP="000763C6">
            <w:pPr>
              <w:pStyle w:val="ConsPlusNormal"/>
              <w:jc w:val="center"/>
              <w:rPr>
                <w:rFonts w:ascii="Times New Roman" w:hAnsi="Times New Roman"/>
              </w:rPr>
            </w:pPr>
          </w:p>
        </w:tc>
        <w:tc>
          <w:tcPr>
            <w:tcW w:w="1587"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очередной финансовый год</w:t>
            </w:r>
          </w:p>
        </w:tc>
        <w:tc>
          <w:tcPr>
            <w:tcW w:w="1304"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первый год планового периода</w:t>
            </w:r>
          </w:p>
        </w:tc>
        <w:tc>
          <w:tcPr>
            <w:tcW w:w="1304" w:type="dxa"/>
            <w:vAlign w:val="center"/>
          </w:tcPr>
          <w:p w:rsidR="003B032D" w:rsidRPr="00CB2E4D" w:rsidRDefault="003B032D" w:rsidP="000763C6">
            <w:pPr>
              <w:pStyle w:val="ConsPlusNormal"/>
              <w:ind w:firstLine="0"/>
              <w:jc w:val="center"/>
              <w:rPr>
                <w:rFonts w:ascii="Times New Roman" w:hAnsi="Times New Roman"/>
              </w:rPr>
            </w:pPr>
            <w:r w:rsidRPr="00CB2E4D">
              <w:rPr>
                <w:rFonts w:ascii="Times New Roman" w:hAnsi="Times New Roman"/>
              </w:rPr>
              <w:t>второй год планового периода</w:t>
            </w:r>
          </w:p>
        </w:tc>
      </w:tr>
      <w:tr w:rsidR="003B032D" w:rsidRPr="00CB2E4D" w:rsidTr="00FC2FFE">
        <w:tc>
          <w:tcPr>
            <w:tcW w:w="567" w:type="dxa"/>
          </w:tcPr>
          <w:p w:rsidR="003B032D" w:rsidRPr="00CB2E4D" w:rsidRDefault="003B032D" w:rsidP="000763C6">
            <w:pPr>
              <w:pStyle w:val="ConsPlusNormal"/>
              <w:ind w:firstLine="0"/>
              <w:jc w:val="center"/>
              <w:rPr>
                <w:rFonts w:ascii="Times New Roman" w:hAnsi="Times New Roman"/>
              </w:rPr>
            </w:pPr>
            <w:r>
              <w:rPr>
                <w:rFonts w:ascii="Times New Roman" w:hAnsi="Times New Roman"/>
              </w:rPr>
              <w:t>1</w:t>
            </w:r>
          </w:p>
        </w:tc>
        <w:tc>
          <w:tcPr>
            <w:tcW w:w="1757" w:type="dxa"/>
          </w:tcPr>
          <w:p w:rsidR="003B032D" w:rsidRPr="00CB2E4D" w:rsidRDefault="003B032D" w:rsidP="000763C6">
            <w:pPr>
              <w:pStyle w:val="ConsPlusNormal"/>
              <w:rPr>
                <w:rFonts w:ascii="Times New Roman" w:hAnsi="Times New Roman"/>
              </w:rPr>
            </w:pPr>
            <w:r w:rsidRPr="00CB2E4D">
              <w:rPr>
                <w:rFonts w:ascii="Times New Roman" w:hAnsi="Times New Roman"/>
              </w:rPr>
              <w:t>2</w:t>
            </w:r>
          </w:p>
        </w:tc>
        <w:tc>
          <w:tcPr>
            <w:tcW w:w="1361" w:type="dxa"/>
          </w:tcPr>
          <w:p w:rsidR="003B032D" w:rsidRPr="00CB2E4D" w:rsidRDefault="003B032D" w:rsidP="000763C6">
            <w:pPr>
              <w:pStyle w:val="ConsPlusNormal"/>
              <w:rPr>
                <w:rFonts w:ascii="Times New Roman" w:hAnsi="Times New Roman"/>
              </w:rPr>
            </w:pPr>
            <w:r w:rsidRPr="00CB2E4D">
              <w:rPr>
                <w:rFonts w:ascii="Times New Roman" w:hAnsi="Times New Roman"/>
              </w:rPr>
              <w:t>3</w:t>
            </w:r>
          </w:p>
        </w:tc>
        <w:tc>
          <w:tcPr>
            <w:tcW w:w="1928" w:type="dxa"/>
          </w:tcPr>
          <w:p w:rsidR="003B032D" w:rsidRPr="00CB2E4D" w:rsidRDefault="003B032D" w:rsidP="000763C6">
            <w:pPr>
              <w:pStyle w:val="ConsPlusNormal"/>
              <w:rPr>
                <w:rFonts w:ascii="Times New Roman" w:hAnsi="Times New Roman"/>
              </w:rPr>
            </w:pPr>
            <w:r w:rsidRPr="00CB2E4D">
              <w:rPr>
                <w:rFonts w:ascii="Times New Roman" w:hAnsi="Times New Roman"/>
              </w:rPr>
              <w:t>4</w:t>
            </w:r>
          </w:p>
        </w:tc>
        <w:tc>
          <w:tcPr>
            <w:tcW w:w="1361" w:type="dxa"/>
          </w:tcPr>
          <w:p w:rsidR="003B032D" w:rsidRPr="00CB2E4D" w:rsidRDefault="003B032D" w:rsidP="000763C6">
            <w:pPr>
              <w:pStyle w:val="ConsPlusNormal"/>
              <w:rPr>
                <w:rFonts w:ascii="Times New Roman" w:hAnsi="Times New Roman"/>
              </w:rPr>
            </w:pPr>
            <w:r w:rsidRPr="00CB2E4D">
              <w:rPr>
                <w:rFonts w:ascii="Times New Roman" w:hAnsi="Times New Roman"/>
              </w:rPr>
              <w:t>5</w:t>
            </w:r>
          </w:p>
        </w:tc>
        <w:tc>
          <w:tcPr>
            <w:tcW w:w="1899" w:type="dxa"/>
          </w:tcPr>
          <w:p w:rsidR="003B032D" w:rsidRPr="00CB2E4D" w:rsidRDefault="003B032D" w:rsidP="000763C6">
            <w:pPr>
              <w:pStyle w:val="ConsPlusNormal"/>
              <w:rPr>
                <w:rFonts w:ascii="Times New Roman" w:hAnsi="Times New Roman"/>
              </w:rPr>
            </w:pPr>
            <w:r w:rsidRPr="00CB2E4D">
              <w:rPr>
                <w:rFonts w:ascii="Times New Roman" w:hAnsi="Times New Roman"/>
              </w:rPr>
              <w:t>6</w:t>
            </w:r>
          </w:p>
        </w:tc>
        <w:tc>
          <w:tcPr>
            <w:tcW w:w="1984" w:type="dxa"/>
          </w:tcPr>
          <w:p w:rsidR="003B032D" w:rsidRPr="00CB2E4D" w:rsidRDefault="003B032D" w:rsidP="000763C6">
            <w:pPr>
              <w:pStyle w:val="ConsPlusNormal"/>
              <w:rPr>
                <w:rFonts w:ascii="Times New Roman" w:hAnsi="Times New Roman"/>
              </w:rPr>
            </w:pPr>
            <w:r w:rsidRPr="00CB2E4D">
              <w:rPr>
                <w:rFonts w:ascii="Times New Roman" w:hAnsi="Times New Roman"/>
              </w:rPr>
              <w:t>7</w:t>
            </w:r>
          </w:p>
        </w:tc>
        <w:tc>
          <w:tcPr>
            <w:tcW w:w="1587" w:type="dxa"/>
          </w:tcPr>
          <w:p w:rsidR="003B032D" w:rsidRPr="00CB2E4D" w:rsidRDefault="003B032D" w:rsidP="000763C6">
            <w:pPr>
              <w:pStyle w:val="ConsPlusNormal"/>
              <w:rPr>
                <w:rFonts w:ascii="Times New Roman" w:hAnsi="Times New Roman"/>
              </w:rPr>
            </w:pPr>
            <w:r w:rsidRPr="00CB2E4D">
              <w:rPr>
                <w:rFonts w:ascii="Times New Roman" w:hAnsi="Times New Roman"/>
              </w:rPr>
              <w:t>8</w:t>
            </w:r>
          </w:p>
        </w:tc>
        <w:tc>
          <w:tcPr>
            <w:tcW w:w="1304" w:type="dxa"/>
          </w:tcPr>
          <w:p w:rsidR="003B032D" w:rsidRPr="00CB2E4D" w:rsidRDefault="003B032D" w:rsidP="00BF5046">
            <w:pPr>
              <w:pStyle w:val="ConsPlusNormal"/>
              <w:ind w:firstLine="0"/>
              <w:jc w:val="center"/>
              <w:rPr>
                <w:rFonts w:ascii="Times New Roman" w:hAnsi="Times New Roman"/>
              </w:rPr>
            </w:pPr>
            <w:r w:rsidRPr="00CB2E4D">
              <w:rPr>
                <w:rFonts w:ascii="Times New Roman" w:hAnsi="Times New Roman"/>
              </w:rPr>
              <w:t>9</w:t>
            </w:r>
          </w:p>
        </w:tc>
        <w:tc>
          <w:tcPr>
            <w:tcW w:w="1304" w:type="dxa"/>
          </w:tcPr>
          <w:p w:rsidR="003B032D" w:rsidRPr="00CB2E4D" w:rsidRDefault="003B032D" w:rsidP="00BF5046">
            <w:pPr>
              <w:pStyle w:val="ConsPlusNormal"/>
              <w:ind w:firstLine="0"/>
              <w:jc w:val="center"/>
              <w:rPr>
                <w:rFonts w:ascii="Times New Roman" w:hAnsi="Times New Roman"/>
              </w:rPr>
            </w:pPr>
            <w:r w:rsidRPr="00CB2E4D">
              <w:rPr>
                <w:rFonts w:ascii="Times New Roman" w:hAnsi="Times New Roman"/>
              </w:rPr>
              <w:t>10</w:t>
            </w:r>
          </w:p>
        </w:tc>
      </w:tr>
      <w:tr w:rsidR="00FC2FFE" w:rsidRPr="00CB2E4D" w:rsidTr="00FC2FFE">
        <w:trPr>
          <w:trHeight w:val="61"/>
        </w:trPr>
        <w:tc>
          <w:tcPr>
            <w:tcW w:w="15052" w:type="dxa"/>
            <w:gridSpan w:val="10"/>
          </w:tcPr>
          <w:p w:rsidR="00FC2FFE" w:rsidRPr="00FC2FFE" w:rsidRDefault="00FC2FFE" w:rsidP="00FC2FFE">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FC2FFE" w:rsidRDefault="00FC2FFE" w:rsidP="00FC2FFE">
      <w:pPr>
        <w:autoSpaceDE w:val="0"/>
        <w:autoSpaceDN w:val="0"/>
        <w:adjustRightInd w:val="0"/>
        <w:ind w:left="5760"/>
        <w:jc w:val="center"/>
        <w:outlineLvl w:val="1"/>
      </w:pPr>
      <w:bookmarkStart w:id="9" w:name="Par913"/>
      <w:bookmarkEnd w:id="9"/>
    </w:p>
    <w:p w:rsidR="00FC2FFE" w:rsidRDefault="00FC2FFE" w:rsidP="00FC2FFE">
      <w:pPr>
        <w:autoSpaceDE w:val="0"/>
        <w:autoSpaceDN w:val="0"/>
        <w:adjustRightInd w:val="0"/>
        <w:ind w:left="5760"/>
        <w:jc w:val="both"/>
        <w:outlineLvl w:val="1"/>
      </w:pPr>
    </w:p>
    <w:p w:rsidR="00FC2FFE" w:rsidRDefault="00FC2FFE" w:rsidP="00FC2FFE">
      <w:pPr>
        <w:spacing w:after="200" w:line="276" w:lineRule="auto"/>
      </w:pPr>
      <w:r>
        <w:br w:type="page"/>
      </w:r>
    </w:p>
    <w:p w:rsidR="005A4F69" w:rsidRPr="000C0559" w:rsidRDefault="005A4F69" w:rsidP="005A4F69">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3</w:t>
      </w:r>
    </w:p>
    <w:p w:rsidR="005A4F69" w:rsidRDefault="005A4F69" w:rsidP="005A4F69">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5A4F69" w:rsidRDefault="005A4F69" w:rsidP="005A4F69">
      <w:pPr>
        <w:autoSpaceDE w:val="0"/>
        <w:autoSpaceDN w:val="0"/>
        <w:adjustRightInd w:val="0"/>
        <w:ind w:left="9214"/>
      </w:pPr>
      <w:r>
        <w:t xml:space="preserve">Пировского района </w:t>
      </w:r>
    </w:p>
    <w:p w:rsidR="005A4F69" w:rsidRDefault="005A4F69" w:rsidP="005A4F69">
      <w:pPr>
        <w:autoSpaceDE w:val="0"/>
        <w:autoSpaceDN w:val="0"/>
        <w:adjustRightInd w:val="0"/>
        <w:ind w:left="9214"/>
      </w:pPr>
      <w:r>
        <w:t>«</w:t>
      </w:r>
      <w:r w:rsidRPr="002778A1">
        <w:t>Управление муниципальным имуществом</w:t>
      </w:r>
      <w:r>
        <w:t>»</w:t>
      </w:r>
    </w:p>
    <w:p w:rsidR="003B032D" w:rsidRPr="00924ED2" w:rsidRDefault="003B032D" w:rsidP="003B032D">
      <w:pPr>
        <w:pStyle w:val="ConsPlusNormal"/>
        <w:widowControl/>
        <w:ind w:firstLine="0"/>
        <w:jc w:val="center"/>
        <w:rPr>
          <w:rFonts w:ascii="Times New Roman" w:hAnsi="Times New Roman"/>
          <w:sz w:val="28"/>
          <w:szCs w:val="28"/>
        </w:rPr>
      </w:pPr>
    </w:p>
    <w:p w:rsidR="003B032D" w:rsidRPr="00FF2C0C" w:rsidRDefault="003B032D" w:rsidP="003B032D">
      <w:pPr>
        <w:pStyle w:val="ConsPlusNormal"/>
        <w:jc w:val="center"/>
        <w:rPr>
          <w:rFonts w:ascii="Times New Roman" w:hAnsi="Times New Roman"/>
          <w:sz w:val="28"/>
          <w:szCs w:val="28"/>
        </w:rPr>
      </w:pPr>
      <w:r w:rsidRPr="00FF2C0C">
        <w:rPr>
          <w:rFonts w:ascii="Times New Roman" w:hAnsi="Times New Roman"/>
          <w:sz w:val="28"/>
          <w:szCs w:val="28"/>
        </w:rPr>
        <w:t xml:space="preserve">Информация о ресурсном обеспечении муниципальной программы </w:t>
      </w:r>
      <w:r>
        <w:rPr>
          <w:rFonts w:ascii="Times New Roman" w:hAnsi="Times New Roman"/>
          <w:sz w:val="28"/>
          <w:szCs w:val="28"/>
        </w:rPr>
        <w:t>Пировского</w:t>
      </w:r>
      <w:r w:rsidRPr="00FF2C0C">
        <w:rPr>
          <w:rFonts w:ascii="Times New Roman" w:hAnsi="Times New Roman"/>
          <w:sz w:val="28"/>
          <w:szCs w:val="28"/>
        </w:rPr>
        <w:t xml:space="preserve"> района </w:t>
      </w:r>
    </w:p>
    <w:p w:rsidR="003B032D" w:rsidRPr="00FF2C0C" w:rsidRDefault="003B032D" w:rsidP="003B032D">
      <w:pPr>
        <w:pStyle w:val="ConsPlusNormal"/>
        <w:jc w:val="right"/>
        <w:rPr>
          <w:rFonts w:ascii="Times New Roman" w:hAnsi="Times New Roman"/>
        </w:rPr>
      </w:pPr>
      <w:r w:rsidRPr="00FF2C0C">
        <w:rPr>
          <w:rFonts w:ascii="Times New Roman" w:hAnsi="Times New Roman"/>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794"/>
        <w:gridCol w:w="1303"/>
        <w:gridCol w:w="624"/>
        <w:gridCol w:w="1360"/>
        <w:gridCol w:w="1247"/>
        <w:gridCol w:w="1231"/>
        <w:gridCol w:w="1531"/>
      </w:tblGrid>
      <w:tr w:rsidR="003B032D" w:rsidRPr="0097150F" w:rsidTr="00CB57E1">
        <w:tc>
          <w:tcPr>
            <w:tcW w:w="500" w:type="dxa"/>
            <w:vMerge w:val="restart"/>
          </w:tcPr>
          <w:p w:rsidR="003B032D" w:rsidRPr="0097150F" w:rsidRDefault="00FC2FFE" w:rsidP="00462A7D">
            <w:pPr>
              <w:pStyle w:val="ConsPlusNormal"/>
              <w:ind w:firstLine="13"/>
              <w:jc w:val="center"/>
              <w:rPr>
                <w:rFonts w:ascii="Times New Roman" w:hAnsi="Times New Roman"/>
              </w:rPr>
            </w:pPr>
            <w:r w:rsidRPr="0097150F">
              <w:rPr>
                <w:rFonts w:ascii="Times New Roman" w:hAnsi="Times New Roman"/>
              </w:rPr>
              <w:t>№</w:t>
            </w:r>
            <w:r w:rsidR="003B032D" w:rsidRPr="0097150F">
              <w:rPr>
                <w:rFonts w:ascii="Times New Roman" w:hAnsi="Times New Roman"/>
              </w:rPr>
              <w:t xml:space="preserve"> п/п</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Статус (муниципальная программа, подпрограмма, отдельное мероприятие)</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Наименование муниципальной программы, подпрограммы, отдельного мероприятия</w:t>
            </w:r>
          </w:p>
        </w:tc>
        <w:tc>
          <w:tcPr>
            <w:tcW w:w="1843"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Наименование главного распорядителя бюджетных средств (далее - ГРБС)</w:t>
            </w:r>
          </w:p>
        </w:tc>
        <w:tc>
          <w:tcPr>
            <w:tcW w:w="3459" w:type="dxa"/>
            <w:gridSpan w:val="4"/>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Код бюджетной классификации</w:t>
            </w:r>
          </w:p>
        </w:tc>
        <w:tc>
          <w:tcPr>
            <w:tcW w:w="1360" w:type="dxa"/>
          </w:tcPr>
          <w:p w:rsidR="003B032D" w:rsidRPr="0097150F" w:rsidRDefault="003B032D" w:rsidP="00FE25AC">
            <w:pPr>
              <w:pStyle w:val="ConsPlusNormal"/>
              <w:ind w:firstLine="0"/>
              <w:jc w:val="center"/>
              <w:rPr>
                <w:rFonts w:ascii="Times New Roman" w:hAnsi="Times New Roman"/>
              </w:rPr>
            </w:pPr>
            <w:r w:rsidRPr="0097150F">
              <w:rPr>
                <w:rFonts w:ascii="Times New Roman" w:hAnsi="Times New Roman"/>
              </w:rPr>
              <w:t>Очередной финансовый год</w:t>
            </w:r>
            <w:r w:rsidR="0097150F" w:rsidRPr="0097150F">
              <w:rPr>
                <w:rFonts w:ascii="Times New Roman" w:hAnsi="Times New Roman"/>
              </w:rPr>
              <w:t xml:space="preserve"> (20</w:t>
            </w:r>
            <w:r w:rsidR="00FE25AC">
              <w:rPr>
                <w:rFonts w:ascii="Times New Roman" w:hAnsi="Times New Roman"/>
              </w:rPr>
              <w:t>20</w:t>
            </w:r>
            <w:r w:rsidR="0097150F" w:rsidRPr="0097150F">
              <w:rPr>
                <w:rFonts w:ascii="Times New Roman" w:hAnsi="Times New Roman"/>
              </w:rPr>
              <w:t>)</w:t>
            </w:r>
          </w:p>
        </w:tc>
        <w:tc>
          <w:tcPr>
            <w:tcW w:w="1247" w:type="dxa"/>
          </w:tcPr>
          <w:p w:rsidR="003B032D" w:rsidRPr="0097150F" w:rsidRDefault="003B032D" w:rsidP="00FE25AC">
            <w:pPr>
              <w:pStyle w:val="ConsPlusNormal"/>
              <w:ind w:firstLine="0"/>
              <w:jc w:val="center"/>
              <w:rPr>
                <w:rFonts w:ascii="Times New Roman" w:hAnsi="Times New Roman"/>
              </w:rPr>
            </w:pPr>
            <w:r w:rsidRPr="0097150F">
              <w:rPr>
                <w:rFonts w:ascii="Times New Roman" w:hAnsi="Times New Roman"/>
              </w:rPr>
              <w:t>Первый год планового периода</w:t>
            </w:r>
            <w:r w:rsidR="0097150F" w:rsidRPr="0097150F">
              <w:rPr>
                <w:rFonts w:ascii="Times New Roman" w:hAnsi="Times New Roman"/>
              </w:rPr>
              <w:t xml:space="preserve"> (20</w:t>
            </w:r>
            <w:r w:rsidR="00CB57E1">
              <w:rPr>
                <w:rFonts w:ascii="Times New Roman" w:hAnsi="Times New Roman"/>
              </w:rPr>
              <w:t>2</w:t>
            </w:r>
            <w:r w:rsidR="00FE25AC">
              <w:rPr>
                <w:rFonts w:ascii="Times New Roman" w:hAnsi="Times New Roman"/>
              </w:rPr>
              <w:t>1</w:t>
            </w:r>
            <w:r w:rsidR="0097150F" w:rsidRPr="0097150F">
              <w:rPr>
                <w:rFonts w:ascii="Times New Roman" w:hAnsi="Times New Roman"/>
              </w:rPr>
              <w:t>)</w:t>
            </w:r>
          </w:p>
        </w:tc>
        <w:tc>
          <w:tcPr>
            <w:tcW w:w="1231" w:type="dxa"/>
          </w:tcPr>
          <w:p w:rsidR="003B032D" w:rsidRPr="0097150F" w:rsidRDefault="003B032D" w:rsidP="00FE25AC">
            <w:pPr>
              <w:pStyle w:val="ConsPlusNormal"/>
              <w:ind w:firstLine="0"/>
              <w:jc w:val="center"/>
              <w:rPr>
                <w:rFonts w:ascii="Times New Roman" w:hAnsi="Times New Roman"/>
              </w:rPr>
            </w:pPr>
            <w:r w:rsidRPr="0097150F">
              <w:rPr>
                <w:rFonts w:ascii="Times New Roman" w:hAnsi="Times New Roman"/>
              </w:rPr>
              <w:t>Второй год планового периода</w:t>
            </w:r>
            <w:r w:rsidR="0097150F" w:rsidRPr="0097150F">
              <w:rPr>
                <w:rFonts w:ascii="Times New Roman" w:hAnsi="Times New Roman"/>
              </w:rPr>
              <w:t xml:space="preserve"> (202</w:t>
            </w:r>
            <w:r w:rsidR="00FE25AC">
              <w:rPr>
                <w:rFonts w:ascii="Times New Roman" w:hAnsi="Times New Roman"/>
              </w:rPr>
              <w:t>2</w:t>
            </w:r>
            <w:r w:rsidR="0097150F" w:rsidRPr="0097150F">
              <w:rPr>
                <w:rFonts w:ascii="Times New Roman" w:hAnsi="Times New Roman"/>
              </w:rPr>
              <w:t>)</w:t>
            </w:r>
          </w:p>
        </w:tc>
        <w:tc>
          <w:tcPr>
            <w:tcW w:w="1531" w:type="dxa"/>
            <w:vMerge w:val="restart"/>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Итого на очередной финансовый год и плановый период</w:t>
            </w:r>
          </w:p>
        </w:tc>
      </w:tr>
      <w:tr w:rsidR="003B032D" w:rsidRPr="0097150F" w:rsidTr="00CB57E1">
        <w:tc>
          <w:tcPr>
            <w:tcW w:w="500" w:type="dxa"/>
            <w:vMerge/>
          </w:tcPr>
          <w:p w:rsidR="003B032D" w:rsidRPr="0097150F" w:rsidRDefault="003B032D" w:rsidP="00462A7D">
            <w:pPr>
              <w:pStyle w:val="ConsPlusNormal"/>
              <w:ind w:firstLine="13"/>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1843" w:type="dxa"/>
            <w:vMerge/>
          </w:tcPr>
          <w:p w:rsidR="003B032D" w:rsidRPr="0097150F" w:rsidRDefault="003B032D" w:rsidP="000763C6">
            <w:pPr>
              <w:pStyle w:val="ConsPlusNormal"/>
              <w:jc w:val="center"/>
              <w:rPr>
                <w:rFonts w:ascii="Times New Roman" w:hAnsi="Times New Roman"/>
              </w:rPr>
            </w:pPr>
          </w:p>
        </w:tc>
        <w:tc>
          <w:tcPr>
            <w:tcW w:w="738" w:type="dxa"/>
          </w:tcPr>
          <w:p w:rsidR="003B032D" w:rsidRPr="0097150F" w:rsidRDefault="003B032D" w:rsidP="000763C6">
            <w:pPr>
              <w:jc w:val="center"/>
              <w:rPr>
                <w:sz w:val="22"/>
                <w:szCs w:val="22"/>
              </w:rPr>
            </w:pPr>
            <w:r w:rsidRPr="0097150F">
              <w:rPr>
                <w:sz w:val="22"/>
                <w:szCs w:val="22"/>
              </w:rPr>
              <w:t>ГРБС</w:t>
            </w:r>
          </w:p>
        </w:tc>
        <w:tc>
          <w:tcPr>
            <w:tcW w:w="794" w:type="dxa"/>
          </w:tcPr>
          <w:p w:rsidR="003B032D" w:rsidRPr="0097150F" w:rsidRDefault="003B032D" w:rsidP="000763C6">
            <w:pPr>
              <w:jc w:val="center"/>
              <w:rPr>
                <w:sz w:val="22"/>
                <w:szCs w:val="22"/>
              </w:rPr>
            </w:pPr>
            <w:r w:rsidRPr="0097150F">
              <w:rPr>
                <w:sz w:val="22"/>
                <w:szCs w:val="22"/>
              </w:rPr>
              <w:t>Рз</w:t>
            </w:r>
            <w:r w:rsidRPr="0097150F">
              <w:rPr>
                <w:sz w:val="22"/>
                <w:szCs w:val="22"/>
              </w:rPr>
              <w:br/>
              <w:t>Пр</w:t>
            </w:r>
          </w:p>
        </w:tc>
        <w:tc>
          <w:tcPr>
            <w:tcW w:w="1303" w:type="dxa"/>
          </w:tcPr>
          <w:p w:rsidR="003B032D" w:rsidRPr="0097150F" w:rsidRDefault="003B032D" w:rsidP="000763C6">
            <w:pPr>
              <w:jc w:val="center"/>
              <w:rPr>
                <w:sz w:val="22"/>
                <w:szCs w:val="22"/>
              </w:rPr>
            </w:pPr>
            <w:r w:rsidRPr="0097150F">
              <w:rPr>
                <w:sz w:val="22"/>
                <w:szCs w:val="22"/>
              </w:rPr>
              <w:t>ЦСР</w:t>
            </w:r>
          </w:p>
        </w:tc>
        <w:tc>
          <w:tcPr>
            <w:tcW w:w="624" w:type="dxa"/>
          </w:tcPr>
          <w:p w:rsidR="003B032D" w:rsidRPr="0097150F" w:rsidRDefault="003B032D" w:rsidP="000763C6">
            <w:pPr>
              <w:jc w:val="center"/>
              <w:rPr>
                <w:sz w:val="22"/>
                <w:szCs w:val="22"/>
              </w:rPr>
            </w:pPr>
            <w:r w:rsidRPr="0097150F">
              <w:rPr>
                <w:sz w:val="22"/>
                <w:szCs w:val="22"/>
              </w:rPr>
              <w:t>ВР</w:t>
            </w:r>
          </w:p>
        </w:tc>
        <w:tc>
          <w:tcPr>
            <w:tcW w:w="1360"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247"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231"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план</w:t>
            </w:r>
          </w:p>
        </w:tc>
        <w:tc>
          <w:tcPr>
            <w:tcW w:w="1531" w:type="dxa"/>
            <w:vMerge/>
          </w:tcPr>
          <w:p w:rsidR="003B032D" w:rsidRPr="0097150F" w:rsidRDefault="003B032D" w:rsidP="000763C6">
            <w:pPr>
              <w:pStyle w:val="ConsPlusNormal"/>
              <w:jc w:val="center"/>
              <w:rPr>
                <w:rFonts w:ascii="Times New Roman" w:hAnsi="Times New Roman"/>
              </w:rPr>
            </w:pPr>
          </w:p>
        </w:tc>
      </w:tr>
      <w:tr w:rsidR="003B032D" w:rsidRPr="0097150F" w:rsidTr="00CB57E1">
        <w:tc>
          <w:tcPr>
            <w:tcW w:w="500" w:type="dxa"/>
          </w:tcPr>
          <w:p w:rsidR="003B032D" w:rsidRPr="0097150F" w:rsidRDefault="003B032D" w:rsidP="00462A7D">
            <w:pPr>
              <w:pStyle w:val="ConsPlusNormal"/>
              <w:ind w:firstLine="13"/>
              <w:jc w:val="center"/>
              <w:rPr>
                <w:rFonts w:ascii="Times New Roman" w:hAnsi="Times New Roman"/>
              </w:rPr>
            </w:pPr>
            <w:r w:rsidRPr="0097150F">
              <w:rPr>
                <w:rFonts w:ascii="Times New Roman" w:hAnsi="Times New Roman"/>
              </w:rPr>
              <w:t>1</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2</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3</w:t>
            </w:r>
          </w:p>
        </w:tc>
        <w:tc>
          <w:tcPr>
            <w:tcW w:w="1843" w:type="dxa"/>
          </w:tcPr>
          <w:p w:rsidR="003B032D" w:rsidRPr="0097150F" w:rsidRDefault="003B032D" w:rsidP="000763C6">
            <w:pPr>
              <w:pStyle w:val="ConsPlusNormal"/>
              <w:rPr>
                <w:rFonts w:ascii="Times New Roman" w:hAnsi="Times New Roman"/>
              </w:rPr>
            </w:pPr>
            <w:r w:rsidRPr="0097150F">
              <w:rPr>
                <w:rFonts w:ascii="Times New Roman" w:hAnsi="Times New Roman"/>
              </w:rPr>
              <w:t>4</w:t>
            </w:r>
          </w:p>
        </w:tc>
        <w:tc>
          <w:tcPr>
            <w:tcW w:w="738"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5</w:t>
            </w:r>
          </w:p>
        </w:tc>
        <w:tc>
          <w:tcPr>
            <w:tcW w:w="794" w:type="dxa"/>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6</w:t>
            </w:r>
          </w:p>
        </w:tc>
        <w:tc>
          <w:tcPr>
            <w:tcW w:w="1303"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7</w:t>
            </w:r>
          </w:p>
        </w:tc>
        <w:tc>
          <w:tcPr>
            <w:tcW w:w="624"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8</w:t>
            </w:r>
          </w:p>
        </w:tc>
        <w:tc>
          <w:tcPr>
            <w:tcW w:w="1360" w:type="dxa"/>
            <w:tcBorders>
              <w:bottom w:val="single" w:sz="4" w:space="0" w:color="auto"/>
            </w:tcBorders>
          </w:tcPr>
          <w:p w:rsidR="003B032D" w:rsidRPr="0097150F" w:rsidRDefault="003B032D" w:rsidP="000763C6">
            <w:pPr>
              <w:pStyle w:val="ConsPlusNormal"/>
              <w:rPr>
                <w:rFonts w:ascii="Times New Roman" w:hAnsi="Times New Roman"/>
              </w:rPr>
            </w:pPr>
            <w:r w:rsidRPr="0097150F">
              <w:rPr>
                <w:rFonts w:ascii="Times New Roman" w:hAnsi="Times New Roman"/>
              </w:rPr>
              <w:t>9</w:t>
            </w:r>
          </w:p>
        </w:tc>
        <w:tc>
          <w:tcPr>
            <w:tcW w:w="1247"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10</w:t>
            </w:r>
          </w:p>
        </w:tc>
        <w:tc>
          <w:tcPr>
            <w:tcW w:w="1231"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11</w:t>
            </w:r>
          </w:p>
        </w:tc>
        <w:tc>
          <w:tcPr>
            <w:tcW w:w="1531" w:type="dxa"/>
            <w:tcBorders>
              <w:bottom w:val="single" w:sz="4" w:space="0" w:color="auto"/>
            </w:tcBorders>
          </w:tcPr>
          <w:p w:rsidR="003B032D" w:rsidRPr="0097150F" w:rsidRDefault="003B032D" w:rsidP="000763C6">
            <w:pPr>
              <w:pStyle w:val="ConsPlusNormal"/>
              <w:ind w:firstLine="0"/>
              <w:jc w:val="center"/>
              <w:rPr>
                <w:rFonts w:ascii="Times New Roman" w:hAnsi="Times New Roman"/>
              </w:rPr>
            </w:pPr>
            <w:r w:rsidRPr="0097150F">
              <w:rPr>
                <w:rFonts w:ascii="Times New Roman" w:hAnsi="Times New Roman"/>
              </w:rPr>
              <w:t>12</w:t>
            </w:r>
          </w:p>
        </w:tc>
      </w:tr>
      <w:tr w:rsidR="0097150F" w:rsidRPr="0097150F" w:rsidTr="00CB57E1">
        <w:trPr>
          <w:trHeight w:val="420"/>
        </w:trPr>
        <w:tc>
          <w:tcPr>
            <w:tcW w:w="500" w:type="dxa"/>
            <w:vMerge w:val="restart"/>
          </w:tcPr>
          <w:p w:rsidR="0097150F" w:rsidRPr="0097150F" w:rsidRDefault="00462A7D" w:rsidP="00462A7D">
            <w:pPr>
              <w:pStyle w:val="ConsPlusNormal"/>
              <w:ind w:firstLine="13"/>
              <w:rPr>
                <w:rFonts w:ascii="Times New Roman" w:hAnsi="Times New Roman"/>
              </w:rPr>
            </w:pPr>
            <w:r>
              <w:rPr>
                <w:rFonts w:ascii="Times New Roman" w:hAnsi="Times New Roman"/>
              </w:rPr>
              <w:t>1</w:t>
            </w:r>
          </w:p>
        </w:tc>
        <w:tc>
          <w:tcPr>
            <w:tcW w:w="1843" w:type="dxa"/>
            <w:vMerge w:val="restart"/>
          </w:tcPr>
          <w:p w:rsidR="0097150F" w:rsidRPr="0097150F" w:rsidRDefault="0097150F" w:rsidP="0097150F">
            <w:pPr>
              <w:rPr>
                <w:sz w:val="22"/>
                <w:szCs w:val="22"/>
              </w:rPr>
            </w:pPr>
            <w:r w:rsidRPr="0097150F">
              <w:rPr>
                <w:sz w:val="22"/>
                <w:szCs w:val="22"/>
              </w:rPr>
              <w:t>Муниципальная программа</w:t>
            </w:r>
          </w:p>
          <w:p w:rsidR="0097150F" w:rsidRPr="0097150F" w:rsidRDefault="0097150F" w:rsidP="0097150F">
            <w:pPr>
              <w:rPr>
                <w:sz w:val="22"/>
                <w:szCs w:val="22"/>
              </w:rPr>
            </w:pPr>
          </w:p>
        </w:tc>
        <w:tc>
          <w:tcPr>
            <w:tcW w:w="1843" w:type="dxa"/>
            <w:vMerge w:val="restart"/>
          </w:tcPr>
          <w:p w:rsidR="0097150F" w:rsidRPr="0097150F" w:rsidRDefault="0097150F" w:rsidP="0097150F">
            <w:pPr>
              <w:rPr>
                <w:sz w:val="22"/>
                <w:szCs w:val="22"/>
              </w:rPr>
            </w:pPr>
            <w:r w:rsidRPr="0097150F">
              <w:rPr>
                <w:sz w:val="22"/>
                <w:szCs w:val="22"/>
              </w:rPr>
              <w:t>«Управление муниципальным имуществом»</w:t>
            </w:r>
          </w:p>
          <w:p w:rsidR="0097150F" w:rsidRPr="0097150F" w:rsidRDefault="0097150F" w:rsidP="0097150F">
            <w:pPr>
              <w:rPr>
                <w:sz w:val="22"/>
                <w:szCs w:val="22"/>
              </w:rPr>
            </w:pPr>
          </w:p>
        </w:tc>
        <w:tc>
          <w:tcPr>
            <w:tcW w:w="1843" w:type="dxa"/>
          </w:tcPr>
          <w:p w:rsidR="0097150F" w:rsidRPr="0097150F" w:rsidRDefault="0097150F" w:rsidP="0097150F">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97150F" w:rsidRPr="0097150F" w:rsidRDefault="0097150F" w:rsidP="0097150F">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97150F" w:rsidRPr="0097150F" w:rsidRDefault="0097150F" w:rsidP="0097150F">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97150F" w:rsidRPr="0097150F" w:rsidRDefault="0097150F" w:rsidP="0097150F">
            <w:pPr>
              <w:pStyle w:val="ConsPlusNormal"/>
              <w:ind w:firstLine="0"/>
              <w:jc w:val="center"/>
              <w:rPr>
                <w:rFonts w:ascii="Times New Roman" w:hAnsi="Times New Roman"/>
              </w:rPr>
            </w:pPr>
            <w:r w:rsidRPr="0097150F">
              <w:rPr>
                <w:rFonts w:ascii="Times New Roman" w:hAnsi="Times New Roman"/>
              </w:rPr>
              <w:t>1100000000</w:t>
            </w:r>
          </w:p>
        </w:tc>
        <w:tc>
          <w:tcPr>
            <w:tcW w:w="624" w:type="dxa"/>
            <w:vAlign w:val="center"/>
          </w:tcPr>
          <w:p w:rsidR="0097150F" w:rsidRPr="0097150F" w:rsidRDefault="0097150F" w:rsidP="0097150F">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97150F" w:rsidRPr="0097150F" w:rsidRDefault="00FE25AC" w:rsidP="0097150F">
            <w:pPr>
              <w:jc w:val="center"/>
              <w:rPr>
                <w:sz w:val="22"/>
                <w:szCs w:val="22"/>
              </w:rPr>
            </w:pPr>
            <w:r>
              <w:rPr>
                <w:sz w:val="22"/>
                <w:szCs w:val="22"/>
              </w:rPr>
              <w:t>5</w:t>
            </w:r>
            <w:r w:rsidR="00CB57E1">
              <w:rPr>
                <w:sz w:val="22"/>
                <w:szCs w:val="22"/>
              </w:rPr>
              <w:t>0</w:t>
            </w:r>
            <w:r w:rsidR="0097150F" w:rsidRPr="0097150F">
              <w:rPr>
                <w:sz w:val="22"/>
                <w:szCs w:val="22"/>
              </w:rPr>
              <w:t>0 000,00</w:t>
            </w:r>
          </w:p>
        </w:tc>
        <w:tc>
          <w:tcPr>
            <w:tcW w:w="1247" w:type="dxa"/>
            <w:vAlign w:val="center"/>
          </w:tcPr>
          <w:p w:rsidR="0097150F" w:rsidRPr="0097150F" w:rsidRDefault="00FE25AC" w:rsidP="0097150F">
            <w:pPr>
              <w:jc w:val="center"/>
              <w:rPr>
                <w:sz w:val="22"/>
                <w:szCs w:val="22"/>
              </w:rPr>
            </w:pPr>
            <w:r>
              <w:rPr>
                <w:sz w:val="22"/>
                <w:szCs w:val="22"/>
              </w:rPr>
              <w:t>50</w:t>
            </w:r>
            <w:r w:rsidRPr="0097150F">
              <w:rPr>
                <w:sz w:val="22"/>
                <w:szCs w:val="22"/>
              </w:rPr>
              <w:t>0 000,00</w:t>
            </w:r>
          </w:p>
        </w:tc>
        <w:tc>
          <w:tcPr>
            <w:tcW w:w="1231" w:type="dxa"/>
            <w:vAlign w:val="center"/>
          </w:tcPr>
          <w:p w:rsidR="0097150F" w:rsidRPr="0097150F" w:rsidRDefault="00FE25AC" w:rsidP="0097150F">
            <w:pPr>
              <w:jc w:val="center"/>
              <w:rPr>
                <w:sz w:val="22"/>
                <w:szCs w:val="22"/>
              </w:rPr>
            </w:pPr>
            <w:r>
              <w:rPr>
                <w:sz w:val="22"/>
                <w:szCs w:val="22"/>
              </w:rPr>
              <w:t>50</w:t>
            </w:r>
            <w:r w:rsidRPr="0097150F">
              <w:rPr>
                <w:sz w:val="22"/>
                <w:szCs w:val="22"/>
              </w:rPr>
              <w:t>0 000,00</w:t>
            </w:r>
          </w:p>
        </w:tc>
        <w:tc>
          <w:tcPr>
            <w:tcW w:w="1531" w:type="dxa"/>
            <w:vAlign w:val="center"/>
          </w:tcPr>
          <w:p w:rsidR="0097150F" w:rsidRPr="0097150F" w:rsidRDefault="00FE25AC" w:rsidP="0097150F">
            <w:pPr>
              <w:jc w:val="center"/>
              <w:rPr>
                <w:sz w:val="22"/>
                <w:szCs w:val="22"/>
              </w:rPr>
            </w:pPr>
            <w:r>
              <w:rPr>
                <w:sz w:val="22"/>
                <w:szCs w:val="22"/>
              </w:rPr>
              <w:t>1 5</w:t>
            </w:r>
            <w:r w:rsidR="00CB57E1">
              <w:rPr>
                <w:sz w:val="22"/>
                <w:szCs w:val="22"/>
              </w:rPr>
              <w:t>0</w:t>
            </w:r>
            <w:r w:rsidR="0097150F">
              <w:rPr>
                <w:sz w:val="22"/>
                <w:szCs w:val="22"/>
              </w:rPr>
              <w:t>0 000,00</w:t>
            </w:r>
          </w:p>
        </w:tc>
      </w:tr>
      <w:tr w:rsidR="00FE25AC" w:rsidRPr="0097150F" w:rsidTr="00CB57E1">
        <w:tc>
          <w:tcPr>
            <w:tcW w:w="500" w:type="dxa"/>
            <w:vMerge/>
          </w:tcPr>
          <w:p w:rsidR="00FE25AC" w:rsidRPr="0097150F" w:rsidRDefault="00FE25AC" w:rsidP="00FE25AC">
            <w:pPr>
              <w:pStyle w:val="ConsPlusNormal"/>
              <w:ind w:firstLine="13"/>
              <w:jc w:val="right"/>
              <w:rPr>
                <w:rFonts w:ascii="Times New Roman" w:hAnsi="Times New Roman"/>
              </w:rPr>
            </w:pPr>
          </w:p>
        </w:tc>
        <w:tc>
          <w:tcPr>
            <w:tcW w:w="1843" w:type="dxa"/>
            <w:vMerge/>
          </w:tcPr>
          <w:p w:rsidR="00FE25AC" w:rsidRPr="0097150F" w:rsidRDefault="00FE25AC" w:rsidP="00FE25AC">
            <w:pPr>
              <w:pStyle w:val="ConsPlusNormal"/>
              <w:jc w:val="right"/>
              <w:rPr>
                <w:rFonts w:ascii="Times New Roman" w:hAnsi="Times New Roman"/>
              </w:rPr>
            </w:pPr>
          </w:p>
        </w:tc>
        <w:tc>
          <w:tcPr>
            <w:tcW w:w="1843" w:type="dxa"/>
            <w:vMerge/>
          </w:tcPr>
          <w:p w:rsidR="00FE25AC" w:rsidRPr="0097150F" w:rsidRDefault="00FE25AC" w:rsidP="00FE25AC">
            <w:pPr>
              <w:pStyle w:val="ConsPlusNormal"/>
              <w:jc w:val="right"/>
              <w:rPr>
                <w:rFonts w:ascii="Times New Roman" w:hAnsi="Times New Roman"/>
              </w:rPr>
            </w:pPr>
          </w:p>
        </w:tc>
        <w:tc>
          <w:tcPr>
            <w:tcW w:w="1843" w:type="dxa"/>
          </w:tcPr>
          <w:p w:rsidR="00FE25AC" w:rsidRPr="0097150F" w:rsidRDefault="00FE25AC" w:rsidP="00FE25AC">
            <w:pPr>
              <w:pStyle w:val="ConsPlusNormal"/>
              <w:ind w:firstLine="0"/>
              <w:rPr>
                <w:rFonts w:ascii="Times New Roman" w:hAnsi="Times New Roman"/>
              </w:rPr>
            </w:pPr>
            <w:r w:rsidRPr="0097150F">
              <w:rPr>
                <w:rFonts w:ascii="Times New Roman" w:hAnsi="Times New Roman"/>
              </w:rPr>
              <w:t>в том числе по ГРБС: Администрация Пировского района</w:t>
            </w:r>
          </w:p>
        </w:tc>
        <w:tc>
          <w:tcPr>
            <w:tcW w:w="738"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670</w:t>
            </w:r>
          </w:p>
        </w:tc>
        <w:tc>
          <w:tcPr>
            <w:tcW w:w="79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1100000000</w:t>
            </w:r>
          </w:p>
        </w:tc>
        <w:tc>
          <w:tcPr>
            <w:tcW w:w="62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247" w:type="dxa"/>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231" w:type="dxa"/>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531" w:type="dxa"/>
            <w:vAlign w:val="center"/>
          </w:tcPr>
          <w:p w:rsidR="00FE25AC" w:rsidRPr="0097150F" w:rsidRDefault="00FE25AC" w:rsidP="00FE25AC">
            <w:pPr>
              <w:jc w:val="center"/>
              <w:rPr>
                <w:sz w:val="22"/>
                <w:szCs w:val="22"/>
              </w:rPr>
            </w:pPr>
            <w:r>
              <w:rPr>
                <w:sz w:val="22"/>
                <w:szCs w:val="22"/>
              </w:rPr>
              <w:t>1 500 000,00</w:t>
            </w:r>
          </w:p>
        </w:tc>
      </w:tr>
      <w:tr w:rsidR="00FE25AC" w:rsidRPr="0097150F" w:rsidTr="00CB57E1">
        <w:tc>
          <w:tcPr>
            <w:tcW w:w="500" w:type="dxa"/>
            <w:vMerge w:val="restart"/>
          </w:tcPr>
          <w:p w:rsidR="00FE25AC" w:rsidRPr="0097150F" w:rsidRDefault="00FE25AC" w:rsidP="00FE25AC">
            <w:pPr>
              <w:pStyle w:val="ConsPlusNormal"/>
              <w:ind w:firstLine="13"/>
              <w:rPr>
                <w:rFonts w:ascii="Times New Roman" w:hAnsi="Times New Roman"/>
              </w:rPr>
            </w:pPr>
            <w:r>
              <w:rPr>
                <w:rFonts w:ascii="Times New Roman" w:hAnsi="Times New Roman"/>
              </w:rPr>
              <w:t>2</w:t>
            </w:r>
          </w:p>
        </w:tc>
        <w:tc>
          <w:tcPr>
            <w:tcW w:w="1843" w:type="dxa"/>
            <w:vMerge w:val="restart"/>
          </w:tcPr>
          <w:p w:rsidR="00FE25AC" w:rsidRPr="0097150F" w:rsidRDefault="00FE25AC" w:rsidP="00FE25AC">
            <w:pPr>
              <w:rPr>
                <w:sz w:val="22"/>
                <w:szCs w:val="22"/>
              </w:rPr>
            </w:pPr>
            <w:r w:rsidRPr="0097150F">
              <w:rPr>
                <w:sz w:val="22"/>
                <w:szCs w:val="22"/>
              </w:rPr>
              <w:t>Подпрограмма</w:t>
            </w:r>
          </w:p>
        </w:tc>
        <w:tc>
          <w:tcPr>
            <w:tcW w:w="1843" w:type="dxa"/>
            <w:vMerge w:val="restart"/>
          </w:tcPr>
          <w:p w:rsidR="00FE25AC" w:rsidRPr="0097150F" w:rsidRDefault="00FE25AC" w:rsidP="00FE25AC">
            <w:pPr>
              <w:rPr>
                <w:sz w:val="22"/>
                <w:szCs w:val="22"/>
              </w:rPr>
            </w:pPr>
            <w:r w:rsidRPr="0097150F">
              <w:rPr>
                <w:sz w:val="22"/>
                <w:szCs w:val="22"/>
              </w:rPr>
              <w:t>«Развитие земельно-имущественных отношений на территории Пировского района»</w:t>
            </w:r>
          </w:p>
        </w:tc>
        <w:tc>
          <w:tcPr>
            <w:tcW w:w="1843" w:type="dxa"/>
          </w:tcPr>
          <w:p w:rsidR="00FE25AC" w:rsidRPr="0097150F" w:rsidRDefault="00FE25AC" w:rsidP="00FE25AC">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FE25AC" w:rsidRPr="0097150F" w:rsidRDefault="00FE25AC" w:rsidP="00FE25AC">
            <w:pPr>
              <w:pStyle w:val="ConsPlusNormal"/>
              <w:ind w:firstLine="0"/>
              <w:jc w:val="center"/>
              <w:rPr>
                <w:rFonts w:ascii="Times New Roman" w:hAnsi="Times New Roman"/>
              </w:rPr>
            </w:pPr>
            <w:r w:rsidRPr="00462A7D">
              <w:rPr>
                <w:rFonts w:ascii="Times New Roman" w:hAnsi="Times New Roman"/>
              </w:rPr>
              <w:t>1110078510</w:t>
            </w:r>
          </w:p>
        </w:tc>
        <w:tc>
          <w:tcPr>
            <w:tcW w:w="62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247"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2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5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900 000,00</w:t>
            </w:r>
          </w:p>
        </w:tc>
      </w:tr>
      <w:tr w:rsidR="00FE25AC" w:rsidRPr="0097150F" w:rsidTr="00CB57E1">
        <w:tc>
          <w:tcPr>
            <w:tcW w:w="500" w:type="dxa"/>
            <w:vMerge/>
          </w:tcPr>
          <w:p w:rsidR="00FE25AC" w:rsidRPr="0097150F" w:rsidRDefault="00FE25AC" w:rsidP="00FE25AC">
            <w:pPr>
              <w:pStyle w:val="ConsPlusNormal"/>
              <w:ind w:firstLine="13"/>
              <w:rPr>
                <w:rFonts w:ascii="Times New Roman" w:hAnsi="Times New Roman"/>
              </w:rPr>
            </w:pPr>
          </w:p>
        </w:tc>
        <w:tc>
          <w:tcPr>
            <w:tcW w:w="1843" w:type="dxa"/>
            <w:vMerge/>
          </w:tcPr>
          <w:p w:rsidR="00FE25AC" w:rsidRPr="0097150F" w:rsidRDefault="00FE25AC" w:rsidP="00FE25AC">
            <w:pPr>
              <w:rPr>
                <w:sz w:val="22"/>
                <w:szCs w:val="22"/>
              </w:rPr>
            </w:pPr>
          </w:p>
        </w:tc>
        <w:tc>
          <w:tcPr>
            <w:tcW w:w="1843" w:type="dxa"/>
            <w:vMerge/>
          </w:tcPr>
          <w:p w:rsidR="00FE25AC" w:rsidRPr="0097150F" w:rsidRDefault="00FE25AC" w:rsidP="00FE25AC">
            <w:pPr>
              <w:rPr>
                <w:sz w:val="22"/>
                <w:szCs w:val="22"/>
              </w:rPr>
            </w:pPr>
          </w:p>
        </w:tc>
        <w:tc>
          <w:tcPr>
            <w:tcW w:w="1843" w:type="dxa"/>
          </w:tcPr>
          <w:p w:rsidR="00FE25AC" w:rsidRPr="0097150F" w:rsidRDefault="00FE25AC" w:rsidP="00FE25AC">
            <w:pPr>
              <w:pStyle w:val="ConsPlusNormal"/>
              <w:ind w:firstLine="0"/>
              <w:rPr>
                <w:rFonts w:ascii="Times New Roman" w:hAnsi="Times New Roman"/>
              </w:rPr>
            </w:pPr>
            <w:r w:rsidRPr="0097150F">
              <w:rPr>
                <w:rFonts w:ascii="Times New Roman" w:hAnsi="Times New Roman"/>
              </w:rPr>
              <w:t xml:space="preserve">в том числе по ГРБС: Администрация </w:t>
            </w:r>
            <w:r w:rsidRPr="0097150F">
              <w:rPr>
                <w:rFonts w:ascii="Times New Roman" w:hAnsi="Times New Roman"/>
              </w:rPr>
              <w:lastRenderedPageBreak/>
              <w:t>Пировского района</w:t>
            </w:r>
          </w:p>
        </w:tc>
        <w:tc>
          <w:tcPr>
            <w:tcW w:w="738"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lastRenderedPageBreak/>
              <w:t>670</w:t>
            </w:r>
          </w:p>
        </w:tc>
        <w:tc>
          <w:tcPr>
            <w:tcW w:w="79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FE25AC" w:rsidRPr="0097150F" w:rsidRDefault="00FE25AC" w:rsidP="00FE25AC">
            <w:pPr>
              <w:pStyle w:val="ConsPlusNormal"/>
              <w:ind w:firstLine="0"/>
              <w:jc w:val="center"/>
              <w:rPr>
                <w:rFonts w:ascii="Times New Roman" w:hAnsi="Times New Roman"/>
              </w:rPr>
            </w:pPr>
            <w:r w:rsidRPr="00462A7D">
              <w:rPr>
                <w:rFonts w:ascii="Times New Roman" w:hAnsi="Times New Roman"/>
              </w:rPr>
              <w:t>1110078510</w:t>
            </w:r>
          </w:p>
        </w:tc>
        <w:tc>
          <w:tcPr>
            <w:tcW w:w="62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247"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2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5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900 000,00</w:t>
            </w:r>
          </w:p>
        </w:tc>
      </w:tr>
      <w:tr w:rsidR="00FE25AC" w:rsidRPr="0097150F" w:rsidTr="00CB57E1">
        <w:tc>
          <w:tcPr>
            <w:tcW w:w="500" w:type="dxa"/>
            <w:vMerge w:val="restart"/>
          </w:tcPr>
          <w:p w:rsidR="00FE25AC" w:rsidRPr="0097150F" w:rsidRDefault="00FE25AC" w:rsidP="00FE25AC">
            <w:pPr>
              <w:pStyle w:val="ConsPlusNormal"/>
              <w:ind w:firstLine="13"/>
              <w:rPr>
                <w:rFonts w:ascii="Times New Roman" w:hAnsi="Times New Roman"/>
              </w:rPr>
            </w:pPr>
            <w:r>
              <w:rPr>
                <w:rFonts w:ascii="Times New Roman" w:hAnsi="Times New Roman"/>
              </w:rPr>
              <w:lastRenderedPageBreak/>
              <w:t>3</w:t>
            </w:r>
          </w:p>
        </w:tc>
        <w:tc>
          <w:tcPr>
            <w:tcW w:w="1843" w:type="dxa"/>
            <w:vMerge w:val="restart"/>
          </w:tcPr>
          <w:p w:rsidR="00FE25AC" w:rsidRPr="0097150F" w:rsidRDefault="00FE25AC" w:rsidP="00FE25AC">
            <w:pPr>
              <w:rPr>
                <w:sz w:val="22"/>
                <w:szCs w:val="22"/>
              </w:rPr>
            </w:pPr>
            <w:r w:rsidRPr="0097150F">
              <w:rPr>
                <w:sz w:val="22"/>
                <w:szCs w:val="22"/>
              </w:rPr>
              <w:t>Подпрограмма</w:t>
            </w:r>
          </w:p>
        </w:tc>
        <w:tc>
          <w:tcPr>
            <w:tcW w:w="1843" w:type="dxa"/>
            <w:vMerge w:val="restart"/>
          </w:tcPr>
          <w:p w:rsidR="00FE25AC" w:rsidRPr="0097150F" w:rsidRDefault="00FE25AC" w:rsidP="00FE25AC">
            <w:pPr>
              <w:rPr>
                <w:sz w:val="22"/>
                <w:szCs w:val="22"/>
              </w:rPr>
            </w:pPr>
            <w:r w:rsidRPr="00462A7D">
              <w:rPr>
                <w:sz w:val="22"/>
                <w:szCs w:val="22"/>
              </w:rPr>
              <w:t>«Содержание и обслуживание казны Пировского района»</w:t>
            </w:r>
          </w:p>
        </w:tc>
        <w:tc>
          <w:tcPr>
            <w:tcW w:w="1843" w:type="dxa"/>
          </w:tcPr>
          <w:p w:rsidR="00FE25AC" w:rsidRPr="0097150F" w:rsidRDefault="00FE25AC" w:rsidP="00FE25AC">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Х</w:t>
            </w:r>
          </w:p>
        </w:tc>
        <w:tc>
          <w:tcPr>
            <w:tcW w:w="79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FE25AC" w:rsidRPr="0097150F" w:rsidRDefault="00FE25AC" w:rsidP="00FE25AC">
            <w:pPr>
              <w:pStyle w:val="ConsPlusNormal"/>
              <w:ind w:firstLine="0"/>
              <w:jc w:val="center"/>
              <w:rPr>
                <w:rFonts w:ascii="Times New Roman" w:hAnsi="Times New Roman"/>
              </w:rPr>
            </w:pPr>
            <w:r w:rsidRPr="00462A7D">
              <w:rPr>
                <w:rFonts w:ascii="Times New Roman" w:hAnsi="Times New Roman"/>
              </w:rPr>
              <w:t>1120078510</w:t>
            </w:r>
          </w:p>
        </w:tc>
        <w:tc>
          <w:tcPr>
            <w:tcW w:w="62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247"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2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5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600 000,00</w:t>
            </w:r>
          </w:p>
        </w:tc>
      </w:tr>
      <w:tr w:rsidR="00FE25AC" w:rsidRPr="0097150F" w:rsidTr="00CB57E1">
        <w:tc>
          <w:tcPr>
            <w:tcW w:w="500" w:type="dxa"/>
            <w:vMerge/>
          </w:tcPr>
          <w:p w:rsidR="00FE25AC" w:rsidRPr="0097150F" w:rsidRDefault="00FE25AC" w:rsidP="00FE25AC">
            <w:pPr>
              <w:pStyle w:val="ConsPlusNormal"/>
              <w:ind w:firstLine="13"/>
              <w:rPr>
                <w:rFonts w:ascii="Times New Roman" w:hAnsi="Times New Roman"/>
              </w:rPr>
            </w:pPr>
          </w:p>
        </w:tc>
        <w:tc>
          <w:tcPr>
            <w:tcW w:w="1843" w:type="dxa"/>
            <w:vMerge/>
          </w:tcPr>
          <w:p w:rsidR="00FE25AC" w:rsidRPr="0097150F" w:rsidRDefault="00FE25AC" w:rsidP="00FE25AC">
            <w:pPr>
              <w:rPr>
                <w:sz w:val="22"/>
                <w:szCs w:val="22"/>
              </w:rPr>
            </w:pPr>
          </w:p>
        </w:tc>
        <w:tc>
          <w:tcPr>
            <w:tcW w:w="1843" w:type="dxa"/>
            <w:vMerge/>
          </w:tcPr>
          <w:p w:rsidR="00FE25AC" w:rsidRPr="0097150F" w:rsidRDefault="00FE25AC" w:rsidP="00FE25AC">
            <w:pPr>
              <w:rPr>
                <w:sz w:val="22"/>
                <w:szCs w:val="22"/>
              </w:rPr>
            </w:pPr>
          </w:p>
        </w:tc>
        <w:tc>
          <w:tcPr>
            <w:tcW w:w="1843" w:type="dxa"/>
          </w:tcPr>
          <w:p w:rsidR="00FE25AC" w:rsidRPr="0097150F" w:rsidRDefault="00FE25AC" w:rsidP="00FE25AC">
            <w:pPr>
              <w:pStyle w:val="ConsPlusNormal"/>
              <w:ind w:firstLine="0"/>
              <w:rPr>
                <w:rFonts w:ascii="Times New Roman" w:hAnsi="Times New Roman"/>
              </w:rPr>
            </w:pPr>
            <w:r w:rsidRPr="0097150F">
              <w:rPr>
                <w:rFonts w:ascii="Times New Roman" w:hAnsi="Times New Roman"/>
              </w:rPr>
              <w:t>в том числе по ГРБС: Администрация Пировского района</w:t>
            </w:r>
          </w:p>
        </w:tc>
        <w:tc>
          <w:tcPr>
            <w:tcW w:w="738"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670</w:t>
            </w:r>
          </w:p>
        </w:tc>
        <w:tc>
          <w:tcPr>
            <w:tcW w:w="79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0113</w:t>
            </w:r>
          </w:p>
        </w:tc>
        <w:tc>
          <w:tcPr>
            <w:tcW w:w="1303" w:type="dxa"/>
            <w:vAlign w:val="center"/>
          </w:tcPr>
          <w:p w:rsidR="00FE25AC" w:rsidRPr="0097150F" w:rsidRDefault="00FE25AC" w:rsidP="00FE25AC">
            <w:pPr>
              <w:pStyle w:val="ConsPlusNormal"/>
              <w:ind w:firstLine="0"/>
              <w:jc w:val="center"/>
              <w:rPr>
                <w:rFonts w:ascii="Times New Roman" w:hAnsi="Times New Roman"/>
              </w:rPr>
            </w:pPr>
            <w:r w:rsidRPr="00462A7D">
              <w:rPr>
                <w:rFonts w:ascii="Times New Roman" w:hAnsi="Times New Roman"/>
              </w:rPr>
              <w:t>1120078510</w:t>
            </w:r>
          </w:p>
        </w:tc>
        <w:tc>
          <w:tcPr>
            <w:tcW w:w="624" w:type="dxa"/>
            <w:vAlign w:val="center"/>
          </w:tcPr>
          <w:p w:rsidR="00FE25AC" w:rsidRPr="0097150F" w:rsidRDefault="00FE25AC" w:rsidP="00FE25AC">
            <w:pPr>
              <w:pStyle w:val="ConsPlusNormal"/>
              <w:ind w:firstLine="0"/>
              <w:jc w:val="center"/>
              <w:rPr>
                <w:rFonts w:ascii="Times New Roman" w:hAnsi="Times New Roman"/>
              </w:rPr>
            </w:pPr>
            <w:r w:rsidRPr="0097150F">
              <w:rPr>
                <w:rFonts w:ascii="Times New Roman" w:hAnsi="Times New Roman"/>
              </w:rPr>
              <w:t>244</w:t>
            </w:r>
          </w:p>
        </w:tc>
        <w:tc>
          <w:tcPr>
            <w:tcW w:w="1360"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247"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2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531" w:type="dxa"/>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600 000,00</w:t>
            </w:r>
          </w:p>
        </w:tc>
      </w:tr>
    </w:tbl>
    <w:p w:rsidR="003B032D" w:rsidRPr="00794CEA" w:rsidRDefault="003B032D" w:rsidP="003B032D"/>
    <w:p w:rsidR="005A4F69" w:rsidRPr="000C0559" w:rsidRDefault="003B032D" w:rsidP="005A4F69">
      <w:pPr>
        <w:pStyle w:val="ConsPlusNormal"/>
        <w:widowControl/>
        <w:ind w:left="9214" w:firstLine="0"/>
        <w:outlineLvl w:val="2"/>
        <w:rPr>
          <w:rFonts w:ascii="Times New Roman" w:hAnsi="Times New Roman"/>
          <w:sz w:val="24"/>
          <w:szCs w:val="24"/>
        </w:rPr>
      </w:pPr>
      <w:r w:rsidRPr="00794CEA">
        <w:rPr>
          <w:rFonts w:ascii="Times New Roman" w:hAnsi="Times New Roman"/>
          <w:sz w:val="28"/>
          <w:szCs w:val="28"/>
        </w:rPr>
        <w:br w:type="page"/>
      </w:r>
      <w:r w:rsidR="005A4F69" w:rsidRPr="000C0559">
        <w:rPr>
          <w:rFonts w:ascii="Times New Roman" w:hAnsi="Times New Roman"/>
          <w:sz w:val="24"/>
          <w:szCs w:val="24"/>
        </w:rPr>
        <w:lastRenderedPageBreak/>
        <w:t xml:space="preserve">Приложение № </w:t>
      </w:r>
      <w:r w:rsidR="005A4F69">
        <w:rPr>
          <w:rFonts w:ascii="Times New Roman" w:hAnsi="Times New Roman"/>
          <w:sz w:val="24"/>
          <w:szCs w:val="24"/>
        </w:rPr>
        <w:t>4</w:t>
      </w:r>
    </w:p>
    <w:p w:rsidR="005A4F69" w:rsidRDefault="005A4F69" w:rsidP="005A4F69">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5A4F69" w:rsidRDefault="005A4F69" w:rsidP="005A4F69">
      <w:pPr>
        <w:autoSpaceDE w:val="0"/>
        <w:autoSpaceDN w:val="0"/>
        <w:adjustRightInd w:val="0"/>
        <w:ind w:left="9214"/>
      </w:pPr>
      <w:r>
        <w:t xml:space="preserve">Пировского района </w:t>
      </w:r>
    </w:p>
    <w:p w:rsidR="005A4F69" w:rsidRDefault="005A4F69" w:rsidP="005A4F69">
      <w:pPr>
        <w:autoSpaceDE w:val="0"/>
        <w:autoSpaceDN w:val="0"/>
        <w:adjustRightInd w:val="0"/>
        <w:ind w:left="9214"/>
      </w:pPr>
      <w:r>
        <w:t>«</w:t>
      </w:r>
      <w:r w:rsidRPr="002778A1">
        <w:t>Управление муниципальным имуществом</w:t>
      </w:r>
      <w:r>
        <w:t>»</w:t>
      </w:r>
    </w:p>
    <w:p w:rsidR="003B032D" w:rsidRPr="000C0559" w:rsidRDefault="003B032D" w:rsidP="005A4F69">
      <w:pPr>
        <w:pStyle w:val="ConsPlusNormal"/>
        <w:widowControl/>
        <w:ind w:left="5245" w:firstLine="0"/>
        <w:jc w:val="center"/>
        <w:outlineLvl w:val="2"/>
      </w:pPr>
    </w:p>
    <w:p w:rsidR="003B032D" w:rsidRDefault="003B032D" w:rsidP="003B032D">
      <w:pPr>
        <w:pStyle w:val="ConsPlusNormal"/>
        <w:widowControl/>
        <w:ind w:left="8505" w:firstLine="0"/>
        <w:outlineLvl w:val="2"/>
        <w:rPr>
          <w:rFonts w:ascii="Times New Roman" w:hAnsi="Times New Roman"/>
          <w:sz w:val="28"/>
          <w:szCs w:val="28"/>
        </w:rPr>
      </w:pPr>
    </w:p>
    <w:p w:rsidR="003B032D" w:rsidRPr="00720BCA"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Информация</w:t>
      </w:r>
    </w:p>
    <w:p w:rsidR="003B032D"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 xml:space="preserve">об источниках финансирования подпрограмм, отдельных мероприятий </w:t>
      </w:r>
    </w:p>
    <w:p w:rsidR="003B032D" w:rsidRPr="00720BCA" w:rsidRDefault="003B032D" w:rsidP="003B032D">
      <w:pPr>
        <w:pStyle w:val="ConsPlusNormal"/>
        <w:jc w:val="center"/>
        <w:rPr>
          <w:rFonts w:ascii="Times New Roman" w:hAnsi="Times New Roman"/>
          <w:sz w:val="28"/>
          <w:szCs w:val="28"/>
        </w:rPr>
      </w:pPr>
      <w:r w:rsidRPr="00720BCA">
        <w:rPr>
          <w:rFonts w:ascii="Times New Roman" w:hAnsi="Times New Roman"/>
          <w:sz w:val="28"/>
          <w:szCs w:val="28"/>
        </w:rPr>
        <w:t xml:space="preserve">муниципальной </w:t>
      </w:r>
      <w:r>
        <w:rPr>
          <w:rFonts w:ascii="Times New Roman" w:hAnsi="Times New Roman"/>
          <w:sz w:val="28"/>
          <w:szCs w:val="28"/>
        </w:rPr>
        <w:t>программы Пировского района</w:t>
      </w:r>
    </w:p>
    <w:p w:rsidR="003B032D" w:rsidRDefault="003B032D" w:rsidP="003B032D">
      <w:pPr>
        <w:pStyle w:val="ConsPlusNormal"/>
        <w:jc w:val="both"/>
      </w:pPr>
    </w:p>
    <w:p w:rsidR="003B032D" w:rsidRPr="00720BCA" w:rsidRDefault="003B032D" w:rsidP="003B032D">
      <w:pPr>
        <w:pStyle w:val="ConsPlusNormal"/>
        <w:jc w:val="right"/>
        <w:rPr>
          <w:rFonts w:ascii="Times New Roman" w:hAnsi="Times New Roman"/>
        </w:rPr>
      </w:pPr>
      <w:r>
        <w:t>(</w:t>
      </w:r>
      <w:r w:rsidRPr="00720BCA">
        <w:rPr>
          <w:rFonts w:ascii="Times New Roman" w:hAnsi="Times New Roman"/>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3B032D" w:rsidRPr="00720BCA" w:rsidTr="007938DF">
        <w:tc>
          <w:tcPr>
            <w:tcW w:w="500" w:type="dxa"/>
            <w:vMerge w:val="restart"/>
            <w:tcBorders>
              <w:top w:val="single" w:sz="4" w:space="0" w:color="auto"/>
              <w:left w:val="single" w:sz="4" w:space="0" w:color="auto"/>
              <w:bottom w:val="single" w:sz="4" w:space="0" w:color="auto"/>
              <w:right w:val="single" w:sz="4" w:space="0" w:color="auto"/>
            </w:tcBorders>
          </w:tcPr>
          <w:p w:rsidR="003B032D" w:rsidRPr="00720BCA" w:rsidRDefault="007938DF" w:rsidP="007938DF">
            <w:pPr>
              <w:pStyle w:val="ConsPlusNormal"/>
              <w:ind w:firstLine="0"/>
              <w:jc w:val="center"/>
              <w:rPr>
                <w:rFonts w:ascii="Times New Roman" w:hAnsi="Times New Roman"/>
              </w:rPr>
            </w:pPr>
            <w:r>
              <w:rPr>
                <w:rFonts w:ascii="Times New Roman" w:hAnsi="Times New Roman"/>
              </w:rPr>
              <w:t>№</w:t>
            </w:r>
            <w:r w:rsidR="003B032D" w:rsidRPr="00720BCA">
              <w:rPr>
                <w:rFonts w:ascii="Times New Roman" w:hAnsi="Times New Roman"/>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9637D" w:rsidRDefault="003B032D" w:rsidP="000763C6">
            <w:pPr>
              <w:pStyle w:val="ConsPlusNormal"/>
              <w:ind w:firstLine="0"/>
              <w:jc w:val="center"/>
              <w:rPr>
                <w:rFonts w:ascii="Times New Roman" w:hAnsi="Times New Roman"/>
              </w:rPr>
            </w:pPr>
            <w:r w:rsidRPr="00720BCA">
              <w:rPr>
                <w:rFonts w:ascii="Times New Roman" w:hAnsi="Times New Roman"/>
              </w:rPr>
              <w:t>Очередной финансовый год</w:t>
            </w:r>
          </w:p>
          <w:p w:rsidR="003B032D" w:rsidRPr="00720BCA" w:rsidRDefault="0049637D" w:rsidP="00FE25AC">
            <w:pPr>
              <w:pStyle w:val="ConsPlusNormal"/>
              <w:ind w:firstLine="0"/>
              <w:jc w:val="center"/>
              <w:rPr>
                <w:rFonts w:ascii="Times New Roman" w:hAnsi="Times New Roman"/>
              </w:rPr>
            </w:pPr>
            <w:r>
              <w:rPr>
                <w:rFonts w:ascii="Times New Roman" w:hAnsi="Times New Roman"/>
              </w:rPr>
              <w:t>(20</w:t>
            </w:r>
            <w:r w:rsidR="00FE25AC">
              <w:rPr>
                <w:rFonts w:ascii="Times New Roman" w:hAnsi="Times New Roman"/>
              </w:rPr>
              <w:t>20</w:t>
            </w:r>
            <w:r>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FE25AC">
            <w:pPr>
              <w:pStyle w:val="ConsPlusNormal"/>
              <w:ind w:firstLine="0"/>
              <w:jc w:val="center"/>
              <w:rPr>
                <w:rFonts w:ascii="Times New Roman" w:hAnsi="Times New Roman"/>
              </w:rPr>
            </w:pPr>
            <w:r w:rsidRPr="00720BCA">
              <w:rPr>
                <w:rFonts w:ascii="Times New Roman" w:hAnsi="Times New Roman"/>
              </w:rPr>
              <w:t>Первый год планового периода</w:t>
            </w:r>
            <w:r w:rsidR="0049637D">
              <w:rPr>
                <w:rFonts w:ascii="Times New Roman" w:hAnsi="Times New Roman"/>
              </w:rPr>
              <w:t xml:space="preserve"> (20</w:t>
            </w:r>
            <w:r w:rsidR="00CB57E1">
              <w:rPr>
                <w:rFonts w:ascii="Times New Roman" w:hAnsi="Times New Roman"/>
              </w:rPr>
              <w:t>2</w:t>
            </w:r>
            <w:r w:rsidR="00FE25AC">
              <w:rPr>
                <w:rFonts w:ascii="Times New Roman" w:hAnsi="Times New Roman"/>
              </w:rPr>
              <w:t>1</w:t>
            </w:r>
            <w:r w:rsidR="0049637D">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FE25AC">
            <w:pPr>
              <w:pStyle w:val="ConsPlusNormal"/>
              <w:ind w:firstLine="0"/>
              <w:jc w:val="center"/>
              <w:rPr>
                <w:rFonts w:ascii="Times New Roman" w:hAnsi="Times New Roman"/>
              </w:rPr>
            </w:pPr>
            <w:r w:rsidRPr="00720BCA">
              <w:rPr>
                <w:rFonts w:ascii="Times New Roman" w:hAnsi="Times New Roman"/>
              </w:rPr>
              <w:t>Второй год планового периода</w:t>
            </w:r>
            <w:r w:rsidR="0049637D">
              <w:rPr>
                <w:rFonts w:ascii="Times New Roman" w:hAnsi="Times New Roman"/>
              </w:rPr>
              <w:t xml:space="preserve"> (202</w:t>
            </w:r>
            <w:r w:rsidR="00FE25AC">
              <w:rPr>
                <w:rFonts w:ascii="Times New Roman" w:hAnsi="Times New Roman"/>
              </w:rPr>
              <w:t>2</w:t>
            </w:r>
            <w:r w:rsidR="0049637D">
              <w:rPr>
                <w:rFonts w:ascii="Times New Roman" w:hAnsi="Times New Roman"/>
              </w:rPr>
              <w:t>)</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tc>
      </w:tr>
      <w:tr w:rsidR="003B032D" w:rsidRPr="00720BCA" w:rsidTr="007938DF">
        <w:tc>
          <w:tcPr>
            <w:tcW w:w="500" w:type="dxa"/>
            <w:vMerge/>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3884"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ind w:firstLine="0"/>
              <w:jc w:val="center"/>
              <w:rPr>
                <w:rFonts w:ascii="Times New Roman" w:hAnsi="Times New Roman"/>
              </w:rPr>
            </w:pPr>
            <w:r w:rsidRPr="00720BCA">
              <w:rPr>
                <w:rFonts w:ascii="Times New Roman" w:hAnsi="Times New Roman"/>
              </w:rPr>
              <w:t>план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720BCA" w:rsidRDefault="003B032D" w:rsidP="000763C6">
            <w:pPr>
              <w:pStyle w:val="ConsPlusNormal"/>
              <w:jc w:val="center"/>
              <w:rPr>
                <w:rFonts w:ascii="Times New Roman" w:hAnsi="Times New Roman"/>
              </w:rPr>
            </w:pPr>
          </w:p>
        </w:tc>
      </w:tr>
      <w:tr w:rsidR="003B032D" w:rsidRPr="00720BCA" w:rsidTr="007938DF">
        <w:tc>
          <w:tcPr>
            <w:tcW w:w="500"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Pr>
                <w:rFonts w:ascii="Times New Roman" w:hAnsi="Times New Roman"/>
              </w:rPr>
              <w:t>1</w:t>
            </w:r>
          </w:p>
        </w:tc>
        <w:tc>
          <w:tcPr>
            <w:tcW w:w="3062"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2</w:t>
            </w:r>
          </w:p>
        </w:tc>
        <w:tc>
          <w:tcPr>
            <w:tcW w:w="1928"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3</w:t>
            </w:r>
          </w:p>
        </w:tc>
        <w:tc>
          <w:tcPr>
            <w:tcW w:w="388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7</w:t>
            </w:r>
          </w:p>
        </w:tc>
        <w:tc>
          <w:tcPr>
            <w:tcW w:w="1531" w:type="dxa"/>
            <w:tcBorders>
              <w:top w:val="single" w:sz="4" w:space="0" w:color="auto"/>
              <w:left w:val="single" w:sz="4" w:space="0" w:color="auto"/>
              <w:bottom w:val="single" w:sz="4" w:space="0" w:color="auto"/>
              <w:right w:val="single" w:sz="4" w:space="0" w:color="auto"/>
            </w:tcBorders>
          </w:tcPr>
          <w:p w:rsidR="003B032D" w:rsidRPr="00720BCA" w:rsidRDefault="003B032D" w:rsidP="007938DF">
            <w:pPr>
              <w:pStyle w:val="ConsPlusNormal"/>
              <w:ind w:firstLine="0"/>
              <w:jc w:val="center"/>
              <w:rPr>
                <w:rFonts w:ascii="Times New Roman" w:hAnsi="Times New Roman"/>
              </w:rPr>
            </w:pPr>
            <w:r w:rsidRPr="00720BCA">
              <w:rPr>
                <w:rFonts w:ascii="Times New Roman" w:hAnsi="Times New Roman"/>
              </w:rPr>
              <w:t>8</w:t>
            </w:r>
          </w:p>
        </w:tc>
      </w:tr>
      <w:tr w:rsidR="00FE25AC" w:rsidRPr="00720BCA" w:rsidTr="00D61313">
        <w:tc>
          <w:tcPr>
            <w:tcW w:w="500"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rPr>
                <w:rFonts w:ascii="Times New Roman" w:hAnsi="Times New Roman"/>
              </w:rPr>
            </w:pPr>
            <w:r>
              <w:rPr>
                <w:rFonts w:ascii="Times New Roman" w:hAnsi="Times New Roman"/>
              </w:rPr>
              <w:t>1</w:t>
            </w: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p w:rsidR="00FE25AC" w:rsidRPr="00720BCA" w:rsidRDefault="00FE25AC" w:rsidP="00FE25AC">
            <w:pPr>
              <w:pStyle w:val="ConsPlusNormal"/>
              <w:ind w:firstLine="13"/>
              <w:rPr>
                <w:rFonts w:ascii="Times New Roman" w:hAnsi="Times New Roman"/>
              </w:rPr>
            </w:pPr>
          </w:p>
        </w:tc>
        <w:tc>
          <w:tcPr>
            <w:tcW w:w="3062"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Pr>
                <w:rFonts w:ascii="Times New Roman" w:hAnsi="Times New Roman"/>
              </w:rPr>
              <w:t xml:space="preserve">Муниципальная </w:t>
            </w:r>
            <w:r w:rsidRPr="00720BCA">
              <w:rPr>
                <w:rFonts w:ascii="Times New Roman" w:hAnsi="Times New Roman"/>
              </w:rPr>
              <w:t xml:space="preserve">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938DF">
              <w:rPr>
                <w:rFonts w:ascii="Times New Roman" w:hAnsi="Times New Roman"/>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1 500 000,00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Pr>
                <w:rFonts w:ascii="Times New Roman" w:hAnsi="Times New Roman"/>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50</w:t>
            </w:r>
            <w:r w:rsidRPr="0097150F">
              <w:rPr>
                <w:sz w:val="22"/>
                <w:szCs w:val="22"/>
              </w:rPr>
              <w:t>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jc w:val="center"/>
              <w:rPr>
                <w:sz w:val="22"/>
                <w:szCs w:val="22"/>
              </w:rPr>
            </w:pPr>
            <w:r>
              <w:rPr>
                <w:sz w:val="22"/>
                <w:szCs w:val="22"/>
              </w:rPr>
              <w:t>1 500 000,00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rPr>
                <w:rFonts w:ascii="Times New Roman" w:hAnsi="Times New Roman"/>
              </w:rPr>
            </w:pPr>
            <w:r>
              <w:rPr>
                <w:rFonts w:ascii="Times New Roman" w:hAnsi="Times New Roman"/>
              </w:rPr>
              <w:t>2</w:t>
            </w:r>
          </w:p>
        </w:tc>
        <w:tc>
          <w:tcPr>
            <w:tcW w:w="3062"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938DF">
              <w:rPr>
                <w:rFonts w:ascii="Times New Roman" w:hAnsi="Times New Roman"/>
              </w:rPr>
              <w:t>«Развитие земельно-</w:t>
            </w:r>
            <w:r w:rsidRPr="007938DF">
              <w:rPr>
                <w:rFonts w:ascii="Times New Roman" w:hAnsi="Times New Roman"/>
              </w:rPr>
              <w:lastRenderedPageBreak/>
              <w:t>имущественных отношений на территории Пировского района</w:t>
            </w:r>
            <w:r>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900 000,00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Pr>
                <w:rFonts w:ascii="Times New Roman" w:hAnsi="Times New Roman"/>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300 000,00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900 000,00</w:t>
            </w:r>
          </w:p>
        </w:tc>
      </w:tr>
      <w:tr w:rsidR="00FE25AC" w:rsidRPr="00720BCA" w:rsidTr="007938DF">
        <w:tc>
          <w:tcPr>
            <w:tcW w:w="500"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val="restart"/>
            <w:tcBorders>
              <w:top w:val="single" w:sz="4" w:space="0" w:color="auto"/>
              <w:left w:val="single" w:sz="4" w:space="0" w:color="auto"/>
              <w:right w:val="single" w:sz="4" w:space="0" w:color="auto"/>
            </w:tcBorders>
          </w:tcPr>
          <w:p w:rsidR="00FE25AC" w:rsidRPr="00720BCA" w:rsidRDefault="00FE25AC" w:rsidP="00FE25AC">
            <w:pPr>
              <w:pStyle w:val="ConsPlusNormal"/>
              <w:ind w:firstLine="13"/>
              <w:rPr>
                <w:rFonts w:ascii="Times New Roman" w:hAnsi="Times New Roman"/>
              </w:rPr>
            </w:pPr>
            <w:r>
              <w:rPr>
                <w:rFonts w:ascii="Times New Roman" w:hAnsi="Times New Roman"/>
              </w:rPr>
              <w:t>3</w:t>
            </w:r>
          </w:p>
        </w:tc>
        <w:tc>
          <w:tcPr>
            <w:tcW w:w="3062" w:type="dxa"/>
            <w:vMerge w:val="restart"/>
            <w:tcBorders>
              <w:top w:val="single" w:sz="4" w:space="0" w:color="auto"/>
              <w:left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r w:rsidRPr="00720BCA">
              <w:rPr>
                <w:rFonts w:ascii="Times New Roman" w:hAnsi="Times New Roman"/>
              </w:rPr>
              <w:t xml:space="preserve">Подпрограмма </w:t>
            </w:r>
            <w:r>
              <w:rPr>
                <w:rFonts w:ascii="Times New Roman" w:hAnsi="Times New Roman"/>
              </w:rPr>
              <w:t>2</w:t>
            </w:r>
          </w:p>
        </w:tc>
        <w:tc>
          <w:tcPr>
            <w:tcW w:w="1928" w:type="dxa"/>
            <w:vMerge w:val="restart"/>
            <w:tcBorders>
              <w:top w:val="single" w:sz="4" w:space="0" w:color="auto"/>
              <w:left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938DF">
              <w:rPr>
                <w:rFonts w:ascii="Times New Roman" w:hAnsi="Times New Roman"/>
              </w:rPr>
              <w:t>«Содержание и обслуживание казны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600 000,00</w:t>
            </w:r>
          </w:p>
        </w:tc>
      </w:tr>
      <w:tr w:rsidR="00FE25AC" w:rsidRPr="00720BCA" w:rsidTr="00D61313">
        <w:tc>
          <w:tcPr>
            <w:tcW w:w="500" w:type="dxa"/>
            <w:vMerge/>
            <w:tcBorders>
              <w:left w:val="single" w:sz="4" w:space="0" w:color="auto"/>
              <w:right w:val="single" w:sz="4" w:space="0" w:color="auto"/>
            </w:tcBorders>
          </w:tcPr>
          <w:p w:rsidR="00FE25AC" w:rsidRDefault="00FE25AC" w:rsidP="00FE25AC">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FE25AC" w:rsidRPr="007938DF" w:rsidRDefault="00FE25AC" w:rsidP="00FE25AC">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Х</w:t>
            </w:r>
          </w:p>
        </w:tc>
      </w:tr>
      <w:tr w:rsidR="00FE25AC" w:rsidRPr="00720BCA" w:rsidTr="00D61313">
        <w:tc>
          <w:tcPr>
            <w:tcW w:w="500" w:type="dxa"/>
            <w:vMerge/>
            <w:tcBorders>
              <w:left w:val="single" w:sz="4" w:space="0" w:color="auto"/>
              <w:right w:val="single" w:sz="4" w:space="0" w:color="auto"/>
            </w:tcBorders>
          </w:tcPr>
          <w:p w:rsidR="00FE25AC" w:rsidRDefault="00FE25AC" w:rsidP="00FE25AC">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FE25AC" w:rsidRPr="007938DF" w:rsidRDefault="00FE25AC" w:rsidP="00FE25AC">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tcBorders>
              <w:left w:val="single" w:sz="4" w:space="0" w:color="auto"/>
              <w:right w:val="single" w:sz="4" w:space="0" w:color="auto"/>
            </w:tcBorders>
          </w:tcPr>
          <w:p w:rsidR="00FE25AC" w:rsidRDefault="00FE25AC" w:rsidP="00FE25AC">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FE25AC" w:rsidRPr="007938DF" w:rsidRDefault="00FE25AC" w:rsidP="00FE25AC">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r w:rsidR="00FE25AC" w:rsidRPr="00720BCA" w:rsidTr="00D61313">
        <w:tc>
          <w:tcPr>
            <w:tcW w:w="500" w:type="dxa"/>
            <w:vMerge/>
            <w:tcBorders>
              <w:left w:val="single" w:sz="4" w:space="0" w:color="auto"/>
              <w:right w:val="single" w:sz="4" w:space="0" w:color="auto"/>
            </w:tcBorders>
          </w:tcPr>
          <w:p w:rsidR="00FE25AC" w:rsidRDefault="00FE25AC" w:rsidP="00FE25AC">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FE25AC" w:rsidRPr="007938DF" w:rsidRDefault="00FE25AC" w:rsidP="00FE25AC">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Pr>
                <w:rFonts w:ascii="Times New Roman" w:hAnsi="Times New Roman"/>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FE25AC" w:rsidRPr="0097150F" w:rsidRDefault="00FE25AC" w:rsidP="00FE25AC">
            <w:pPr>
              <w:pStyle w:val="ConsPlusNormal"/>
              <w:ind w:firstLine="0"/>
              <w:jc w:val="center"/>
              <w:rPr>
                <w:rFonts w:ascii="Times New Roman" w:hAnsi="Times New Roman"/>
              </w:rPr>
            </w:pPr>
            <w:r>
              <w:rPr>
                <w:rFonts w:ascii="Times New Roman" w:hAnsi="Times New Roman"/>
              </w:rPr>
              <w:t>600 000,00</w:t>
            </w:r>
          </w:p>
        </w:tc>
      </w:tr>
      <w:tr w:rsidR="00FE25AC" w:rsidRPr="00720BCA" w:rsidTr="00D61313">
        <w:tc>
          <w:tcPr>
            <w:tcW w:w="500" w:type="dxa"/>
            <w:vMerge/>
            <w:tcBorders>
              <w:left w:val="single" w:sz="4" w:space="0" w:color="auto"/>
              <w:bottom w:val="single" w:sz="4" w:space="0" w:color="auto"/>
              <w:right w:val="single" w:sz="4" w:space="0" w:color="auto"/>
            </w:tcBorders>
          </w:tcPr>
          <w:p w:rsidR="00FE25AC" w:rsidRDefault="00FE25AC" w:rsidP="00FE25AC">
            <w:pPr>
              <w:pStyle w:val="ConsPlusNormal"/>
              <w:ind w:firstLine="13"/>
              <w:rPr>
                <w:rFonts w:ascii="Times New Roman" w:hAnsi="Times New Roman"/>
              </w:rPr>
            </w:pPr>
          </w:p>
        </w:tc>
        <w:tc>
          <w:tcPr>
            <w:tcW w:w="3062" w:type="dxa"/>
            <w:vMerge/>
            <w:tcBorders>
              <w:left w:val="single" w:sz="4" w:space="0" w:color="auto"/>
              <w:bottom w:val="single" w:sz="4" w:space="0" w:color="auto"/>
              <w:right w:val="single" w:sz="4" w:space="0" w:color="auto"/>
            </w:tcBorders>
          </w:tcPr>
          <w:p w:rsidR="00FE25AC" w:rsidRPr="00720BCA" w:rsidRDefault="00FE25AC" w:rsidP="00FE25AC">
            <w:pPr>
              <w:pStyle w:val="ConsPlusNormal"/>
              <w:ind w:firstLine="0"/>
              <w:jc w:val="both"/>
              <w:rPr>
                <w:rFonts w:ascii="Times New Roman" w:hAnsi="Times New Roman"/>
              </w:rPr>
            </w:pPr>
          </w:p>
        </w:tc>
        <w:tc>
          <w:tcPr>
            <w:tcW w:w="1928" w:type="dxa"/>
            <w:vMerge/>
            <w:tcBorders>
              <w:left w:val="single" w:sz="4" w:space="0" w:color="auto"/>
              <w:bottom w:val="single" w:sz="4" w:space="0" w:color="auto"/>
              <w:right w:val="single" w:sz="4" w:space="0" w:color="auto"/>
            </w:tcBorders>
          </w:tcPr>
          <w:p w:rsidR="00FE25AC" w:rsidRPr="007938DF" w:rsidRDefault="00FE25AC" w:rsidP="00FE25AC">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FE25AC" w:rsidRPr="00720BCA" w:rsidRDefault="00FE25AC" w:rsidP="00FE25AC">
            <w:pPr>
              <w:pStyle w:val="ConsPlusNormal"/>
              <w:ind w:hanging="5"/>
              <w:jc w:val="center"/>
              <w:rPr>
                <w:rFonts w:ascii="Times New Roman" w:hAnsi="Times New Roman"/>
              </w:rPr>
            </w:pPr>
            <w:r>
              <w:rPr>
                <w:rFonts w:ascii="Times New Roman" w:hAnsi="Times New Roman"/>
              </w:rPr>
              <w:t>0</w:t>
            </w:r>
          </w:p>
        </w:tc>
      </w:tr>
    </w:tbl>
    <w:p w:rsidR="00E977E1" w:rsidRDefault="00E977E1" w:rsidP="007938DF">
      <w:pPr>
        <w:pStyle w:val="ConsPlusNormal"/>
        <w:spacing w:before="200"/>
        <w:ind w:firstLine="0"/>
        <w:jc w:val="both"/>
        <w:rPr>
          <w:rFonts w:ascii="Times New Roman" w:hAnsi="Times New Roman"/>
        </w:rPr>
        <w:sectPr w:rsidR="00E977E1" w:rsidSect="000763C6">
          <w:pgSz w:w="16838" w:h="11906" w:orient="landscape"/>
          <w:pgMar w:top="1701" w:right="1134" w:bottom="851" w:left="1134" w:header="0" w:footer="0" w:gutter="0"/>
          <w:cols w:space="720"/>
          <w:noEndnote/>
          <w:docGrid w:linePitch="326"/>
        </w:sectPr>
      </w:pPr>
      <w:bookmarkStart w:id="10" w:name="Par1328"/>
      <w:bookmarkEnd w:id="10"/>
    </w:p>
    <w:p w:rsidR="00C51102"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 xml:space="preserve">Приложение № </w:t>
      </w:r>
      <w:r w:rsidR="003820CC" w:rsidRPr="00C51102">
        <w:rPr>
          <w:rFonts w:ascii="Times New Roman" w:hAnsi="Times New Roman"/>
          <w:sz w:val="24"/>
          <w:szCs w:val="24"/>
        </w:rPr>
        <w:t>5</w:t>
      </w:r>
      <w:r w:rsidR="007B623F">
        <w:rPr>
          <w:rFonts w:ascii="Times New Roman" w:hAnsi="Times New Roman"/>
          <w:sz w:val="24"/>
          <w:szCs w:val="24"/>
        </w:rPr>
        <w:t>.1</w:t>
      </w:r>
      <w:r w:rsidR="00C51102" w:rsidRPr="00C51102">
        <w:rPr>
          <w:rFonts w:ascii="Times New Roman" w:hAnsi="Times New Roman"/>
          <w:sz w:val="24"/>
          <w:szCs w:val="24"/>
        </w:rPr>
        <w:t xml:space="preserve"> </w:t>
      </w:r>
    </w:p>
    <w:p w:rsidR="00C51102"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к муниципальной программ</w:t>
      </w:r>
      <w:r w:rsidR="003820CC" w:rsidRPr="00C51102">
        <w:rPr>
          <w:rFonts w:ascii="Times New Roman" w:hAnsi="Times New Roman"/>
          <w:sz w:val="24"/>
          <w:szCs w:val="24"/>
        </w:rPr>
        <w:t>е</w:t>
      </w:r>
      <w:r w:rsidRPr="00C51102">
        <w:rPr>
          <w:rFonts w:ascii="Times New Roman" w:hAnsi="Times New Roman"/>
          <w:sz w:val="24"/>
          <w:szCs w:val="24"/>
        </w:rPr>
        <w:t xml:space="preserve"> Пировского района </w:t>
      </w:r>
    </w:p>
    <w:p w:rsidR="00E977E1" w:rsidRPr="00C51102" w:rsidRDefault="00E977E1" w:rsidP="00C51102">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w:t>
      </w:r>
      <w:r w:rsidR="00C51102" w:rsidRPr="00C51102">
        <w:rPr>
          <w:rFonts w:ascii="Times New Roman" w:hAnsi="Times New Roman"/>
          <w:sz w:val="24"/>
          <w:szCs w:val="24"/>
        </w:rPr>
        <w:t>Управление муниципальным имуществом</w:t>
      </w:r>
      <w:r w:rsidRPr="00C51102">
        <w:rPr>
          <w:rFonts w:ascii="Times New Roman" w:hAnsi="Times New Roman"/>
          <w:sz w:val="24"/>
          <w:szCs w:val="24"/>
        </w:rPr>
        <w:t>»</w:t>
      </w:r>
    </w:p>
    <w:p w:rsidR="00E977E1" w:rsidRDefault="00E977E1" w:rsidP="00E977E1">
      <w:pPr>
        <w:jc w:val="right"/>
      </w:pPr>
    </w:p>
    <w:p w:rsidR="00E977E1" w:rsidRDefault="00E977E1" w:rsidP="00E977E1">
      <w:pPr>
        <w:autoSpaceDE w:val="0"/>
        <w:autoSpaceDN w:val="0"/>
        <w:adjustRightInd w:val="0"/>
        <w:ind w:left="567"/>
        <w:jc w:val="center"/>
        <w:rPr>
          <w:sz w:val="28"/>
          <w:szCs w:val="28"/>
        </w:rPr>
      </w:pPr>
    </w:p>
    <w:p w:rsidR="00E977E1" w:rsidRPr="00897312" w:rsidRDefault="003820CC" w:rsidP="007A03EC">
      <w:pPr>
        <w:autoSpaceDE w:val="0"/>
        <w:autoSpaceDN w:val="0"/>
        <w:adjustRightInd w:val="0"/>
        <w:ind w:firstLine="709"/>
        <w:jc w:val="center"/>
        <w:rPr>
          <w:sz w:val="28"/>
          <w:szCs w:val="28"/>
        </w:rPr>
      </w:pPr>
      <w:r>
        <w:rPr>
          <w:sz w:val="28"/>
          <w:szCs w:val="28"/>
        </w:rPr>
        <w:t>П</w:t>
      </w:r>
      <w:r w:rsidR="00E977E1" w:rsidRPr="00897312">
        <w:rPr>
          <w:sz w:val="28"/>
          <w:szCs w:val="28"/>
        </w:rPr>
        <w:t>одпрограмм</w:t>
      </w:r>
      <w:r>
        <w:rPr>
          <w:sz w:val="28"/>
          <w:szCs w:val="28"/>
        </w:rPr>
        <w:t>а</w:t>
      </w:r>
      <w:r w:rsidR="00D35253">
        <w:rPr>
          <w:sz w:val="28"/>
          <w:szCs w:val="28"/>
        </w:rPr>
        <w:t xml:space="preserve"> «</w:t>
      </w:r>
      <w:r w:rsidR="00C51102" w:rsidRPr="00C51102">
        <w:rPr>
          <w:sz w:val="28"/>
          <w:szCs w:val="28"/>
        </w:rPr>
        <w:t>Развитие земельно-имущественных отношений на территории Пировского района</w:t>
      </w:r>
      <w:r w:rsidR="00D35253">
        <w:rPr>
          <w:sz w:val="28"/>
          <w:szCs w:val="28"/>
        </w:rPr>
        <w:t>»</w:t>
      </w:r>
    </w:p>
    <w:p w:rsidR="00E977E1" w:rsidRPr="00897312" w:rsidRDefault="00E977E1" w:rsidP="007A03EC">
      <w:pPr>
        <w:autoSpaceDE w:val="0"/>
        <w:autoSpaceDN w:val="0"/>
        <w:adjustRightInd w:val="0"/>
        <w:ind w:firstLine="709"/>
        <w:jc w:val="both"/>
        <w:outlineLvl w:val="0"/>
        <w:rPr>
          <w:sz w:val="28"/>
          <w:szCs w:val="28"/>
        </w:rPr>
      </w:pPr>
    </w:p>
    <w:p w:rsidR="007B623F" w:rsidRPr="00897312" w:rsidRDefault="007B623F" w:rsidP="007B623F">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7B623F" w:rsidTr="007B623F">
        <w:tc>
          <w:tcPr>
            <w:tcW w:w="3823" w:type="dxa"/>
          </w:tcPr>
          <w:p w:rsidR="007B623F" w:rsidRDefault="007B623F" w:rsidP="005C08B0">
            <w:pPr>
              <w:autoSpaceDE w:val="0"/>
              <w:autoSpaceDN w:val="0"/>
              <w:adjustRightInd w:val="0"/>
              <w:jc w:val="both"/>
            </w:pPr>
            <w:r w:rsidRPr="00074236">
              <w:t>Наименование подпрограммы</w:t>
            </w:r>
          </w:p>
        </w:tc>
        <w:tc>
          <w:tcPr>
            <w:tcW w:w="5670" w:type="dxa"/>
          </w:tcPr>
          <w:p w:rsidR="007B623F" w:rsidRDefault="007B623F" w:rsidP="005C08B0">
            <w:pPr>
              <w:autoSpaceDE w:val="0"/>
              <w:autoSpaceDN w:val="0"/>
              <w:adjustRightInd w:val="0"/>
              <w:jc w:val="both"/>
            </w:pPr>
            <w:r w:rsidRPr="00C51102">
              <w:t>«Развитие земельно-имущественных отношений на территории Пировского района»</w:t>
            </w:r>
          </w:p>
        </w:tc>
      </w:tr>
      <w:tr w:rsidR="007B623F" w:rsidTr="007B623F">
        <w:tc>
          <w:tcPr>
            <w:tcW w:w="3823" w:type="dxa"/>
          </w:tcPr>
          <w:p w:rsidR="007B623F" w:rsidRDefault="007B623F" w:rsidP="005C08B0">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7B623F" w:rsidRDefault="007B623F" w:rsidP="005C08B0">
            <w:pPr>
              <w:autoSpaceDE w:val="0"/>
              <w:autoSpaceDN w:val="0"/>
              <w:adjustRightInd w:val="0"/>
              <w:jc w:val="both"/>
            </w:pPr>
            <w:r w:rsidRPr="00C51102">
              <w:t>«Управление муниципальным имуществом»</w:t>
            </w:r>
          </w:p>
        </w:tc>
      </w:tr>
      <w:tr w:rsidR="007B623F" w:rsidTr="007B623F">
        <w:tc>
          <w:tcPr>
            <w:tcW w:w="3823" w:type="dxa"/>
          </w:tcPr>
          <w:p w:rsidR="007B623F" w:rsidRDefault="007B623F" w:rsidP="005C08B0">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Default="007B623F" w:rsidP="005C08B0">
            <w:pPr>
              <w:autoSpaceDE w:val="0"/>
              <w:autoSpaceDN w:val="0"/>
              <w:adjustRightInd w:val="0"/>
              <w:jc w:val="both"/>
            </w:pPr>
            <w:r w:rsidRPr="00C51102">
              <w:t>Администрация Пировского района</w:t>
            </w:r>
          </w:p>
        </w:tc>
      </w:tr>
      <w:tr w:rsidR="007B623F" w:rsidTr="007B623F">
        <w:tc>
          <w:tcPr>
            <w:tcW w:w="3823" w:type="dxa"/>
          </w:tcPr>
          <w:p w:rsidR="007B623F" w:rsidRDefault="007B623F" w:rsidP="005C08B0">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7B623F" w:rsidRDefault="007B623F" w:rsidP="005C08B0">
            <w:pPr>
              <w:autoSpaceDE w:val="0"/>
              <w:autoSpaceDN w:val="0"/>
              <w:adjustRightInd w:val="0"/>
              <w:jc w:val="both"/>
            </w:pPr>
            <w:r w:rsidRPr="00C51102">
              <w:t>Администрация Пировского района</w:t>
            </w:r>
          </w:p>
        </w:tc>
      </w:tr>
      <w:tr w:rsidR="007B623F" w:rsidTr="007B623F">
        <w:tc>
          <w:tcPr>
            <w:tcW w:w="3823" w:type="dxa"/>
          </w:tcPr>
          <w:p w:rsidR="007B623F" w:rsidRDefault="007B623F" w:rsidP="005C08B0">
            <w:pPr>
              <w:autoSpaceDE w:val="0"/>
              <w:autoSpaceDN w:val="0"/>
              <w:adjustRightInd w:val="0"/>
              <w:jc w:val="both"/>
            </w:pPr>
            <w:r w:rsidRPr="00074236">
              <w:t>Цель подпрограммы</w:t>
            </w:r>
          </w:p>
        </w:tc>
        <w:tc>
          <w:tcPr>
            <w:tcW w:w="5670" w:type="dxa"/>
          </w:tcPr>
          <w:p w:rsidR="007B623F" w:rsidRDefault="007B623F" w:rsidP="005C08B0">
            <w:pPr>
              <w:autoSpaceDE w:val="0"/>
              <w:autoSpaceDN w:val="0"/>
              <w:adjustRightInd w:val="0"/>
              <w:jc w:val="both"/>
            </w:pPr>
            <w:r>
              <w:t>о</w:t>
            </w:r>
            <w:r w:rsidRPr="00C51102">
              <w:t>беспечение рационального использования и эффективного управления землей и недвижимостью</w:t>
            </w:r>
          </w:p>
        </w:tc>
      </w:tr>
      <w:tr w:rsidR="007B623F" w:rsidTr="007B623F">
        <w:tc>
          <w:tcPr>
            <w:tcW w:w="3823" w:type="dxa"/>
          </w:tcPr>
          <w:p w:rsidR="007B623F" w:rsidRDefault="007B623F" w:rsidP="005C08B0">
            <w:pPr>
              <w:autoSpaceDE w:val="0"/>
              <w:autoSpaceDN w:val="0"/>
              <w:adjustRightInd w:val="0"/>
              <w:jc w:val="both"/>
            </w:pPr>
            <w:r>
              <w:t>Задача</w:t>
            </w:r>
            <w:r w:rsidRPr="00074236">
              <w:t xml:space="preserve"> подпрограммы</w:t>
            </w:r>
          </w:p>
        </w:tc>
        <w:tc>
          <w:tcPr>
            <w:tcW w:w="5670" w:type="dxa"/>
          </w:tcPr>
          <w:p w:rsidR="007B623F" w:rsidRDefault="007B623F" w:rsidP="005C08B0">
            <w:pPr>
              <w:autoSpaceDE w:val="0"/>
              <w:autoSpaceDN w:val="0"/>
              <w:adjustRightInd w:val="0"/>
              <w:jc w:val="both"/>
            </w:pPr>
            <w:r>
              <w:t>п</w:t>
            </w:r>
            <w:r w:rsidRPr="00C51102">
              <w:t>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7B623F" w:rsidTr="007B623F">
        <w:tc>
          <w:tcPr>
            <w:tcW w:w="3823" w:type="dxa"/>
          </w:tcPr>
          <w:p w:rsidR="007B623F" w:rsidRDefault="007B623F" w:rsidP="005C08B0">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Default="007B623F" w:rsidP="005C08B0">
            <w:pPr>
              <w:autoSpaceDE w:val="0"/>
              <w:autoSpaceDN w:val="0"/>
              <w:adjustRightInd w:val="0"/>
              <w:jc w:val="both"/>
            </w:pPr>
            <w:r w:rsidRPr="00AD1440">
              <w:t>в соответствии с приложением № 1 к подпрограмме</w:t>
            </w:r>
          </w:p>
        </w:tc>
      </w:tr>
      <w:tr w:rsidR="007B623F" w:rsidTr="007B623F">
        <w:tc>
          <w:tcPr>
            <w:tcW w:w="3823" w:type="dxa"/>
          </w:tcPr>
          <w:p w:rsidR="007B623F" w:rsidRPr="00AD1440" w:rsidRDefault="007B623F" w:rsidP="005C08B0">
            <w:pPr>
              <w:autoSpaceDE w:val="0"/>
              <w:autoSpaceDN w:val="0"/>
              <w:adjustRightInd w:val="0"/>
              <w:jc w:val="both"/>
            </w:pPr>
            <w:r w:rsidRPr="00074236">
              <w:t>Сроки реализации подпрограммы</w:t>
            </w:r>
          </w:p>
        </w:tc>
        <w:tc>
          <w:tcPr>
            <w:tcW w:w="5670" w:type="dxa"/>
          </w:tcPr>
          <w:p w:rsidR="007B623F" w:rsidRPr="00AD1440" w:rsidRDefault="007B623F" w:rsidP="00FE25AC">
            <w:pPr>
              <w:autoSpaceDE w:val="0"/>
              <w:autoSpaceDN w:val="0"/>
              <w:adjustRightInd w:val="0"/>
              <w:jc w:val="both"/>
            </w:pPr>
            <w:r w:rsidRPr="007A03EC">
              <w:t>01.01.2014 г. – 31.12.20</w:t>
            </w:r>
            <w:r w:rsidR="005255C2">
              <w:t>2</w:t>
            </w:r>
            <w:r w:rsidR="00FE25AC">
              <w:t>2</w:t>
            </w:r>
            <w:r w:rsidRPr="007A03EC">
              <w:t xml:space="preserve"> г.</w:t>
            </w:r>
          </w:p>
        </w:tc>
      </w:tr>
      <w:tr w:rsidR="007B623F" w:rsidTr="007B623F">
        <w:tc>
          <w:tcPr>
            <w:tcW w:w="3823" w:type="dxa"/>
          </w:tcPr>
          <w:p w:rsidR="007B623F" w:rsidRPr="00AD1440" w:rsidRDefault="007B623F" w:rsidP="005C08B0">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7A03EC" w:rsidRDefault="007B623F" w:rsidP="005C08B0">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на реализацию мероприятий </w:t>
            </w:r>
            <w:r>
              <w:rPr>
                <w:rFonts w:ascii="Times New Roman" w:hAnsi="Times New Roman"/>
                <w:sz w:val="24"/>
                <w:szCs w:val="24"/>
              </w:rPr>
              <w:t>п</w:t>
            </w:r>
            <w:r w:rsidRPr="007A03EC">
              <w:rPr>
                <w:rFonts w:ascii="Times New Roman" w:hAnsi="Times New Roman"/>
                <w:sz w:val="24"/>
                <w:szCs w:val="24"/>
              </w:rPr>
              <w:t xml:space="preserve">одпрограммы составляет </w:t>
            </w:r>
            <w:r>
              <w:rPr>
                <w:rFonts w:ascii="Times New Roman" w:hAnsi="Times New Roman"/>
                <w:sz w:val="24"/>
                <w:szCs w:val="24"/>
              </w:rPr>
              <w:t>3</w:t>
            </w:r>
            <w:r w:rsidR="00305C50">
              <w:rPr>
                <w:rFonts w:ascii="Times New Roman" w:hAnsi="Times New Roman"/>
                <w:sz w:val="24"/>
                <w:szCs w:val="24"/>
              </w:rPr>
              <w:t>2</w:t>
            </w:r>
            <w:r>
              <w:rPr>
                <w:rFonts w:ascii="Times New Roman" w:hAnsi="Times New Roman"/>
                <w:sz w:val="24"/>
                <w:szCs w:val="24"/>
              </w:rPr>
              <w:t>777</w:t>
            </w:r>
            <w:r w:rsidR="001E1E30">
              <w:rPr>
                <w:rFonts w:ascii="Times New Roman" w:hAnsi="Times New Roman"/>
                <w:sz w:val="24"/>
                <w:szCs w:val="24"/>
              </w:rPr>
              <w:t>00,00</w:t>
            </w:r>
            <w:r w:rsidRPr="007A03EC">
              <w:rPr>
                <w:rFonts w:ascii="Times New Roman" w:hAnsi="Times New Roman"/>
                <w:sz w:val="24"/>
                <w:szCs w:val="24"/>
              </w:rPr>
              <w:t xml:space="preserve"> рублей, в том числе </w:t>
            </w:r>
            <w:r>
              <w:rPr>
                <w:rFonts w:ascii="Times New Roman" w:hAnsi="Times New Roman"/>
                <w:sz w:val="24"/>
                <w:szCs w:val="24"/>
              </w:rPr>
              <w:t>994</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краевого бюджета, 2</w:t>
            </w:r>
            <w:r w:rsidR="00305C50">
              <w:rPr>
                <w:rFonts w:ascii="Times New Roman" w:hAnsi="Times New Roman"/>
                <w:sz w:val="24"/>
                <w:szCs w:val="24"/>
              </w:rPr>
              <w:t>2</w:t>
            </w:r>
            <w:r w:rsidRPr="007A03EC">
              <w:rPr>
                <w:rFonts w:ascii="Times New Roman" w:hAnsi="Times New Roman"/>
                <w:sz w:val="24"/>
                <w:szCs w:val="24"/>
              </w:rPr>
              <w:t>837</w:t>
            </w:r>
            <w:r w:rsidR="001E1E30">
              <w:rPr>
                <w:rFonts w:ascii="Times New Roman" w:hAnsi="Times New Roman"/>
                <w:sz w:val="24"/>
                <w:szCs w:val="24"/>
              </w:rPr>
              <w:t>00,00</w:t>
            </w:r>
            <w:r w:rsidRPr="007A03EC">
              <w:rPr>
                <w:rFonts w:ascii="Times New Roman" w:hAnsi="Times New Roman"/>
                <w:sz w:val="24"/>
                <w:szCs w:val="24"/>
              </w:rPr>
              <w:t xml:space="preserve"> 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t xml:space="preserve">в 2014 году </w:t>
            </w:r>
            <w:r>
              <w:rPr>
                <w:rFonts w:ascii="Times New Roman" w:hAnsi="Times New Roman"/>
                <w:sz w:val="24"/>
                <w:szCs w:val="24"/>
              </w:rPr>
              <w:t>–</w:t>
            </w:r>
            <w:r w:rsidRPr="007A03EC">
              <w:rPr>
                <w:rFonts w:ascii="Times New Roman" w:hAnsi="Times New Roman"/>
                <w:sz w:val="24"/>
                <w:szCs w:val="24"/>
              </w:rPr>
              <w:t xml:space="preserve"> 935</w:t>
            </w:r>
            <w:r w:rsidR="001E1E30">
              <w:rPr>
                <w:rFonts w:ascii="Times New Roman" w:hAnsi="Times New Roman"/>
                <w:sz w:val="24"/>
                <w:szCs w:val="24"/>
              </w:rPr>
              <w:t>000,00</w:t>
            </w:r>
            <w:r>
              <w:rPr>
                <w:rFonts w:ascii="Times New Roman" w:hAnsi="Times New Roman"/>
                <w:sz w:val="24"/>
                <w:szCs w:val="24"/>
              </w:rPr>
              <w:t xml:space="preserve"> </w:t>
            </w:r>
            <w:r w:rsidRPr="007A03EC">
              <w:rPr>
                <w:rFonts w:ascii="Times New Roman" w:hAnsi="Times New Roman"/>
                <w:sz w:val="24"/>
                <w:szCs w:val="24"/>
              </w:rPr>
              <w:t>рублей, в том числе</w:t>
            </w:r>
            <w:r>
              <w:rPr>
                <w:rFonts w:ascii="Times New Roman" w:hAnsi="Times New Roman"/>
                <w:sz w:val="24"/>
                <w:szCs w:val="24"/>
              </w:rPr>
              <w:t xml:space="preserve"> </w:t>
            </w:r>
            <w:r w:rsidRPr="007A03EC">
              <w:rPr>
                <w:rFonts w:ascii="Times New Roman" w:hAnsi="Times New Roman"/>
                <w:sz w:val="24"/>
                <w:szCs w:val="24"/>
              </w:rPr>
              <w:t>935</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t>в 2015 году – 2227</w:t>
            </w:r>
            <w:r w:rsidR="001E1E30">
              <w:rPr>
                <w:rFonts w:ascii="Times New Roman" w:hAnsi="Times New Roman"/>
                <w:sz w:val="24"/>
                <w:szCs w:val="24"/>
              </w:rPr>
              <w:t>00,00</w:t>
            </w:r>
            <w:r w:rsidRPr="007A03EC">
              <w:rPr>
                <w:rFonts w:ascii="Times New Roman" w:hAnsi="Times New Roman"/>
                <w:sz w:val="24"/>
                <w:szCs w:val="24"/>
              </w:rPr>
              <w:t xml:space="preserve"> рублей, в том числе</w:t>
            </w:r>
            <w:r>
              <w:rPr>
                <w:rFonts w:ascii="Times New Roman" w:hAnsi="Times New Roman"/>
                <w:sz w:val="24"/>
                <w:szCs w:val="24"/>
              </w:rPr>
              <w:t xml:space="preserve"> </w:t>
            </w:r>
            <w:r w:rsidRPr="007A03EC">
              <w:rPr>
                <w:rFonts w:ascii="Times New Roman" w:hAnsi="Times New Roman"/>
                <w:sz w:val="24"/>
                <w:szCs w:val="24"/>
              </w:rPr>
              <w:t>2227</w:t>
            </w:r>
            <w:r w:rsidR="001E1E30">
              <w:rPr>
                <w:rFonts w:ascii="Times New Roman" w:hAnsi="Times New Roman"/>
                <w:sz w:val="24"/>
                <w:szCs w:val="24"/>
              </w:rPr>
              <w:t>00,00</w:t>
            </w:r>
            <w:r w:rsidRPr="007A03EC">
              <w:rPr>
                <w:rFonts w:ascii="Times New Roman" w:hAnsi="Times New Roman"/>
                <w:sz w:val="24"/>
                <w:szCs w:val="24"/>
              </w:rPr>
              <w:t xml:space="preserve"> 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lastRenderedPageBreak/>
              <w:t xml:space="preserve">в 2016 году </w:t>
            </w:r>
            <w:r>
              <w:rPr>
                <w:rFonts w:ascii="Times New Roman" w:hAnsi="Times New Roman"/>
                <w:sz w:val="24"/>
                <w:szCs w:val="24"/>
              </w:rPr>
              <w:t>–</w:t>
            </w:r>
            <w:r w:rsidRPr="007A03EC">
              <w:rPr>
                <w:rFonts w:ascii="Times New Roman" w:hAnsi="Times New Roman"/>
                <w:sz w:val="24"/>
                <w:szCs w:val="24"/>
              </w:rPr>
              <w:t xml:space="preserve"> </w:t>
            </w:r>
            <w:r>
              <w:rPr>
                <w:rFonts w:ascii="Times New Roman" w:hAnsi="Times New Roman"/>
                <w:sz w:val="24"/>
                <w:szCs w:val="24"/>
              </w:rPr>
              <w:t>111</w:t>
            </w:r>
            <w:r w:rsidR="001E1E30">
              <w:rPr>
                <w:rFonts w:ascii="Times New Roman" w:hAnsi="Times New Roman"/>
                <w:sz w:val="24"/>
                <w:szCs w:val="24"/>
              </w:rPr>
              <w:t>000,00</w:t>
            </w:r>
            <w:r w:rsidRPr="007A03EC">
              <w:rPr>
                <w:rFonts w:ascii="Times New Roman" w:hAnsi="Times New Roman"/>
                <w:sz w:val="24"/>
                <w:szCs w:val="24"/>
              </w:rPr>
              <w:t xml:space="preserve"> рублей, в том числе</w:t>
            </w:r>
            <w:r>
              <w:rPr>
                <w:rFonts w:ascii="Times New Roman" w:hAnsi="Times New Roman"/>
                <w:sz w:val="24"/>
                <w:szCs w:val="24"/>
              </w:rPr>
              <w:t xml:space="preserve"> </w:t>
            </w:r>
            <w:r w:rsidRPr="007A03EC">
              <w:rPr>
                <w:rFonts w:ascii="Times New Roman" w:hAnsi="Times New Roman"/>
                <w:sz w:val="24"/>
                <w:szCs w:val="24"/>
              </w:rPr>
              <w:t>111</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t xml:space="preserve">в 2017 году </w:t>
            </w:r>
            <w:r>
              <w:rPr>
                <w:rFonts w:ascii="Times New Roman" w:hAnsi="Times New Roman"/>
                <w:sz w:val="24"/>
                <w:szCs w:val="24"/>
              </w:rPr>
              <w:t>–</w:t>
            </w:r>
            <w:r w:rsidRPr="007A03EC">
              <w:rPr>
                <w:rFonts w:ascii="Times New Roman" w:hAnsi="Times New Roman"/>
                <w:sz w:val="24"/>
                <w:szCs w:val="24"/>
              </w:rPr>
              <w:t xml:space="preserve"> </w:t>
            </w:r>
            <w:r>
              <w:rPr>
                <w:rFonts w:ascii="Times New Roman" w:hAnsi="Times New Roman"/>
                <w:sz w:val="24"/>
                <w:szCs w:val="24"/>
              </w:rPr>
              <w:t>1009</w:t>
            </w:r>
            <w:r w:rsidR="001E1E30">
              <w:rPr>
                <w:rFonts w:ascii="Times New Roman" w:hAnsi="Times New Roman"/>
                <w:sz w:val="24"/>
                <w:szCs w:val="24"/>
              </w:rPr>
              <w:t>000,00</w:t>
            </w:r>
            <w:r w:rsidRPr="007A03EC">
              <w:rPr>
                <w:rFonts w:ascii="Times New Roman" w:hAnsi="Times New Roman"/>
                <w:sz w:val="24"/>
                <w:szCs w:val="24"/>
              </w:rPr>
              <w:t xml:space="preserve"> рублей, в том числе </w:t>
            </w:r>
            <w:r>
              <w:rPr>
                <w:rFonts w:ascii="Times New Roman" w:hAnsi="Times New Roman"/>
                <w:sz w:val="24"/>
                <w:szCs w:val="24"/>
              </w:rPr>
              <w:t>994</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краевого бюджета,</w:t>
            </w:r>
            <w:r>
              <w:rPr>
                <w:rFonts w:ascii="Times New Roman" w:hAnsi="Times New Roman"/>
                <w:sz w:val="24"/>
                <w:szCs w:val="24"/>
              </w:rPr>
              <w:t xml:space="preserve"> </w:t>
            </w:r>
            <w:r w:rsidRPr="007A03EC">
              <w:rPr>
                <w:rFonts w:ascii="Times New Roman" w:hAnsi="Times New Roman"/>
                <w:sz w:val="24"/>
                <w:szCs w:val="24"/>
              </w:rPr>
              <w:t>15</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t xml:space="preserve">в 2018 году </w:t>
            </w:r>
            <w:r>
              <w:rPr>
                <w:rFonts w:ascii="Times New Roman" w:hAnsi="Times New Roman"/>
                <w:sz w:val="24"/>
                <w:szCs w:val="24"/>
              </w:rPr>
              <w:t>–</w:t>
            </w:r>
            <w:r w:rsidR="00FE25AC">
              <w:rPr>
                <w:rFonts w:ascii="Times New Roman" w:hAnsi="Times New Roman"/>
                <w:sz w:val="24"/>
                <w:szCs w:val="24"/>
              </w:rPr>
              <w:t xml:space="preserve"> </w:t>
            </w:r>
            <w:r w:rsidR="001E1E30">
              <w:rPr>
                <w:rFonts w:ascii="Times New Roman" w:hAnsi="Times New Roman"/>
                <w:sz w:val="24"/>
                <w:szCs w:val="24"/>
              </w:rPr>
              <w:t>0,00</w:t>
            </w:r>
            <w:r w:rsidRPr="007A03EC">
              <w:rPr>
                <w:rFonts w:ascii="Times New Roman" w:hAnsi="Times New Roman"/>
                <w:sz w:val="24"/>
                <w:szCs w:val="24"/>
              </w:rPr>
              <w:t xml:space="preserve"> рублей, в том числе</w:t>
            </w:r>
            <w:r>
              <w:rPr>
                <w:rFonts w:ascii="Times New Roman" w:hAnsi="Times New Roman"/>
                <w:sz w:val="24"/>
                <w:szCs w:val="24"/>
              </w:rPr>
              <w:t xml:space="preserve"> </w:t>
            </w:r>
            <w:r w:rsidR="001E1E30">
              <w:rPr>
                <w:rFonts w:ascii="Times New Roman" w:hAnsi="Times New Roman"/>
                <w:sz w:val="24"/>
                <w:szCs w:val="24"/>
              </w:rPr>
              <w:t xml:space="preserve">0,00 </w:t>
            </w:r>
            <w:r w:rsidRPr="007A03EC">
              <w:rPr>
                <w:rFonts w:ascii="Times New Roman" w:hAnsi="Times New Roman"/>
                <w:sz w:val="24"/>
                <w:szCs w:val="24"/>
              </w:rPr>
              <w:t>рублей – средства районного бюджета;</w:t>
            </w:r>
          </w:p>
          <w:p w:rsidR="007B623F" w:rsidRPr="007A03EC" w:rsidRDefault="007B623F" w:rsidP="005C08B0">
            <w:pPr>
              <w:pStyle w:val="ConsPlusNormal"/>
              <w:ind w:firstLine="318"/>
              <w:jc w:val="both"/>
              <w:rPr>
                <w:rFonts w:ascii="Times New Roman" w:hAnsi="Times New Roman"/>
                <w:sz w:val="24"/>
                <w:szCs w:val="24"/>
              </w:rPr>
            </w:pPr>
            <w:r w:rsidRPr="007A03EC">
              <w:rPr>
                <w:rFonts w:ascii="Times New Roman" w:hAnsi="Times New Roman"/>
                <w:sz w:val="24"/>
                <w:szCs w:val="24"/>
              </w:rPr>
              <w:t xml:space="preserve">в 2019 году </w:t>
            </w:r>
            <w:r>
              <w:rPr>
                <w:rFonts w:ascii="Times New Roman" w:hAnsi="Times New Roman"/>
                <w:sz w:val="24"/>
                <w:szCs w:val="24"/>
              </w:rPr>
              <w:t>–</w:t>
            </w:r>
            <w:r w:rsidRPr="007A03EC">
              <w:rPr>
                <w:rFonts w:ascii="Times New Roman" w:hAnsi="Times New Roman"/>
                <w:sz w:val="24"/>
                <w:szCs w:val="24"/>
              </w:rPr>
              <w:t xml:space="preserve"> </w:t>
            </w:r>
            <w:r w:rsidR="00CB57E1">
              <w:rPr>
                <w:rFonts w:ascii="Times New Roman" w:hAnsi="Times New Roman"/>
                <w:sz w:val="24"/>
                <w:szCs w:val="24"/>
              </w:rPr>
              <w:t>1</w:t>
            </w:r>
            <w:r w:rsidRPr="007A03EC">
              <w:rPr>
                <w:rFonts w:ascii="Times New Roman" w:hAnsi="Times New Roman"/>
                <w:sz w:val="24"/>
                <w:szCs w:val="24"/>
              </w:rPr>
              <w:t>00</w:t>
            </w:r>
            <w:r w:rsidR="001E1E30">
              <w:rPr>
                <w:rFonts w:ascii="Times New Roman" w:hAnsi="Times New Roman"/>
                <w:sz w:val="24"/>
                <w:szCs w:val="24"/>
              </w:rPr>
              <w:t>000,00</w:t>
            </w:r>
            <w:r w:rsidRPr="007A03EC">
              <w:rPr>
                <w:rFonts w:ascii="Times New Roman" w:hAnsi="Times New Roman"/>
                <w:sz w:val="24"/>
                <w:szCs w:val="24"/>
              </w:rPr>
              <w:t xml:space="preserve"> рублей, в том числе</w:t>
            </w:r>
            <w:r>
              <w:rPr>
                <w:rFonts w:ascii="Times New Roman" w:hAnsi="Times New Roman"/>
                <w:sz w:val="24"/>
                <w:szCs w:val="24"/>
              </w:rPr>
              <w:t xml:space="preserve"> </w:t>
            </w:r>
            <w:r w:rsidR="00CB57E1">
              <w:rPr>
                <w:rFonts w:ascii="Times New Roman" w:hAnsi="Times New Roman"/>
                <w:sz w:val="24"/>
                <w:szCs w:val="24"/>
              </w:rPr>
              <w:t>1</w:t>
            </w:r>
            <w:r w:rsidRPr="007A03EC">
              <w:rPr>
                <w:rFonts w:ascii="Times New Roman" w:hAnsi="Times New Roman"/>
                <w:sz w:val="24"/>
                <w:szCs w:val="24"/>
              </w:rPr>
              <w:t>00</w:t>
            </w:r>
            <w:r w:rsidR="001E1E30">
              <w:rPr>
                <w:rFonts w:ascii="Times New Roman" w:hAnsi="Times New Roman"/>
                <w:sz w:val="24"/>
                <w:szCs w:val="24"/>
              </w:rPr>
              <w:t>000,00</w:t>
            </w:r>
            <w:r w:rsidRPr="007A03EC">
              <w:rPr>
                <w:rFonts w:ascii="Times New Roman" w:hAnsi="Times New Roman"/>
                <w:sz w:val="24"/>
                <w:szCs w:val="24"/>
              </w:rPr>
              <w:t xml:space="preserve"> рублей – средства районного бюджета;</w:t>
            </w:r>
          </w:p>
          <w:p w:rsidR="007B623F" w:rsidRDefault="007B623F" w:rsidP="005C08B0">
            <w:pPr>
              <w:autoSpaceDE w:val="0"/>
              <w:autoSpaceDN w:val="0"/>
              <w:adjustRightInd w:val="0"/>
              <w:ind w:firstLine="318"/>
              <w:jc w:val="both"/>
            </w:pPr>
            <w:r w:rsidRPr="007A03EC">
              <w:t xml:space="preserve">в 2020 году </w:t>
            </w:r>
            <w:r>
              <w:t>–</w:t>
            </w:r>
            <w:r w:rsidRPr="007A03EC">
              <w:t xml:space="preserve"> </w:t>
            </w:r>
            <w:r w:rsidR="004A5C4F">
              <w:t>3</w:t>
            </w:r>
            <w:r w:rsidRPr="007A03EC">
              <w:t>00</w:t>
            </w:r>
            <w:r w:rsidR="001E1E30">
              <w:t>000,00</w:t>
            </w:r>
            <w:r w:rsidRPr="007A03EC">
              <w:t xml:space="preserve"> рублей, в том числе</w:t>
            </w:r>
            <w:r>
              <w:t xml:space="preserve"> </w:t>
            </w:r>
            <w:r w:rsidR="004A5C4F">
              <w:t>3</w:t>
            </w:r>
            <w:r w:rsidRPr="007A03EC">
              <w:t>00</w:t>
            </w:r>
            <w:r w:rsidR="001E1E30">
              <w:t>000,00</w:t>
            </w:r>
            <w:r w:rsidRPr="007A03EC">
              <w:t xml:space="preserve"> рубл</w:t>
            </w:r>
            <w:r w:rsidR="00CB57E1">
              <w:t>ей – средства районного бюджета;</w:t>
            </w:r>
          </w:p>
          <w:p w:rsidR="00CB57E1" w:rsidRDefault="00CB57E1" w:rsidP="00FE25AC">
            <w:pPr>
              <w:autoSpaceDE w:val="0"/>
              <w:autoSpaceDN w:val="0"/>
              <w:adjustRightInd w:val="0"/>
              <w:ind w:firstLine="318"/>
              <w:jc w:val="both"/>
            </w:pPr>
            <w:r w:rsidRPr="007A03EC">
              <w:t>в 202</w:t>
            </w:r>
            <w:r>
              <w:t>1</w:t>
            </w:r>
            <w:r w:rsidRPr="007A03EC">
              <w:t xml:space="preserve"> году </w:t>
            </w:r>
            <w:r>
              <w:t>–</w:t>
            </w:r>
            <w:r w:rsidRPr="007A03EC">
              <w:t xml:space="preserve"> </w:t>
            </w:r>
            <w:r w:rsidR="004A5C4F">
              <w:t>3</w:t>
            </w:r>
            <w:r w:rsidRPr="007A03EC">
              <w:t>00</w:t>
            </w:r>
            <w:r w:rsidR="001E1E30">
              <w:t>000,00</w:t>
            </w:r>
            <w:r w:rsidRPr="007A03EC">
              <w:t xml:space="preserve"> рублей, в том числе</w:t>
            </w:r>
            <w:r>
              <w:t xml:space="preserve"> </w:t>
            </w:r>
            <w:r w:rsidR="004A5C4F">
              <w:t>3</w:t>
            </w:r>
            <w:r w:rsidRPr="007A03EC">
              <w:t>00</w:t>
            </w:r>
            <w:r w:rsidR="001E1E30">
              <w:t>000,00</w:t>
            </w:r>
            <w:r w:rsidRPr="007A03EC">
              <w:t xml:space="preserve"> рублей – средства районного бюджета</w:t>
            </w:r>
            <w:r w:rsidR="00FE25AC">
              <w:t>;</w:t>
            </w:r>
          </w:p>
          <w:p w:rsidR="00FE25AC" w:rsidRPr="00AD1440" w:rsidRDefault="00FE25AC" w:rsidP="004A5C4F">
            <w:pPr>
              <w:autoSpaceDE w:val="0"/>
              <w:autoSpaceDN w:val="0"/>
              <w:adjustRightInd w:val="0"/>
              <w:ind w:firstLine="318"/>
              <w:jc w:val="both"/>
            </w:pPr>
            <w:r w:rsidRPr="007A03EC">
              <w:t>в 202</w:t>
            </w:r>
            <w:r>
              <w:t>2</w:t>
            </w:r>
            <w:r w:rsidRPr="007A03EC">
              <w:t xml:space="preserve"> году </w:t>
            </w:r>
            <w:r>
              <w:t>–</w:t>
            </w:r>
            <w:r w:rsidRPr="007A03EC">
              <w:t xml:space="preserve"> </w:t>
            </w:r>
            <w:r w:rsidR="004A5C4F">
              <w:t>3</w:t>
            </w:r>
            <w:r w:rsidRPr="007A03EC">
              <w:t>00</w:t>
            </w:r>
            <w:r>
              <w:t>000,00</w:t>
            </w:r>
            <w:r w:rsidRPr="007A03EC">
              <w:t xml:space="preserve"> рублей, в том числе</w:t>
            </w:r>
            <w:r>
              <w:t xml:space="preserve"> </w:t>
            </w:r>
            <w:r w:rsidR="004A5C4F">
              <w:t>3</w:t>
            </w:r>
            <w:r w:rsidRPr="007A03EC">
              <w:t>00</w:t>
            </w:r>
            <w:r>
              <w:t>000,00</w:t>
            </w:r>
            <w:r w:rsidRPr="007A03EC">
              <w:t xml:space="preserve"> рублей – средства районного бюджета</w:t>
            </w:r>
          </w:p>
        </w:tc>
      </w:tr>
    </w:tbl>
    <w:p w:rsidR="00E977E1"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lastRenderedPageBreak/>
        <w:t>2. Мероприятия подпрограммы</w:t>
      </w:r>
    </w:p>
    <w:p w:rsidR="00E977E1" w:rsidRPr="00074236" w:rsidRDefault="00930540" w:rsidP="007A03EC">
      <w:pPr>
        <w:pStyle w:val="ConsPlusNormal"/>
        <w:jc w:val="both"/>
        <w:rPr>
          <w:rFonts w:ascii="Times New Roman" w:hAnsi="Times New Roman"/>
          <w:sz w:val="24"/>
          <w:szCs w:val="24"/>
        </w:rPr>
      </w:pPr>
      <w:r>
        <w:rPr>
          <w:rFonts w:ascii="Times New Roman" w:hAnsi="Times New Roman"/>
          <w:sz w:val="24"/>
          <w:szCs w:val="24"/>
        </w:rPr>
        <w:t>В</w:t>
      </w:r>
      <w:r w:rsidR="00E977E1" w:rsidRPr="00074236">
        <w:rPr>
          <w:rFonts w:ascii="Times New Roman" w:hAnsi="Times New Roman"/>
          <w:sz w:val="24"/>
          <w:szCs w:val="24"/>
        </w:rPr>
        <w:t xml:space="preserve"> соответствии с приложением </w:t>
      </w:r>
      <w:r w:rsidR="00E977E1">
        <w:rPr>
          <w:rFonts w:ascii="Times New Roman" w:hAnsi="Times New Roman"/>
          <w:sz w:val="24"/>
          <w:szCs w:val="24"/>
        </w:rPr>
        <w:t>№</w:t>
      </w:r>
      <w:r w:rsidR="00E977E1" w:rsidRPr="00074236">
        <w:rPr>
          <w:rFonts w:ascii="Times New Roman" w:hAnsi="Times New Roman"/>
          <w:sz w:val="24"/>
          <w:szCs w:val="24"/>
        </w:rPr>
        <w:t xml:space="preserve"> 2 к подпрограмм</w:t>
      </w:r>
      <w:r>
        <w:rPr>
          <w:rFonts w:ascii="Times New Roman" w:hAnsi="Times New Roman"/>
          <w:sz w:val="24"/>
          <w:szCs w:val="24"/>
        </w:rPr>
        <w:t>е</w:t>
      </w:r>
      <w:r w:rsidR="00E977E1" w:rsidRPr="00074236">
        <w:rPr>
          <w:rFonts w:ascii="Times New Roman" w:hAnsi="Times New Roman"/>
          <w:sz w:val="24"/>
          <w:szCs w:val="24"/>
        </w:rPr>
        <w:t>.</w:t>
      </w:r>
    </w:p>
    <w:p w:rsidR="00E977E1" w:rsidRPr="00074236" w:rsidRDefault="00E977E1" w:rsidP="007A03EC">
      <w:pPr>
        <w:pStyle w:val="ConsPlusNormal"/>
        <w:jc w:val="both"/>
        <w:rPr>
          <w:rFonts w:ascii="Times New Roman" w:hAnsi="Times New Roman"/>
          <w:sz w:val="24"/>
          <w:szCs w:val="24"/>
        </w:rPr>
      </w:pPr>
    </w:p>
    <w:p w:rsidR="00E977E1"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Реализацию мероприятий Подпрограммы осуществляет администрация Пировского района.</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утвержденным </w:t>
      </w:r>
      <w:r w:rsidRPr="00930540">
        <w:rPr>
          <w:rFonts w:ascii="Times New Roman" w:hAnsi="Times New Roman"/>
          <w:sz w:val="24"/>
          <w:szCs w:val="24"/>
        </w:rPr>
        <w:t>постановление</w:t>
      </w:r>
      <w:r>
        <w:rPr>
          <w:rFonts w:ascii="Times New Roman" w:hAnsi="Times New Roman"/>
          <w:sz w:val="24"/>
          <w:szCs w:val="24"/>
        </w:rPr>
        <w:t>м</w:t>
      </w:r>
      <w:r w:rsidRPr="00930540">
        <w:rPr>
          <w:rFonts w:ascii="Times New Roman" w:hAnsi="Times New Roman"/>
          <w:sz w:val="24"/>
          <w:szCs w:val="24"/>
        </w:rPr>
        <w:t xml:space="preserve"> администрации Пировско</w:t>
      </w:r>
      <w:r w:rsidR="004C6E40">
        <w:rPr>
          <w:rFonts w:ascii="Times New Roman" w:hAnsi="Times New Roman"/>
          <w:sz w:val="24"/>
          <w:szCs w:val="24"/>
        </w:rPr>
        <w:t xml:space="preserve">го района от 25.11.2013 № 544-п,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дминистрацией Пировского района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одпрограммы, является администрация Пировского района.</w:t>
      </w:r>
    </w:p>
    <w:p w:rsidR="00930540" w:rsidRPr="00930540" w:rsidRDefault="00930540" w:rsidP="00930540">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E977E1" w:rsidRPr="00074236" w:rsidRDefault="00E977E1" w:rsidP="007A03EC">
      <w:pPr>
        <w:pStyle w:val="ConsPlusNormal"/>
        <w:jc w:val="both"/>
        <w:rPr>
          <w:rFonts w:ascii="Times New Roman" w:hAnsi="Times New Roman"/>
          <w:sz w:val="24"/>
          <w:szCs w:val="24"/>
        </w:rPr>
      </w:pPr>
    </w:p>
    <w:p w:rsidR="00E977E1" w:rsidRPr="00074236" w:rsidRDefault="00E977E1" w:rsidP="007A03EC">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4C6E40" w:rsidRPr="001E672F" w:rsidRDefault="004C6E40" w:rsidP="004C6E40">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администрацией Пировского района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Пировского района ежемесячно до 6 числа месяца, следующего за отчетным, предоставляет в финансовое управление отчет о целевом использовании бюджетных средств</w:t>
      </w:r>
      <w:r>
        <w:t>.</w:t>
      </w:r>
    </w:p>
    <w:p w:rsidR="004C6E40" w:rsidRPr="001E672F" w:rsidRDefault="004C6E40" w:rsidP="004C6E40">
      <w:pPr>
        <w:pStyle w:val="ConsPlusCell"/>
        <w:ind w:firstLine="720"/>
        <w:jc w:val="both"/>
      </w:pPr>
      <w:r w:rsidRPr="001E672F">
        <w:t xml:space="preserve">Контроль за целевым и эффективным использованием средств </w:t>
      </w:r>
      <w:r>
        <w:t>районн</w:t>
      </w:r>
      <w:r w:rsidRPr="001E672F">
        <w:t xml:space="preserve">ого бюджета на реализацию мероприятий </w:t>
      </w:r>
      <w:r>
        <w:t>п</w:t>
      </w:r>
      <w:r w:rsidRPr="001E672F">
        <w:t xml:space="preserve">одпрограммы осуществляется </w:t>
      </w:r>
      <w:r>
        <w:t>финансовым управлением администрации Пировского района, контрольно-счетным органом Пировского района.</w:t>
      </w:r>
    </w:p>
    <w:p w:rsidR="00E977E1" w:rsidRDefault="004C6E40" w:rsidP="007B623F">
      <w:pPr>
        <w:pStyle w:val="ConsPlusCell"/>
        <w:ind w:firstLine="720"/>
        <w:jc w:val="both"/>
        <w:sectPr w:rsidR="00E977E1" w:rsidSect="007B623F">
          <w:pgSz w:w="11906" w:h="16838"/>
          <w:pgMar w:top="1134" w:right="849" w:bottom="1134" w:left="1701" w:header="720" w:footer="720" w:gutter="0"/>
          <w:cols w:space="720"/>
          <w:noEndnote/>
          <w:docGrid w:linePitch="360"/>
        </w:sectPr>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w:t>
      </w:r>
      <w:r w:rsidRPr="001E672F">
        <w:lastRenderedPageBreak/>
        <w:t xml:space="preserve">осуществляется </w:t>
      </w:r>
      <w:r>
        <w:t>финансовым управлением администрации Пировского района, контрольно-счетным органом Пировского района.</w:t>
      </w:r>
      <w:r w:rsidR="007B623F">
        <w:t xml:space="preserve"> </w:t>
      </w:r>
    </w:p>
    <w:p w:rsidR="00E977E1" w:rsidRPr="004533AB" w:rsidRDefault="00E977E1"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1 </w:t>
      </w:r>
    </w:p>
    <w:p w:rsidR="00E977E1" w:rsidRPr="004533AB" w:rsidRDefault="00E977E1" w:rsidP="00E977E1">
      <w:pPr>
        <w:widowControl w:val="0"/>
        <w:autoSpaceDE w:val="0"/>
        <w:autoSpaceDN w:val="0"/>
        <w:adjustRightInd w:val="0"/>
        <w:ind w:left="8505" w:right="315"/>
        <w:outlineLvl w:val="1"/>
      </w:pPr>
      <w:r w:rsidRPr="004533AB">
        <w:t>к подпрограмм</w:t>
      </w:r>
      <w:r w:rsidR="003820CC">
        <w:t>е «</w:t>
      </w:r>
      <w:r w:rsidR="004C6E40" w:rsidRPr="004C6E40">
        <w:t>Развитие земельно-имущественных отношений на территории Пировского района</w:t>
      </w:r>
      <w:r w:rsidR="003820CC">
        <w:t>»</w:t>
      </w:r>
    </w:p>
    <w:p w:rsidR="00E977E1" w:rsidRPr="00CC74B1" w:rsidRDefault="00E977E1" w:rsidP="00E977E1">
      <w:pPr>
        <w:autoSpaceDE w:val="0"/>
        <w:autoSpaceDN w:val="0"/>
        <w:adjustRightInd w:val="0"/>
        <w:ind w:left="9781"/>
        <w:rPr>
          <w:sz w:val="28"/>
          <w:szCs w:val="28"/>
        </w:rPr>
      </w:pPr>
    </w:p>
    <w:p w:rsidR="00E977E1" w:rsidRDefault="00E977E1" w:rsidP="00E977E1">
      <w:pPr>
        <w:jc w:val="center"/>
        <w:rPr>
          <w:sz w:val="28"/>
          <w:szCs w:val="28"/>
        </w:rPr>
      </w:pPr>
      <w:r w:rsidRPr="00CC74B1">
        <w:rPr>
          <w:sz w:val="28"/>
          <w:szCs w:val="28"/>
        </w:rPr>
        <w:t>Перечень и значения показателей результативности подпрограммы</w:t>
      </w:r>
    </w:p>
    <w:p w:rsidR="00E977E1" w:rsidRPr="00CC74B1" w:rsidRDefault="00E977E1" w:rsidP="00E977E1">
      <w:pPr>
        <w:jc w:val="center"/>
        <w:rPr>
          <w:sz w:val="28"/>
          <w:szCs w:val="28"/>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E977E1" w:rsidRPr="00CC74B1" w:rsidTr="005E7598">
        <w:trPr>
          <w:cantSplit/>
          <w:trHeight w:val="240"/>
        </w:trPr>
        <w:tc>
          <w:tcPr>
            <w:tcW w:w="489"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E977E1" w:rsidRPr="00CC74B1" w:rsidTr="005E7598">
        <w:trPr>
          <w:cantSplit/>
          <w:trHeight w:val="240"/>
        </w:trPr>
        <w:tc>
          <w:tcPr>
            <w:tcW w:w="489"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842" w:type="dxa"/>
            <w:vMerge/>
            <w:tcBorders>
              <w:left w:val="single" w:sz="6" w:space="0" w:color="auto"/>
              <w:bottom w:val="single" w:sz="6" w:space="0" w:color="auto"/>
              <w:right w:val="single" w:sz="6" w:space="0" w:color="auto"/>
            </w:tcBorders>
            <w:vAlign w:val="center"/>
          </w:tcPr>
          <w:p w:rsidR="00E977E1" w:rsidRPr="00175EC4" w:rsidRDefault="00E977E1" w:rsidP="004C6E40">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175EC4" w:rsidRDefault="00E977E1" w:rsidP="000C2969">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sidR="004C6E40">
              <w:rPr>
                <w:rFonts w:ascii="Times New Roman" w:hAnsi="Times New Roman"/>
              </w:rPr>
              <w:t xml:space="preserve"> (201</w:t>
            </w:r>
            <w:r w:rsidR="000C2969">
              <w:rPr>
                <w:rFonts w:ascii="Times New Roman" w:hAnsi="Times New Roman"/>
              </w:rPr>
              <w:t>9</w:t>
            </w:r>
            <w:r w:rsidR="004C6E40">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0C2969">
            <w:pPr>
              <w:pStyle w:val="ConsPlusNormal"/>
              <w:ind w:hanging="6"/>
              <w:jc w:val="center"/>
              <w:rPr>
                <w:rFonts w:ascii="Times New Roman" w:hAnsi="Times New Roman"/>
              </w:rPr>
            </w:pPr>
            <w:r w:rsidRPr="00175EC4">
              <w:rPr>
                <w:rFonts w:ascii="Times New Roman" w:hAnsi="Times New Roman"/>
              </w:rPr>
              <w:t>Очередной финансовый год</w:t>
            </w:r>
            <w:r w:rsidR="004C6E40">
              <w:rPr>
                <w:rFonts w:ascii="Times New Roman" w:hAnsi="Times New Roman"/>
              </w:rPr>
              <w:t xml:space="preserve"> (20</w:t>
            </w:r>
            <w:r w:rsidR="000C2969">
              <w:rPr>
                <w:rFonts w:ascii="Times New Roman" w:hAnsi="Times New Roman"/>
              </w:rPr>
              <w:t>20</w:t>
            </w:r>
            <w:r w:rsidR="004C6E40">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0C2969">
            <w:pPr>
              <w:pStyle w:val="ConsPlusNormal"/>
              <w:ind w:hanging="6"/>
              <w:jc w:val="center"/>
              <w:rPr>
                <w:rFonts w:ascii="Times New Roman" w:hAnsi="Times New Roman"/>
              </w:rPr>
            </w:pPr>
            <w:r w:rsidRPr="00175EC4">
              <w:rPr>
                <w:rFonts w:ascii="Times New Roman" w:hAnsi="Times New Roman"/>
              </w:rPr>
              <w:t>1-ый год планового периода</w:t>
            </w:r>
            <w:r w:rsidR="004C6E40">
              <w:rPr>
                <w:rFonts w:ascii="Times New Roman" w:hAnsi="Times New Roman"/>
              </w:rPr>
              <w:t xml:space="preserve"> (20</w:t>
            </w:r>
            <w:r w:rsidR="00BF5046">
              <w:rPr>
                <w:rFonts w:ascii="Times New Roman" w:hAnsi="Times New Roman"/>
              </w:rPr>
              <w:t>2</w:t>
            </w:r>
            <w:r w:rsidR="000C2969">
              <w:rPr>
                <w:rFonts w:ascii="Times New Roman" w:hAnsi="Times New Roman"/>
              </w:rPr>
              <w:t>1</w:t>
            </w:r>
            <w:r w:rsidR="004C6E40">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4C6E40" w:rsidRPr="00175EC4" w:rsidRDefault="00E977E1" w:rsidP="000C2969">
            <w:pPr>
              <w:pStyle w:val="ConsPlusNormal"/>
              <w:ind w:hanging="6"/>
              <w:jc w:val="center"/>
              <w:rPr>
                <w:rFonts w:ascii="Times New Roman" w:hAnsi="Times New Roman"/>
              </w:rPr>
            </w:pPr>
            <w:r w:rsidRPr="00175EC4">
              <w:rPr>
                <w:rFonts w:ascii="Times New Roman" w:hAnsi="Times New Roman"/>
              </w:rPr>
              <w:t>2-ой год планового периода</w:t>
            </w:r>
            <w:r w:rsidR="004C6E40">
              <w:rPr>
                <w:rFonts w:ascii="Times New Roman" w:hAnsi="Times New Roman"/>
              </w:rPr>
              <w:t xml:space="preserve"> (20</w:t>
            </w:r>
            <w:r w:rsidR="000C2969">
              <w:rPr>
                <w:rFonts w:ascii="Times New Roman" w:hAnsi="Times New Roman"/>
              </w:rPr>
              <w:t>22</w:t>
            </w:r>
            <w:r w:rsidR="004C6E40">
              <w:rPr>
                <w:rFonts w:ascii="Times New Roman" w:hAnsi="Times New Roman"/>
              </w:rPr>
              <w:t>)</w:t>
            </w:r>
          </w:p>
        </w:tc>
      </w:tr>
      <w:tr w:rsidR="00E977E1" w:rsidRPr="006966ED" w:rsidTr="005E7598">
        <w:trPr>
          <w:cantSplit/>
          <w:trHeight w:val="105"/>
        </w:trPr>
        <w:tc>
          <w:tcPr>
            <w:tcW w:w="48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3</w:t>
            </w:r>
          </w:p>
        </w:tc>
        <w:tc>
          <w:tcPr>
            <w:tcW w:w="1842"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E977E1" w:rsidRPr="00175EC4" w:rsidRDefault="00E977E1" w:rsidP="004C6E40">
            <w:pPr>
              <w:pStyle w:val="ConsPlusNormal"/>
              <w:ind w:hanging="6"/>
              <w:jc w:val="center"/>
              <w:rPr>
                <w:rFonts w:ascii="Times New Roman" w:hAnsi="Times New Roman"/>
              </w:rPr>
            </w:pPr>
            <w:r w:rsidRPr="00175EC4">
              <w:rPr>
                <w:rFonts w:ascii="Times New Roman" w:hAnsi="Times New Roman"/>
              </w:rPr>
              <w:t>8</w:t>
            </w:r>
          </w:p>
        </w:tc>
      </w:tr>
      <w:tr w:rsidR="004C6E40" w:rsidRPr="006966ED" w:rsidTr="005E7598">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4C6E40" w:rsidRPr="00175EC4" w:rsidRDefault="004C6E40" w:rsidP="004C6E40">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о</w:t>
            </w:r>
            <w:r w:rsidRPr="004C6E40">
              <w:rPr>
                <w:rFonts w:ascii="Times New Roman" w:hAnsi="Times New Roman"/>
              </w:rPr>
              <w:t>беспечение рационального использования и эффективного управления землей и недвижимостью</w:t>
            </w:r>
          </w:p>
        </w:tc>
      </w:tr>
      <w:tr w:rsidR="004C6E40" w:rsidRPr="006966ED" w:rsidTr="005E7598">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4C6E40" w:rsidRPr="00175EC4" w:rsidRDefault="004C6E40" w:rsidP="004C6E40">
            <w:pPr>
              <w:pStyle w:val="ConsPlusNormal"/>
              <w:ind w:hanging="6"/>
              <w:rPr>
                <w:rFonts w:ascii="Times New Roman" w:hAnsi="Times New Roman"/>
              </w:rPr>
            </w:pPr>
            <w:r w:rsidRPr="00175EC4">
              <w:rPr>
                <w:rFonts w:ascii="Times New Roman" w:hAnsi="Times New Roman"/>
              </w:rPr>
              <w:t>Задача подпрограммы</w:t>
            </w:r>
            <w:r>
              <w:rPr>
                <w:rFonts w:ascii="Times New Roman" w:hAnsi="Times New Roman"/>
              </w:rPr>
              <w:t>: п</w:t>
            </w:r>
            <w:r w:rsidRPr="004C6E40">
              <w:rPr>
                <w:rFonts w:ascii="Times New Roman" w:hAnsi="Times New Roman"/>
              </w:rPr>
              <w:t>ополнение доходной части бюджета Пировского района и вовлечение в хозяйственный оборот объектов недвижимости, свободных земельных у</w:t>
            </w:r>
            <w:r>
              <w:rPr>
                <w:rFonts w:ascii="Times New Roman" w:hAnsi="Times New Roman"/>
              </w:rPr>
              <w:t>частков, бесхозяйного имущества</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C2969" w:rsidRPr="003F1FF0" w:rsidRDefault="000C2969" w:rsidP="000C2969">
            <w:pPr>
              <w:rPr>
                <w:sz w:val="22"/>
                <w:szCs w:val="22"/>
              </w:rPr>
            </w:pPr>
            <w:r w:rsidRPr="00914E08">
              <w:rPr>
                <w:sz w:val="22"/>
                <w:szCs w:val="22"/>
              </w:rPr>
              <w:t>Объем доходов, поступивших в бюджет Пировского района</w:t>
            </w:r>
            <w:r>
              <w:rPr>
                <w:sz w:val="22"/>
                <w:szCs w:val="22"/>
              </w:rPr>
              <w:t xml:space="preserve">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6380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2640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2750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2860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2</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Normal"/>
              <w:widowControl/>
              <w:ind w:firstLine="0"/>
              <w:rPr>
                <w:rFonts w:ascii="Times New Roman" w:hAnsi="Times New Roman"/>
              </w:rPr>
            </w:pPr>
            <w:r w:rsidRPr="00914E08">
              <w:rPr>
                <w:rFonts w:ascii="Times New Roman" w:hAnsi="Times New Roman"/>
              </w:rPr>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1600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1700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1900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3</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Normal"/>
              <w:widowControl/>
              <w:ind w:firstLine="0"/>
              <w:rPr>
                <w:rFonts w:ascii="Times New Roman" w:hAnsi="Times New Roman"/>
              </w:rPr>
            </w:pPr>
            <w:r w:rsidRPr="00914E08">
              <w:rPr>
                <w:rFonts w:ascii="Times New Roman" w:hAnsi="Times New Roman"/>
              </w:rPr>
              <w:t>арендной платы, а также средства от продажи права на заключение договоров аренды за земли, находящиеся в собственности муниципальных районов,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80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190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200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210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4</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Cell"/>
              <w:widowControl/>
              <w:rPr>
                <w:sz w:val="22"/>
                <w:szCs w:val="22"/>
              </w:rPr>
            </w:pPr>
            <w:r w:rsidRPr="00914E08">
              <w:rPr>
                <w:sz w:val="22"/>
                <w:szCs w:val="22"/>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Pr>
                <w:sz w:val="22"/>
                <w:szCs w:val="22"/>
              </w:rPr>
              <w:t xml:space="preserve">, либо </w:t>
            </w:r>
            <w:r w:rsidRPr="002778A1">
              <w:rPr>
                <w:sz w:val="22"/>
                <w:szCs w:val="22"/>
              </w:rPr>
              <w:t>имущества, составляющего казну муниципальных районов (за исключением земельных участков)</w:t>
            </w:r>
            <w:r w:rsidRPr="00914E08">
              <w:rPr>
                <w:sz w:val="22"/>
                <w:szCs w:val="22"/>
              </w:rPr>
              <w:t xml:space="preserve">, в т.ч. пени     </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230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500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500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500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lastRenderedPageBreak/>
              <w:t>5</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Cell"/>
              <w:widowControl/>
              <w:rPr>
                <w:sz w:val="22"/>
                <w:szCs w:val="22"/>
              </w:rPr>
            </w:pPr>
            <w:r w:rsidRPr="00914E08">
              <w:rPr>
                <w:sz w:val="22"/>
                <w:szCs w:val="22"/>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1700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130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130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130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6</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Cell"/>
              <w:widowControl/>
              <w:rPr>
                <w:sz w:val="22"/>
                <w:szCs w:val="22"/>
              </w:rPr>
            </w:pPr>
            <w:r w:rsidRPr="00914E08">
              <w:rPr>
                <w:sz w:val="22"/>
                <w:szCs w:val="22"/>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2750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100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100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100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7</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Cell"/>
              <w:widowControl/>
              <w:rPr>
                <w:sz w:val="22"/>
                <w:szCs w:val="22"/>
              </w:rPr>
            </w:pPr>
            <w:r w:rsidRPr="00914E08">
              <w:rPr>
                <w:sz w:val="22"/>
                <w:szCs w:val="22"/>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20</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8</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Normal"/>
              <w:widowControl/>
              <w:ind w:firstLine="0"/>
              <w:rPr>
                <w:rFonts w:ascii="Times New Roman" w:hAnsi="Times New Roman"/>
              </w:rPr>
            </w:pPr>
            <w:r w:rsidRPr="00914E08">
              <w:rPr>
                <w:rFonts w:ascii="Times New Roman" w:hAnsi="Times New Roman"/>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32</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34</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25</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9</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Cell"/>
              <w:widowControl/>
              <w:rPr>
                <w:sz w:val="22"/>
                <w:szCs w:val="22"/>
              </w:rPr>
            </w:pPr>
            <w:r w:rsidRPr="00914E08">
              <w:rPr>
                <w:sz w:val="22"/>
                <w:szCs w:val="22"/>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Cell"/>
              <w:widowControl/>
              <w:ind w:left="-86" w:right="-107"/>
              <w:jc w:val="center"/>
              <w:rPr>
                <w:sz w:val="22"/>
                <w:szCs w:val="22"/>
              </w:rPr>
            </w:pPr>
            <w:r>
              <w:t>ш</w:t>
            </w:r>
            <w:r w:rsidRPr="00914E08">
              <w:rPr>
                <w:sz w:val="22"/>
                <w:szCs w:val="22"/>
              </w:rPr>
              <w:t>т</w:t>
            </w:r>
            <w:r>
              <w:t>.</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69" w:right="-69"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2</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10</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Normal"/>
              <w:widowControl/>
              <w:ind w:firstLine="0"/>
              <w:rPr>
                <w:rFonts w:ascii="Times New Roman" w:hAnsi="Times New Roman"/>
              </w:rPr>
            </w:pPr>
            <w:r w:rsidRPr="00914E08">
              <w:rPr>
                <w:rFonts w:ascii="Times New Roman" w:hAnsi="Times New Roman"/>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45</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50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50</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50</w:t>
            </w:r>
          </w:p>
        </w:tc>
      </w:tr>
      <w:tr w:rsidR="000C2969" w:rsidRPr="006966ED"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0C2969" w:rsidRPr="00175EC4" w:rsidRDefault="000C2969" w:rsidP="000C2969">
            <w:pPr>
              <w:pStyle w:val="ConsPlusNormal"/>
              <w:ind w:hanging="6"/>
              <w:rPr>
                <w:rFonts w:ascii="Times New Roman" w:hAnsi="Times New Roman"/>
              </w:rPr>
            </w:pPr>
            <w:r>
              <w:rPr>
                <w:rFonts w:ascii="Times New Roman" w:hAnsi="Times New Roman"/>
              </w:rPr>
              <w:t>11</w:t>
            </w:r>
          </w:p>
        </w:tc>
        <w:tc>
          <w:tcPr>
            <w:tcW w:w="5529" w:type="dxa"/>
            <w:tcBorders>
              <w:top w:val="single" w:sz="6" w:space="0" w:color="auto"/>
              <w:left w:val="single" w:sz="6" w:space="0" w:color="auto"/>
              <w:bottom w:val="single" w:sz="6" w:space="0" w:color="auto"/>
              <w:right w:val="single" w:sz="6" w:space="0" w:color="auto"/>
            </w:tcBorders>
          </w:tcPr>
          <w:p w:rsidR="000C2969" w:rsidRPr="00914E08" w:rsidRDefault="000C2969" w:rsidP="000C2969">
            <w:pPr>
              <w:pStyle w:val="ConsPlusNormal"/>
              <w:widowControl/>
              <w:ind w:firstLine="0"/>
              <w:rPr>
                <w:rFonts w:ascii="Times New Roman" w:hAnsi="Times New Roman"/>
              </w:rPr>
            </w:pPr>
            <w:r w:rsidRPr="00914E08">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C2969" w:rsidRPr="00914E08" w:rsidRDefault="000C2969" w:rsidP="000C2969">
            <w:pPr>
              <w:pStyle w:val="ConsPlusNormal"/>
              <w:widowControl/>
              <w:ind w:firstLine="0"/>
              <w:jc w:val="center"/>
              <w:rPr>
                <w:rFonts w:ascii="Times New Roman" w:hAnsi="Times New Roman"/>
              </w:rPr>
            </w:pPr>
            <w:r w:rsidRPr="00914E08">
              <w:rPr>
                <w:rFonts w:ascii="Times New Roman" w:hAnsi="Times New Roman"/>
              </w:rPr>
              <w:t xml:space="preserve">Официальный сайт торгов </w:t>
            </w:r>
            <w:hyperlink r:id="rId11" w:history="1">
              <w:r w:rsidRPr="00903760">
                <w:rPr>
                  <w:rStyle w:val="a9"/>
                  <w:rFonts w:ascii="Times New Roman" w:hAnsi="Times New Roman"/>
                </w:rPr>
                <w:t>http://torgi.gov.ru</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28</w:t>
            </w:r>
          </w:p>
        </w:tc>
        <w:tc>
          <w:tcPr>
            <w:tcW w:w="1417"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pStyle w:val="ConsPlusNormal"/>
              <w:widowControl/>
              <w:ind w:firstLine="0"/>
              <w:jc w:val="center"/>
              <w:rPr>
                <w:rFonts w:ascii="Times New Roman" w:hAnsi="Times New Roman"/>
              </w:rPr>
            </w:pPr>
            <w:r w:rsidRPr="000C2969">
              <w:rPr>
                <w:rFonts w:ascii="Times New Roman" w:hAnsi="Times New Roman"/>
              </w:rPr>
              <w:t>30</w:t>
            </w:r>
          </w:p>
        </w:tc>
        <w:tc>
          <w:tcPr>
            <w:tcW w:w="1560"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31</w:t>
            </w:r>
          </w:p>
        </w:tc>
        <w:tc>
          <w:tcPr>
            <w:tcW w:w="1559" w:type="dxa"/>
            <w:tcBorders>
              <w:top w:val="single" w:sz="6" w:space="0" w:color="auto"/>
              <w:left w:val="single" w:sz="6" w:space="0" w:color="auto"/>
              <w:bottom w:val="single" w:sz="6" w:space="0" w:color="auto"/>
              <w:right w:val="single" w:sz="6" w:space="0" w:color="auto"/>
            </w:tcBorders>
            <w:vAlign w:val="center"/>
          </w:tcPr>
          <w:p w:rsidR="000C2969" w:rsidRPr="000C2969" w:rsidRDefault="000C2969" w:rsidP="000C2969">
            <w:pPr>
              <w:jc w:val="center"/>
              <w:rPr>
                <w:sz w:val="22"/>
                <w:szCs w:val="22"/>
              </w:rPr>
            </w:pPr>
            <w:r w:rsidRPr="000C2969">
              <w:rPr>
                <w:sz w:val="22"/>
                <w:szCs w:val="22"/>
              </w:rPr>
              <w:t>32</w:t>
            </w:r>
          </w:p>
        </w:tc>
      </w:tr>
    </w:tbl>
    <w:p w:rsidR="00E977E1" w:rsidRDefault="00E977E1" w:rsidP="00E977E1">
      <w:pPr>
        <w:ind w:firstLine="567"/>
        <w:jc w:val="both"/>
      </w:pPr>
    </w:p>
    <w:p w:rsidR="005E7598" w:rsidRDefault="005E7598">
      <w:pPr>
        <w:spacing w:after="200" w:line="276" w:lineRule="auto"/>
      </w:pPr>
      <w:r>
        <w:br w:type="page"/>
      </w:r>
    </w:p>
    <w:p w:rsidR="00E977E1" w:rsidRPr="004533AB" w:rsidRDefault="00E977E1"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E977E1" w:rsidRDefault="001C16CB" w:rsidP="00E977E1">
      <w:pPr>
        <w:widowControl w:val="0"/>
        <w:autoSpaceDE w:val="0"/>
        <w:autoSpaceDN w:val="0"/>
        <w:adjustRightInd w:val="0"/>
        <w:ind w:left="8505" w:right="315"/>
        <w:outlineLvl w:val="1"/>
      </w:pPr>
      <w:r>
        <w:t xml:space="preserve">к </w:t>
      </w:r>
      <w:r w:rsidR="00E977E1" w:rsidRPr="004533AB">
        <w:t>подпрограмм</w:t>
      </w:r>
      <w:r>
        <w:t xml:space="preserve">е </w:t>
      </w:r>
      <w:r w:rsidR="00E977E1" w:rsidRPr="004533AB">
        <w:t xml:space="preserve"> </w:t>
      </w:r>
      <w:r>
        <w:t>«</w:t>
      </w:r>
      <w:r w:rsidR="005E7598" w:rsidRPr="004C6E40">
        <w:t>Развитие земельно-имущественных отношений на территории Пировского района</w:t>
      </w:r>
      <w:r>
        <w:t>»</w:t>
      </w:r>
    </w:p>
    <w:p w:rsidR="00E977E1" w:rsidRPr="004533AB" w:rsidRDefault="00E977E1" w:rsidP="00E977E1">
      <w:pPr>
        <w:widowControl w:val="0"/>
        <w:autoSpaceDE w:val="0"/>
        <w:autoSpaceDN w:val="0"/>
        <w:adjustRightInd w:val="0"/>
        <w:ind w:left="8505" w:right="315"/>
        <w:outlineLvl w:val="1"/>
      </w:pPr>
    </w:p>
    <w:p w:rsidR="00E977E1" w:rsidRDefault="00E977E1"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E977E1" w:rsidRPr="00747987" w:rsidRDefault="00E977E1" w:rsidP="00E977E1">
      <w:pPr>
        <w:jc w:val="center"/>
        <w:outlineLvl w:val="0"/>
      </w:pPr>
    </w:p>
    <w:tbl>
      <w:tblPr>
        <w:tblW w:w="15288" w:type="dxa"/>
        <w:tblInd w:w="-267" w:type="dxa"/>
        <w:tblLayout w:type="fixed"/>
        <w:tblLook w:val="04A0" w:firstRow="1" w:lastRow="0" w:firstColumn="1" w:lastColumn="0" w:noHBand="0" w:noVBand="1"/>
      </w:tblPr>
      <w:tblGrid>
        <w:gridCol w:w="517"/>
        <w:gridCol w:w="2283"/>
        <w:gridCol w:w="1006"/>
        <w:gridCol w:w="709"/>
        <w:gridCol w:w="567"/>
        <w:gridCol w:w="1276"/>
        <w:gridCol w:w="567"/>
        <w:gridCol w:w="1262"/>
        <w:gridCol w:w="1262"/>
        <w:gridCol w:w="1262"/>
        <w:gridCol w:w="1404"/>
        <w:gridCol w:w="3173"/>
      </w:tblGrid>
      <w:tr w:rsidR="00E977E1" w:rsidRPr="0049637D" w:rsidTr="00D44A67">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49637D" w:rsidRDefault="00E977E1" w:rsidP="00A039FB">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49637D" w:rsidRDefault="00E977E1" w:rsidP="00A039FB">
            <w:pPr>
              <w:jc w:val="center"/>
              <w:rPr>
                <w:sz w:val="22"/>
                <w:szCs w:val="22"/>
              </w:rPr>
            </w:pPr>
            <w:r w:rsidRPr="0049637D">
              <w:rPr>
                <w:sz w:val="22"/>
                <w:szCs w:val="22"/>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49637D" w:rsidRDefault="00E977E1" w:rsidP="00A039FB">
            <w:pPr>
              <w:ind w:right="-36"/>
              <w:jc w:val="center"/>
              <w:rPr>
                <w:sz w:val="22"/>
                <w:szCs w:val="22"/>
              </w:rPr>
            </w:pPr>
            <w:r w:rsidRPr="0049637D">
              <w:rPr>
                <w:sz w:val="22"/>
                <w:szCs w:val="22"/>
              </w:rPr>
              <w:t>ГРБС</w:t>
            </w:r>
          </w:p>
          <w:p w:rsidR="00E977E1" w:rsidRPr="0049637D" w:rsidRDefault="00E977E1" w:rsidP="00A039FB">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shd w:val="clear" w:color="auto" w:fill="auto"/>
            <w:vAlign w:val="center"/>
          </w:tcPr>
          <w:p w:rsidR="00E977E1" w:rsidRPr="0049637D" w:rsidRDefault="00E977E1" w:rsidP="001052E6">
            <w:pPr>
              <w:ind w:left="-9"/>
              <w:jc w:val="center"/>
              <w:rPr>
                <w:sz w:val="22"/>
                <w:szCs w:val="22"/>
              </w:rPr>
            </w:pPr>
            <w:r w:rsidRPr="0049637D">
              <w:rPr>
                <w:sz w:val="22"/>
                <w:szCs w:val="22"/>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E977E1" w:rsidRPr="0049637D" w:rsidRDefault="00E977E1" w:rsidP="00A039FB">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49637D" w:rsidTr="00D44A67">
        <w:trPr>
          <w:trHeight w:val="1354"/>
          <w:tblHeader/>
        </w:trPr>
        <w:tc>
          <w:tcPr>
            <w:tcW w:w="517" w:type="dxa"/>
            <w:vMerge/>
            <w:tcBorders>
              <w:left w:val="single" w:sz="4" w:space="0" w:color="auto"/>
              <w:bottom w:val="single" w:sz="4" w:space="0" w:color="auto"/>
            </w:tcBorders>
            <w:shd w:val="clear" w:color="auto" w:fill="auto"/>
          </w:tcPr>
          <w:p w:rsidR="00E977E1" w:rsidRPr="0049637D" w:rsidRDefault="00E977E1" w:rsidP="00A039FB">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49637D" w:rsidRDefault="00E977E1" w:rsidP="00A039FB">
            <w:pPr>
              <w:jc w:val="center"/>
              <w:rPr>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977E1" w:rsidRPr="0049637D" w:rsidRDefault="00E977E1" w:rsidP="00A039FB">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РзПр</w:t>
            </w:r>
          </w:p>
        </w:tc>
        <w:tc>
          <w:tcPr>
            <w:tcW w:w="1276"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E977E1" w:rsidRPr="0049637D" w:rsidRDefault="00E977E1" w:rsidP="00D44A67">
            <w:pPr>
              <w:ind w:left="-108" w:right="-108"/>
              <w:jc w:val="center"/>
              <w:rPr>
                <w:sz w:val="22"/>
                <w:szCs w:val="22"/>
              </w:rPr>
            </w:pPr>
            <w:r w:rsidRPr="0049637D">
              <w:rPr>
                <w:sz w:val="22"/>
                <w:szCs w:val="22"/>
              </w:rPr>
              <w:t>ВР</w:t>
            </w:r>
          </w:p>
        </w:tc>
        <w:tc>
          <w:tcPr>
            <w:tcW w:w="1262" w:type="dxa"/>
            <w:tcBorders>
              <w:top w:val="nil"/>
              <w:left w:val="nil"/>
              <w:bottom w:val="single" w:sz="4" w:space="0" w:color="auto"/>
              <w:right w:val="single" w:sz="4" w:space="0" w:color="auto"/>
            </w:tcBorders>
            <w:shd w:val="clear" w:color="auto" w:fill="auto"/>
            <w:vAlign w:val="center"/>
          </w:tcPr>
          <w:p w:rsidR="00E977E1" w:rsidRDefault="00E977E1" w:rsidP="001052E6">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49637D" w:rsidRPr="0049637D" w:rsidRDefault="0049637D" w:rsidP="004A5C4F">
            <w:pPr>
              <w:pStyle w:val="ConsPlusNormal"/>
              <w:widowControl/>
              <w:ind w:left="-108" w:right="-123" w:firstLine="0"/>
              <w:jc w:val="center"/>
              <w:rPr>
                <w:rFonts w:ascii="Times New Roman" w:hAnsi="Times New Roman"/>
              </w:rPr>
            </w:pPr>
            <w:r>
              <w:rPr>
                <w:rFonts w:ascii="Times New Roman" w:hAnsi="Times New Roman"/>
              </w:rPr>
              <w:t>(20</w:t>
            </w:r>
            <w:r w:rsidR="004A5C4F">
              <w:rPr>
                <w:rFonts w:ascii="Times New Roman" w:hAnsi="Times New Roman"/>
              </w:rPr>
              <w:t>20</w:t>
            </w:r>
            <w:r>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E977E1" w:rsidRPr="0049637D" w:rsidRDefault="00E977E1" w:rsidP="004A5C4F">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sidR="0049637D">
              <w:rPr>
                <w:rFonts w:ascii="Times New Roman" w:hAnsi="Times New Roman"/>
              </w:rPr>
              <w:t xml:space="preserve"> (20</w:t>
            </w:r>
            <w:r w:rsidR="00BF5046">
              <w:rPr>
                <w:rFonts w:ascii="Times New Roman" w:hAnsi="Times New Roman"/>
              </w:rPr>
              <w:t>2</w:t>
            </w:r>
            <w:r w:rsidR="004A5C4F">
              <w:rPr>
                <w:rFonts w:ascii="Times New Roman" w:hAnsi="Times New Roman"/>
              </w:rPr>
              <w:t>1</w:t>
            </w:r>
            <w:r w:rsidR="0049637D">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E977E1" w:rsidRDefault="00E977E1" w:rsidP="001052E6">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49637D" w:rsidRPr="0049637D" w:rsidRDefault="0049637D" w:rsidP="004A5C4F">
            <w:pPr>
              <w:pStyle w:val="ConsPlusNormal"/>
              <w:widowControl/>
              <w:ind w:left="-108" w:right="-123" w:firstLine="0"/>
              <w:jc w:val="center"/>
              <w:rPr>
                <w:rFonts w:ascii="Times New Roman" w:hAnsi="Times New Roman"/>
                <w:lang w:val="en-US"/>
              </w:rPr>
            </w:pPr>
            <w:r>
              <w:rPr>
                <w:rFonts w:ascii="Times New Roman" w:hAnsi="Times New Roman"/>
              </w:rPr>
              <w:t>(202</w:t>
            </w:r>
            <w:r w:rsidR="004A5C4F">
              <w:rPr>
                <w:rFonts w:ascii="Times New Roman" w:hAnsi="Times New Roman"/>
              </w:rPr>
              <w:t>2</w:t>
            </w:r>
            <w:r>
              <w:rPr>
                <w:rFonts w:ascii="Times New Roman" w:hAnsi="Times New Roman"/>
              </w:rPr>
              <w:t>)</w:t>
            </w:r>
          </w:p>
        </w:tc>
        <w:tc>
          <w:tcPr>
            <w:tcW w:w="1404" w:type="dxa"/>
            <w:tcBorders>
              <w:top w:val="nil"/>
              <w:left w:val="nil"/>
              <w:bottom w:val="single" w:sz="4" w:space="0" w:color="auto"/>
              <w:right w:val="single" w:sz="4" w:space="0" w:color="auto"/>
            </w:tcBorders>
            <w:vAlign w:val="center"/>
          </w:tcPr>
          <w:p w:rsidR="00E977E1" w:rsidRPr="0049637D" w:rsidRDefault="00E977E1" w:rsidP="001052E6">
            <w:pPr>
              <w:ind w:left="-108" w:right="-123"/>
              <w:jc w:val="center"/>
              <w:rPr>
                <w:sz w:val="22"/>
                <w:szCs w:val="22"/>
              </w:rPr>
            </w:pPr>
            <w:r w:rsidRPr="0049637D">
              <w:rPr>
                <w:sz w:val="22"/>
                <w:szCs w:val="22"/>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E977E1" w:rsidRPr="0049637D" w:rsidRDefault="00E977E1" w:rsidP="00A039FB">
            <w:pPr>
              <w:jc w:val="center"/>
              <w:rPr>
                <w:sz w:val="22"/>
                <w:szCs w:val="22"/>
              </w:rPr>
            </w:pPr>
          </w:p>
        </w:tc>
      </w:tr>
      <w:tr w:rsidR="00E977E1" w:rsidRPr="0049637D" w:rsidTr="00D44A67">
        <w:trPr>
          <w:trHeight w:val="265"/>
        </w:trPr>
        <w:tc>
          <w:tcPr>
            <w:tcW w:w="517" w:type="dxa"/>
            <w:tcBorders>
              <w:top w:val="single" w:sz="4" w:space="0" w:color="auto"/>
              <w:left w:val="single" w:sz="4" w:space="0" w:color="auto"/>
              <w:bottom w:val="single" w:sz="4" w:space="0" w:color="auto"/>
            </w:tcBorders>
            <w:shd w:val="clear" w:color="auto" w:fill="auto"/>
          </w:tcPr>
          <w:p w:rsidR="00E977E1" w:rsidRPr="0049637D" w:rsidRDefault="00E977E1" w:rsidP="00A039FB">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49637D" w:rsidRDefault="00E977E1" w:rsidP="00A039FB">
            <w:pPr>
              <w:jc w:val="center"/>
              <w:rPr>
                <w:sz w:val="22"/>
                <w:szCs w:val="22"/>
              </w:rPr>
            </w:pPr>
            <w:r w:rsidRPr="0049637D">
              <w:rPr>
                <w:sz w:val="22"/>
                <w:szCs w:val="22"/>
              </w:rPr>
              <w:t>2</w:t>
            </w:r>
          </w:p>
        </w:tc>
        <w:tc>
          <w:tcPr>
            <w:tcW w:w="1006" w:type="dxa"/>
            <w:tcBorders>
              <w:top w:val="single" w:sz="4" w:space="0" w:color="auto"/>
              <w:left w:val="nil"/>
              <w:bottom w:val="single" w:sz="4" w:space="0" w:color="auto"/>
              <w:right w:val="single" w:sz="4" w:space="0" w:color="auto"/>
            </w:tcBorders>
            <w:shd w:val="clear" w:color="auto" w:fill="auto"/>
          </w:tcPr>
          <w:p w:rsidR="00E977E1" w:rsidRPr="0049637D" w:rsidRDefault="00E977E1" w:rsidP="00A039FB">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D44A67">
            <w:pPr>
              <w:ind w:left="-108" w:right="-108"/>
              <w:jc w:val="center"/>
              <w:rPr>
                <w:sz w:val="22"/>
                <w:szCs w:val="22"/>
              </w:rPr>
            </w:pPr>
            <w:r w:rsidRPr="0049637D">
              <w:rPr>
                <w:sz w:val="22"/>
                <w:szCs w:val="22"/>
              </w:rPr>
              <w:t>7</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8</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9</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49637D" w:rsidRDefault="00E977E1" w:rsidP="001052E6">
            <w:pPr>
              <w:ind w:left="-108" w:right="-123"/>
              <w:jc w:val="center"/>
              <w:rPr>
                <w:sz w:val="22"/>
                <w:szCs w:val="22"/>
              </w:rPr>
            </w:pPr>
            <w:r w:rsidRPr="0049637D">
              <w:rPr>
                <w:sz w:val="22"/>
                <w:szCs w:val="22"/>
              </w:rPr>
              <w:t>10</w:t>
            </w:r>
          </w:p>
        </w:tc>
        <w:tc>
          <w:tcPr>
            <w:tcW w:w="1404" w:type="dxa"/>
            <w:tcBorders>
              <w:top w:val="single" w:sz="4" w:space="0" w:color="auto"/>
              <w:left w:val="nil"/>
              <w:bottom w:val="single" w:sz="4" w:space="0" w:color="auto"/>
              <w:right w:val="single" w:sz="4" w:space="0" w:color="auto"/>
            </w:tcBorders>
          </w:tcPr>
          <w:p w:rsidR="00E977E1" w:rsidRPr="0049637D" w:rsidRDefault="00E977E1" w:rsidP="001052E6">
            <w:pPr>
              <w:ind w:left="-108" w:right="-123"/>
              <w:jc w:val="center"/>
              <w:rPr>
                <w:sz w:val="22"/>
                <w:szCs w:val="22"/>
              </w:rPr>
            </w:pPr>
            <w:r w:rsidRPr="0049637D">
              <w:rPr>
                <w:sz w:val="22"/>
                <w:szCs w:val="22"/>
              </w:rPr>
              <w:t>11</w:t>
            </w:r>
          </w:p>
        </w:tc>
        <w:tc>
          <w:tcPr>
            <w:tcW w:w="3173" w:type="dxa"/>
            <w:tcBorders>
              <w:top w:val="single" w:sz="4" w:space="0" w:color="auto"/>
              <w:left w:val="nil"/>
              <w:bottom w:val="single" w:sz="4" w:space="0" w:color="auto"/>
              <w:right w:val="single" w:sz="4" w:space="0" w:color="auto"/>
            </w:tcBorders>
          </w:tcPr>
          <w:p w:rsidR="00E977E1" w:rsidRPr="0049637D" w:rsidRDefault="00E977E1" w:rsidP="00A039FB">
            <w:pPr>
              <w:jc w:val="center"/>
              <w:rPr>
                <w:sz w:val="22"/>
                <w:szCs w:val="22"/>
              </w:rPr>
            </w:pPr>
            <w:r w:rsidRPr="0049637D">
              <w:rPr>
                <w:sz w:val="22"/>
                <w:szCs w:val="22"/>
              </w:rPr>
              <w:t>12</w:t>
            </w:r>
          </w:p>
        </w:tc>
      </w:tr>
      <w:tr w:rsidR="0049637D" w:rsidRPr="0049637D"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49637D" w:rsidRDefault="0049637D" w:rsidP="001052E6">
            <w:pPr>
              <w:pStyle w:val="ConsPlusNormal"/>
              <w:ind w:left="-9"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49637D" w:rsidRPr="0049637D"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49637D" w:rsidRDefault="0049637D" w:rsidP="001052E6">
            <w:pPr>
              <w:pStyle w:val="ConsPlusNormal"/>
              <w:ind w:left="-9" w:hanging="6"/>
              <w:rPr>
                <w:rFonts w:ascii="Times New Roman" w:hAnsi="Times New Roman"/>
              </w:rPr>
            </w:pPr>
            <w:r w:rsidRPr="0049637D">
              <w:rPr>
                <w:rFonts w:ascii="Times New Roman" w:hAnsi="Times New Roman"/>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1052E6" w:rsidRPr="0049637D" w:rsidTr="00D44A67">
        <w:trPr>
          <w:trHeight w:val="360"/>
        </w:trPr>
        <w:tc>
          <w:tcPr>
            <w:tcW w:w="517" w:type="dxa"/>
            <w:tcBorders>
              <w:top w:val="single" w:sz="4" w:space="0" w:color="auto"/>
              <w:left w:val="single" w:sz="4" w:space="0" w:color="auto"/>
              <w:bottom w:val="single" w:sz="4" w:space="0" w:color="auto"/>
            </w:tcBorders>
            <w:shd w:val="clear" w:color="auto" w:fill="auto"/>
          </w:tcPr>
          <w:p w:rsidR="001052E6" w:rsidRPr="0049637D" w:rsidRDefault="001052E6" w:rsidP="001052E6">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1052E6" w:rsidRPr="0049637D" w:rsidRDefault="001052E6" w:rsidP="001052E6">
            <w:pPr>
              <w:rPr>
                <w:sz w:val="22"/>
                <w:szCs w:val="22"/>
              </w:rPr>
            </w:pPr>
            <w:r w:rsidRPr="0049637D">
              <w:rPr>
                <w:sz w:val="22"/>
                <w:szCs w:val="22"/>
              </w:rPr>
              <w:t>Мероприятие 1</w:t>
            </w:r>
            <w:r>
              <w:rPr>
                <w:sz w:val="22"/>
                <w:szCs w:val="22"/>
              </w:rPr>
              <w:t xml:space="preserve">: </w:t>
            </w:r>
            <w:r w:rsidRPr="0049637D">
              <w:rPr>
                <w:sz w:val="22"/>
                <w:szCs w:val="22"/>
              </w:rPr>
              <w:t>Инвентаризация объектов недвижимости</w:t>
            </w:r>
          </w:p>
        </w:tc>
        <w:tc>
          <w:tcPr>
            <w:tcW w:w="1006" w:type="dxa"/>
            <w:tcBorders>
              <w:top w:val="single" w:sz="4" w:space="0" w:color="auto"/>
              <w:left w:val="nil"/>
              <w:bottom w:val="single" w:sz="4" w:space="0" w:color="auto"/>
              <w:right w:val="single" w:sz="4" w:space="0" w:color="auto"/>
            </w:tcBorders>
            <w:shd w:val="clear" w:color="auto" w:fill="auto"/>
          </w:tcPr>
          <w:p w:rsidR="001052E6" w:rsidRPr="0049637D" w:rsidRDefault="001052E6" w:rsidP="001052E6">
            <w:pPr>
              <w:rPr>
                <w:sz w:val="22"/>
                <w:szCs w:val="22"/>
              </w:rPr>
            </w:pPr>
            <w:r>
              <w:rPr>
                <w:sz w:val="22"/>
                <w:szCs w:val="22"/>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1052E6" w:rsidP="00D44A67">
            <w:pPr>
              <w:pStyle w:val="ConsPlusNormal"/>
              <w:ind w:left="-108" w:right="-108" w:firstLine="0"/>
              <w:jc w:val="center"/>
              <w:rPr>
                <w:rFonts w:ascii="Times New Roman" w:hAnsi="Times New Roman"/>
              </w:rPr>
            </w:pPr>
            <w:r w:rsidRPr="0097150F">
              <w:rPr>
                <w:rFonts w:ascii="Times New Roman" w:hAnsi="Times New Roman"/>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10</w:t>
            </w:r>
            <w:r w:rsidR="001052E6">
              <w:rPr>
                <w:rFonts w:ascii="Times New Roman" w:hAnsi="Times New Roman"/>
              </w:rPr>
              <w:t>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w:t>
            </w:r>
            <w:r w:rsidR="001052E6">
              <w:rPr>
                <w:rFonts w:ascii="Times New Roman" w:hAnsi="Times New Roman"/>
              </w:rPr>
              <w:t>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1</w:t>
            </w:r>
            <w:r w:rsidR="001052E6">
              <w:rPr>
                <w:rFonts w:ascii="Times New Roman" w:hAnsi="Times New Roman"/>
              </w:rPr>
              <w:t>00 000,00</w:t>
            </w:r>
          </w:p>
        </w:tc>
        <w:tc>
          <w:tcPr>
            <w:tcW w:w="1404" w:type="dxa"/>
            <w:tcBorders>
              <w:top w:val="single" w:sz="4" w:space="0" w:color="auto"/>
              <w:left w:val="nil"/>
              <w:bottom w:val="single" w:sz="4" w:space="0" w:color="auto"/>
              <w:right w:val="single" w:sz="4" w:space="0" w:color="auto"/>
            </w:tcBorders>
            <w:vAlign w:val="center"/>
          </w:tcPr>
          <w:p w:rsidR="001052E6" w:rsidRPr="0097150F" w:rsidRDefault="004A5C4F" w:rsidP="001052E6">
            <w:pPr>
              <w:pStyle w:val="ConsPlusNormal"/>
              <w:ind w:left="-108" w:right="-123" w:firstLine="0"/>
              <w:jc w:val="center"/>
              <w:rPr>
                <w:rFonts w:ascii="Times New Roman" w:hAnsi="Times New Roman"/>
              </w:rPr>
            </w:pPr>
            <w:r>
              <w:rPr>
                <w:rFonts w:ascii="Times New Roman" w:hAnsi="Times New Roman"/>
              </w:rPr>
              <w:t>30</w:t>
            </w:r>
            <w:r w:rsidR="001052E6">
              <w:rPr>
                <w:rFonts w:ascii="Times New Roman" w:hAnsi="Times New Roman"/>
              </w:rPr>
              <w:t>0 000,00</w:t>
            </w:r>
          </w:p>
        </w:tc>
        <w:tc>
          <w:tcPr>
            <w:tcW w:w="3173" w:type="dxa"/>
            <w:tcBorders>
              <w:top w:val="single" w:sz="4" w:space="0" w:color="auto"/>
              <w:left w:val="nil"/>
              <w:bottom w:val="single" w:sz="4" w:space="0" w:color="auto"/>
              <w:right w:val="single" w:sz="4" w:space="0" w:color="auto"/>
            </w:tcBorders>
          </w:tcPr>
          <w:p w:rsidR="001052E6" w:rsidRPr="0049637D" w:rsidRDefault="00D44A67" w:rsidP="00D44A67">
            <w:pPr>
              <w:jc w:val="center"/>
              <w:rPr>
                <w:sz w:val="22"/>
                <w:szCs w:val="22"/>
              </w:rPr>
            </w:pPr>
            <w:r>
              <w:rPr>
                <w:sz w:val="22"/>
                <w:szCs w:val="22"/>
              </w:rPr>
              <w:t>П</w:t>
            </w:r>
            <w:r w:rsidRPr="00D44A67">
              <w:rPr>
                <w:sz w:val="22"/>
                <w:szCs w:val="22"/>
              </w:rPr>
              <w:t>остановк</w:t>
            </w:r>
            <w:r>
              <w:rPr>
                <w:sz w:val="22"/>
                <w:szCs w:val="22"/>
              </w:rPr>
              <w:t>а</w:t>
            </w:r>
            <w:r w:rsidRPr="00D44A67">
              <w:rPr>
                <w:sz w:val="22"/>
                <w:szCs w:val="22"/>
              </w:rPr>
              <w:t xml:space="preserve"> на кадастровый учет </w:t>
            </w:r>
            <w:r>
              <w:rPr>
                <w:sz w:val="22"/>
                <w:szCs w:val="22"/>
              </w:rPr>
              <w:t xml:space="preserve">и регистрация свыше 200 </w:t>
            </w:r>
            <w:r w:rsidRPr="00D44A67">
              <w:rPr>
                <w:sz w:val="22"/>
                <w:szCs w:val="22"/>
              </w:rPr>
              <w:t xml:space="preserve">объектов </w:t>
            </w:r>
            <w:r>
              <w:rPr>
                <w:sz w:val="22"/>
                <w:szCs w:val="22"/>
              </w:rPr>
              <w:t>муниципального имущества и вовлечение их в хозяйственный оборот</w:t>
            </w:r>
          </w:p>
        </w:tc>
      </w:tr>
      <w:tr w:rsidR="004A5C4F" w:rsidRPr="0049637D" w:rsidTr="00D44A67">
        <w:trPr>
          <w:trHeight w:val="300"/>
        </w:trPr>
        <w:tc>
          <w:tcPr>
            <w:tcW w:w="517" w:type="dxa"/>
            <w:tcBorders>
              <w:top w:val="single" w:sz="4" w:space="0" w:color="auto"/>
              <w:left w:val="single" w:sz="4" w:space="0" w:color="auto"/>
              <w:bottom w:val="single" w:sz="4" w:space="0" w:color="auto"/>
            </w:tcBorders>
            <w:shd w:val="clear" w:color="auto" w:fill="auto"/>
          </w:tcPr>
          <w:p w:rsidR="004A5C4F" w:rsidRPr="0049637D" w:rsidRDefault="004A5C4F" w:rsidP="004A5C4F">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A5C4F" w:rsidRPr="0049637D" w:rsidRDefault="004A5C4F" w:rsidP="004A5C4F">
            <w:pPr>
              <w:rPr>
                <w:sz w:val="22"/>
                <w:szCs w:val="22"/>
              </w:rPr>
            </w:pPr>
            <w:r w:rsidRPr="0049637D">
              <w:rPr>
                <w:sz w:val="22"/>
                <w:szCs w:val="22"/>
              </w:rPr>
              <w:t xml:space="preserve">Мероприятие </w:t>
            </w:r>
            <w:r>
              <w:rPr>
                <w:sz w:val="22"/>
                <w:szCs w:val="22"/>
              </w:rPr>
              <w:t xml:space="preserve">2: </w:t>
            </w:r>
            <w:r w:rsidRPr="0049637D">
              <w:rPr>
                <w:sz w:val="22"/>
                <w:szCs w:val="22"/>
              </w:rPr>
              <w:t>Оценка муниципального имущества</w:t>
            </w:r>
          </w:p>
        </w:tc>
        <w:tc>
          <w:tcPr>
            <w:tcW w:w="1006" w:type="dxa"/>
            <w:tcBorders>
              <w:top w:val="single" w:sz="4" w:space="0" w:color="auto"/>
              <w:left w:val="nil"/>
              <w:bottom w:val="single" w:sz="4" w:space="0" w:color="auto"/>
              <w:right w:val="single" w:sz="4" w:space="0" w:color="auto"/>
            </w:tcBorders>
            <w:shd w:val="clear" w:color="auto" w:fill="auto"/>
          </w:tcPr>
          <w:p w:rsidR="004A5C4F" w:rsidRPr="0049637D" w:rsidRDefault="004A5C4F" w:rsidP="004A5C4F">
            <w:pPr>
              <w:rPr>
                <w:sz w:val="22"/>
                <w:szCs w:val="22"/>
              </w:rPr>
            </w:pPr>
            <w:r>
              <w:rPr>
                <w:sz w:val="22"/>
                <w:szCs w:val="22"/>
              </w:rPr>
              <w:t>Администрация Пировского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244</w:t>
            </w:r>
          </w:p>
        </w:tc>
        <w:tc>
          <w:tcPr>
            <w:tcW w:w="1262"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262"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262" w:type="dxa"/>
            <w:tcBorders>
              <w:top w:val="nil"/>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404" w:type="dxa"/>
            <w:tcBorders>
              <w:top w:val="nil"/>
              <w:left w:val="nil"/>
              <w:bottom w:val="single" w:sz="4" w:space="0" w:color="auto"/>
              <w:right w:val="single" w:sz="4" w:space="0" w:color="auto"/>
            </w:tcBorders>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300 000,00</w:t>
            </w:r>
          </w:p>
        </w:tc>
        <w:tc>
          <w:tcPr>
            <w:tcW w:w="3173" w:type="dxa"/>
            <w:tcBorders>
              <w:top w:val="nil"/>
              <w:left w:val="nil"/>
              <w:bottom w:val="single" w:sz="4" w:space="0" w:color="auto"/>
              <w:right w:val="single" w:sz="4" w:space="0" w:color="auto"/>
            </w:tcBorders>
          </w:tcPr>
          <w:p w:rsidR="004A5C4F" w:rsidRPr="0049637D" w:rsidRDefault="004A5C4F" w:rsidP="004A5C4F">
            <w:pPr>
              <w:jc w:val="center"/>
              <w:rPr>
                <w:sz w:val="22"/>
                <w:szCs w:val="22"/>
              </w:rPr>
            </w:pPr>
            <w:r>
              <w:rPr>
                <w:sz w:val="22"/>
                <w:szCs w:val="22"/>
              </w:rPr>
              <w:t>Возможность реализации имущества на торгах, поступление в бюджет района за период реализации не менее 17 млн руб.</w:t>
            </w:r>
          </w:p>
        </w:tc>
      </w:tr>
      <w:tr w:rsidR="004A5C4F" w:rsidRPr="0049637D" w:rsidTr="00D44A67">
        <w:trPr>
          <w:trHeight w:val="300"/>
        </w:trPr>
        <w:tc>
          <w:tcPr>
            <w:tcW w:w="517" w:type="dxa"/>
            <w:tcBorders>
              <w:top w:val="single" w:sz="4" w:space="0" w:color="auto"/>
              <w:left w:val="single" w:sz="4" w:space="0" w:color="auto"/>
              <w:bottom w:val="single" w:sz="4" w:space="0" w:color="auto"/>
            </w:tcBorders>
            <w:shd w:val="clear" w:color="auto" w:fill="auto"/>
          </w:tcPr>
          <w:p w:rsidR="004A5C4F" w:rsidRPr="0049637D" w:rsidRDefault="004A5C4F" w:rsidP="004A5C4F">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A5C4F" w:rsidRPr="0049637D" w:rsidRDefault="004A5C4F" w:rsidP="004A5C4F">
            <w:pPr>
              <w:rPr>
                <w:sz w:val="22"/>
                <w:szCs w:val="22"/>
              </w:rPr>
            </w:pPr>
            <w:r w:rsidRPr="0049637D">
              <w:rPr>
                <w:sz w:val="22"/>
                <w:szCs w:val="22"/>
              </w:rPr>
              <w:t xml:space="preserve">Мероприятие </w:t>
            </w:r>
            <w:r>
              <w:rPr>
                <w:sz w:val="22"/>
                <w:szCs w:val="22"/>
              </w:rPr>
              <w:t xml:space="preserve">3: </w:t>
            </w:r>
            <w:r w:rsidRPr="0049637D">
              <w:rPr>
                <w:sz w:val="22"/>
                <w:szCs w:val="22"/>
              </w:rPr>
              <w:t>Межевание, постановка на кадастровый учет земельных участков</w:t>
            </w:r>
          </w:p>
        </w:tc>
        <w:tc>
          <w:tcPr>
            <w:tcW w:w="1006" w:type="dxa"/>
            <w:tcBorders>
              <w:top w:val="single" w:sz="4" w:space="0" w:color="auto"/>
              <w:left w:val="nil"/>
              <w:bottom w:val="single" w:sz="4" w:space="0" w:color="auto"/>
              <w:right w:val="single" w:sz="4" w:space="0" w:color="auto"/>
            </w:tcBorders>
            <w:shd w:val="clear" w:color="auto" w:fill="auto"/>
          </w:tcPr>
          <w:p w:rsidR="004A5C4F" w:rsidRPr="0049637D" w:rsidRDefault="004A5C4F" w:rsidP="004A5C4F">
            <w:pPr>
              <w:rPr>
                <w:sz w:val="22"/>
                <w:szCs w:val="22"/>
              </w:rPr>
            </w:pPr>
            <w:r>
              <w:rPr>
                <w:sz w:val="22"/>
                <w:szCs w:val="22"/>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462A7D">
              <w:rPr>
                <w:rFonts w:ascii="Times New Roman" w:hAnsi="Times New Roman"/>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sidRPr="0097150F">
              <w:rPr>
                <w:rFonts w:ascii="Times New Roman" w:hAnsi="Times New Roman"/>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100 000,00</w:t>
            </w:r>
          </w:p>
        </w:tc>
        <w:tc>
          <w:tcPr>
            <w:tcW w:w="1404" w:type="dxa"/>
            <w:tcBorders>
              <w:top w:val="single" w:sz="4" w:space="0" w:color="auto"/>
              <w:left w:val="nil"/>
              <w:bottom w:val="single" w:sz="4" w:space="0" w:color="auto"/>
              <w:right w:val="single" w:sz="4" w:space="0" w:color="auto"/>
            </w:tcBorders>
            <w:vAlign w:val="center"/>
          </w:tcPr>
          <w:p w:rsidR="004A5C4F" w:rsidRPr="0097150F" w:rsidRDefault="004A5C4F" w:rsidP="004A5C4F">
            <w:pPr>
              <w:pStyle w:val="ConsPlusNormal"/>
              <w:ind w:left="-108" w:right="-123" w:firstLine="0"/>
              <w:jc w:val="center"/>
              <w:rPr>
                <w:rFonts w:ascii="Times New Roman" w:hAnsi="Times New Roman"/>
              </w:rPr>
            </w:pPr>
            <w:r>
              <w:rPr>
                <w:rFonts w:ascii="Times New Roman" w:hAnsi="Times New Roman"/>
              </w:rPr>
              <w:t>300 000,00</w:t>
            </w:r>
          </w:p>
        </w:tc>
        <w:tc>
          <w:tcPr>
            <w:tcW w:w="3173" w:type="dxa"/>
            <w:tcBorders>
              <w:top w:val="single" w:sz="4" w:space="0" w:color="auto"/>
              <w:left w:val="nil"/>
              <w:bottom w:val="single" w:sz="4" w:space="0" w:color="auto"/>
              <w:right w:val="single" w:sz="4" w:space="0" w:color="auto"/>
            </w:tcBorders>
          </w:tcPr>
          <w:p w:rsidR="004A5C4F" w:rsidRPr="0049637D" w:rsidRDefault="004A5C4F" w:rsidP="004A5C4F">
            <w:pPr>
              <w:jc w:val="center"/>
              <w:rPr>
                <w:sz w:val="22"/>
                <w:szCs w:val="22"/>
              </w:rPr>
            </w:pPr>
            <w:r>
              <w:rPr>
                <w:sz w:val="22"/>
                <w:szCs w:val="22"/>
              </w:rPr>
              <w:t>П</w:t>
            </w:r>
            <w:r w:rsidRPr="00D44A67">
              <w:rPr>
                <w:sz w:val="22"/>
                <w:szCs w:val="22"/>
              </w:rPr>
              <w:t>остановк</w:t>
            </w:r>
            <w:r>
              <w:rPr>
                <w:sz w:val="22"/>
                <w:szCs w:val="22"/>
              </w:rPr>
              <w:t>а</w:t>
            </w:r>
            <w:r w:rsidRPr="00D44A67">
              <w:rPr>
                <w:sz w:val="22"/>
                <w:szCs w:val="22"/>
              </w:rPr>
              <w:t xml:space="preserve"> на кадастровый учет </w:t>
            </w:r>
            <w:r>
              <w:rPr>
                <w:sz w:val="22"/>
                <w:szCs w:val="22"/>
              </w:rPr>
              <w:t>и регистрация свыше 300 земельных участков и вовлечение их в хозяйственный оборот</w:t>
            </w:r>
          </w:p>
        </w:tc>
      </w:tr>
      <w:tr w:rsidR="004A5C4F" w:rsidRPr="0049637D" w:rsidTr="00D44A67">
        <w:trPr>
          <w:trHeight w:val="300"/>
        </w:trPr>
        <w:tc>
          <w:tcPr>
            <w:tcW w:w="517" w:type="dxa"/>
            <w:tcBorders>
              <w:top w:val="single" w:sz="4" w:space="0" w:color="auto"/>
              <w:left w:val="single" w:sz="4" w:space="0" w:color="auto"/>
              <w:bottom w:val="single" w:sz="4" w:space="0" w:color="auto"/>
            </w:tcBorders>
            <w:shd w:val="clear" w:color="auto" w:fill="auto"/>
          </w:tcPr>
          <w:p w:rsidR="004A5C4F" w:rsidRDefault="004A5C4F" w:rsidP="004A5C4F">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A5C4F" w:rsidRPr="0049637D" w:rsidRDefault="004A5C4F" w:rsidP="004A5C4F">
            <w:pPr>
              <w:rPr>
                <w:sz w:val="22"/>
                <w:szCs w:val="22"/>
              </w:rPr>
            </w:pPr>
            <w:r>
              <w:rPr>
                <w:sz w:val="22"/>
                <w:szCs w:val="22"/>
              </w:rPr>
              <w:t>ГРБС 1</w:t>
            </w:r>
          </w:p>
        </w:tc>
        <w:tc>
          <w:tcPr>
            <w:tcW w:w="1006" w:type="dxa"/>
            <w:tcBorders>
              <w:top w:val="single" w:sz="4" w:space="0" w:color="auto"/>
              <w:left w:val="nil"/>
              <w:bottom w:val="single" w:sz="4" w:space="0" w:color="auto"/>
              <w:right w:val="single" w:sz="4" w:space="0" w:color="auto"/>
            </w:tcBorders>
            <w:shd w:val="clear" w:color="auto" w:fill="auto"/>
          </w:tcPr>
          <w:p w:rsidR="004A5C4F" w:rsidRPr="0049637D" w:rsidRDefault="004A5C4F" w:rsidP="004A5C4F">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A5C4F" w:rsidRPr="00462A7D" w:rsidRDefault="004A5C4F" w:rsidP="004A5C4F">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left="-108" w:right="-108" w:firstLine="0"/>
              <w:jc w:val="center"/>
              <w:rPr>
                <w:rFonts w:ascii="Times New Roman" w:hAnsi="Times New Roman"/>
              </w:rPr>
            </w:pPr>
            <w:r>
              <w:rPr>
                <w:rFonts w:ascii="Times New Roman" w:hAnsi="Times New Roman"/>
              </w:rPr>
              <w:t>Х</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firstLine="0"/>
              <w:jc w:val="center"/>
              <w:rPr>
                <w:rFonts w:ascii="Times New Roman" w:hAnsi="Times New Roman"/>
              </w:rPr>
            </w:pPr>
            <w:r>
              <w:rPr>
                <w:rFonts w:ascii="Times New Roman" w:hAnsi="Times New Roman"/>
              </w:rPr>
              <w:t>300 000,00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firstLine="0"/>
              <w:jc w:val="center"/>
              <w:rPr>
                <w:rFonts w:ascii="Times New Roman" w:hAnsi="Times New Roman"/>
              </w:rPr>
            </w:pPr>
            <w:r>
              <w:rPr>
                <w:rFonts w:ascii="Times New Roman" w:hAnsi="Times New Roman"/>
              </w:rPr>
              <w:t>300 000,00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4A5C4F" w:rsidRPr="0097150F" w:rsidRDefault="004A5C4F" w:rsidP="004A5C4F">
            <w:pPr>
              <w:pStyle w:val="ConsPlusNormal"/>
              <w:ind w:firstLine="0"/>
              <w:jc w:val="center"/>
              <w:rPr>
                <w:rFonts w:ascii="Times New Roman" w:hAnsi="Times New Roman"/>
              </w:rPr>
            </w:pPr>
            <w:r>
              <w:rPr>
                <w:rFonts w:ascii="Times New Roman" w:hAnsi="Times New Roman"/>
              </w:rPr>
              <w:t>300 000,00</w:t>
            </w:r>
          </w:p>
        </w:tc>
        <w:tc>
          <w:tcPr>
            <w:tcW w:w="1404" w:type="dxa"/>
            <w:tcBorders>
              <w:top w:val="single" w:sz="4" w:space="0" w:color="auto"/>
              <w:left w:val="nil"/>
              <w:bottom w:val="single" w:sz="4" w:space="0" w:color="auto"/>
              <w:right w:val="single" w:sz="4" w:space="0" w:color="auto"/>
            </w:tcBorders>
            <w:vAlign w:val="center"/>
          </w:tcPr>
          <w:p w:rsidR="004A5C4F" w:rsidRPr="0097150F" w:rsidRDefault="004A5C4F" w:rsidP="004A5C4F">
            <w:pPr>
              <w:pStyle w:val="ConsPlusNormal"/>
              <w:ind w:firstLine="0"/>
              <w:jc w:val="center"/>
              <w:rPr>
                <w:rFonts w:ascii="Times New Roman" w:hAnsi="Times New Roman"/>
              </w:rPr>
            </w:pPr>
            <w:r>
              <w:rPr>
                <w:rFonts w:ascii="Times New Roman" w:hAnsi="Times New Roman"/>
              </w:rPr>
              <w:t>900 000,00</w:t>
            </w:r>
          </w:p>
        </w:tc>
        <w:tc>
          <w:tcPr>
            <w:tcW w:w="3173" w:type="dxa"/>
            <w:tcBorders>
              <w:top w:val="single" w:sz="4" w:space="0" w:color="auto"/>
              <w:left w:val="nil"/>
              <w:bottom w:val="single" w:sz="4" w:space="0" w:color="auto"/>
              <w:right w:val="single" w:sz="4" w:space="0" w:color="auto"/>
            </w:tcBorders>
          </w:tcPr>
          <w:p w:rsidR="004A5C4F" w:rsidRPr="0049637D" w:rsidRDefault="004A5C4F" w:rsidP="004A5C4F">
            <w:pPr>
              <w:jc w:val="center"/>
              <w:rPr>
                <w:sz w:val="22"/>
                <w:szCs w:val="22"/>
              </w:rPr>
            </w:pPr>
            <w:r>
              <w:t>Х</w:t>
            </w:r>
          </w:p>
        </w:tc>
      </w:tr>
    </w:tbl>
    <w:p w:rsidR="00E977E1" w:rsidRDefault="00E977E1" w:rsidP="00E977E1">
      <w:pPr>
        <w:pStyle w:val="ConsPlusNormal"/>
        <w:widowControl/>
        <w:jc w:val="both"/>
        <w:rPr>
          <w:rFonts w:ascii="Times New Roman" w:hAnsi="Times New Roman"/>
          <w:sz w:val="28"/>
          <w:szCs w:val="28"/>
        </w:rPr>
        <w:sectPr w:rsidR="00E977E1" w:rsidSect="00A039FB">
          <w:pgSz w:w="16838" w:h="11906" w:orient="landscape"/>
          <w:pgMar w:top="1701" w:right="1134" w:bottom="851" w:left="1134" w:header="0" w:footer="0" w:gutter="0"/>
          <w:cols w:space="720"/>
          <w:noEndnote/>
        </w:sectPr>
      </w:pP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Приложение № 5</w:t>
      </w:r>
      <w:r>
        <w:rPr>
          <w:rFonts w:ascii="Times New Roman" w:hAnsi="Times New Roman"/>
          <w:sz w:val="24"/>
          <w:szCs w:val="24"/>
        </w:rPr>
        <w:t>.2</w:t>
      </w:r>
      <w:r w:rsidRPr="00C51102">
        <w:rPr>
          <w:rFonts w:ascii="Times New Roman" w:hAnsi="Times New Roman"/>
          <w:sz w:val="24"/>
          <w:szCs w:val="24"/>
        </w:rPr>
        <w:t xml:space="preserve"> </w:t>
      </w: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Пировского района </w:t>
      </w:r>
    </w:p>
    <w:p w:rsidR="007B623F" w:rsidRPr="00C51102" w:rsidRDefault="007B623F" w:rsidP="007B623F">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7B623F" w:rsidRDefault="007B623F" w:rsidP="00D61313">
      <w:pPr>
        <w:autoSpaceDE w:val="0"/>
        <w:autoSpaceDN w:val="0"/>
        <w:adjustRightInd w:val="0"/>
        <w:jc w:val="center"/>
        <w:rPr>
          <w:sz w:val="28"/>
          <w:szCs w:val="28"/>
        </w:rPr>
      </w:pPr>
    </w:p>
    <w:p w:rsidR="003F075E" w:rsidRPr="00897312" w:rsidRDefault="003F075E" w:rsidP="00D61313">
      <w:pPr>
        <w:autoSpaceDE w:val="0"/>
        <w:autoSpaceDN w:val="0"/>
        <w:adjustRightInd w:val="0"/>
        <w:jc w:val="center"/>
        <w:rPr>
          <w:sz w:val="28"/>
          <w:szCs w:val="28"/>
        </w:rPr>
      </w:pPr>
      <w:r w:rsidRPr="00D61313">
        <w:rPr>
          <w:sz w:val="28"/>
          <w:szCs w:val="28"/>
        </w:rPr>
        <w:t>Подпрограмма «</w:t>
      </w:r>
      <w:r w:rsidR="00D61313" w:rsidRPr="00D61313">
        <w:rPr>
          <w:sz w:val="28"/>
          <w:szCs w:val="28"/>
        </w:rPr>
        <w:t>Содержание и обслуживание казны Пировского района</w:t>
      </w:r>
      <w:r w:rsidRPr="00D61313">
        <w:rPr>
          <w:sz w:val="28"/>
          <w:szCs w:val="28"/>
        </w:rPr>
        <w:t>»</w:t>
      </w:r>
    </w:p>
    <w:p w:rsidR="003F075E" w:rsidRPr="00897312" w:rsidRDefault="003F075E" w:rsidP="003F075E">
      <w:pPr>
        <w:autoSpaceDE w:val="0"/>
        <w:autoSpaceDN w:val="0"/>
        <w:adjustRightInd w:val="0"/>
        <w:ind w:firstLine="709"/>
        <w:jc w:val="both"/>
        <w:outlineLvl w:val="0"/>
        <w:rPr>
          <w:sz w:val="28"/>
          <w:szCs w:val="28"/>
        </w:rPr>
      </w:pPr>
    </w:p>
    <w:p w:rsidR="007B623F" w:rsidRPr="00897312" w:rsidRDefault="007B623F" w:rsidP="007B623F">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7B623F" w:rsidTr="005C08B0">
        <w:tc>
          <w:tcPr>
            <w:tcW w:w="3823" w:type="dxa"/>
          </w:tcPr>
          <w:p w:rsidR="007B623F" w:rsidRDefault="007B623F" w:rsidP="005C08B0">
            <w:pPr>
              <w:autoSpaceDE w:val="0"/>
              <w:autoSpaceDN w:val="0"/>
              <w:adjustRightInd w:val="0"/>
              <w:jc w:val="both"/>
            </w:pPr>
            <w:r w:rsidRPr="00074236">
              <w:t>Наименование подпрограммы</w:t>
            </w:r>
          </w:p>
        </w:tc>
        <w:tc>
          <w:tcPr>
            <w:tcW w:w="5670" w:type="dxa"/>
          </w:tcPr>
          <w:p w:rsidR="007B623F" w:rsidRDefault="007B623F" w:rsidP="005C08B0">
            <w:pPr>
              <w:autoSpaceDE w:val="0"/>
              <w:autoSpaceDN w:val="0"/>
              <w:adjustRightInd w:val="0"/>
              <w:jc w:val="both"/>
            </w:pPr>
            <w:r w:rsidRPr="00C51102">
              <w:t>«</w:t>
            </w:r>
            <w:r w:rsidRPr="00D61313">
              <w:t>Содержание и обслуживание казны Пировского района</w:t>
            </w:r>
            <w:r w:rsidRPr="00C51102">
              <w:t>»</w:t>
            </w:r>
          </w:p>
        </w:tc>
      </w:tr>
      <w:tr w:rsidR="007B623F" w:rsidTr="005C08B0">
        <w:tc>
          <w:tcPr>
            <w:tcW w:w="3823" w:type="dxa"/>
          </w:tcPr>
          <w:p w:rsidR="007B623F" w:rsidRDefault="007B623F" w:rsidP="005C08B0">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7B623F" w:rsidRDefault="007B623F" w:rsidP="005C08B0">
            <w:pPr>
              <w:autoSpaceDE w:val="0"/>
              <w:autoSpaceDN w:val="0"/>
              <w:adjustRightInd w:val="0"/>
              <w:jc w:val="both"/>
            </w:pPr>
            <w:r w:rsidRPr="00C51102">
              <w:t>«Управление муниципальным имуществом»</w:t>
            </w:r>
          </w:p>
        </w:tc>
      </w:tr>
      <w:tr w:rsidR="007B623F" w:rsidTr="005C08B0">
        <w:tc>
          <w:tcPr>
            <w:tcW w:w="3823" w:type="dxa"/>
          </w:tcPr>
          <w:p w:rsidR="007B623F" w:rsidRDefault="007B623F" w:rsidP="005C08B0">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Default="007B623F" w:rsidP="005C08B0">
            <w:pPr>
              <w:autoSpaceDE w:val="0"/>
              <w:autoSpaceDN w:val="0"/>
              <w:adjustRightInd w:val="0"/>
              <w:jc w:val="both"/>
            </w:pPr>
            <w:r w:rsidRPr="00C51102">
              <w:t>Администрация Пировского района</w:t>
            </w:r>
          </w:p>
        </w:tc>
      </w:tr>
      <w:tr w:rsidR="007B623F" w:rsidTr="005C08B0">
        <w:tc>
          <w:tcPr>
            <w:tcW w:w="3823" w:type="dxa"/>
          </w:tcPr>
          <w:p w:rsidR="007B623F" w:rsidRDefault="007B623F" w:rsidP="005C08B0">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7B623F" w:rsidRDefault="007B623F" w:rsidP="005C08B0">
            <w:pPr>
              <w:autoSpaceDE w:val="0"/>
              <w:autoSpaceDN w:val="0"/>
              <w:adjustRightInd w:val="0"/>
              <w:jc w:val="both"/>
            </w:pPr>
            <w:r w:rsidRPr="00C51102">
              <w:t>Администрация Пировского района</w:t>
            </w:r>
          </w:p>
        </w:tc>
      </w:tr>
      <w:tr w:rsidR="007B623F" w:rsidTr="005C08B0">
        <w:tc>
          <w:tcPr>
            <w:tcW w:w="3823" w:type="dxa"/>
          </w:tcPr>
          <w:p w:rsidR="007B623F" w:rsidRDefault="007B623F" w:rsidP="005C08B0">
            <w:pPr>
              <w:autoSpaceDE w:val="0"/>
              <w:autoSpaceDN w:val="0"/>
              <w:adjustRightInd w:val="0"/>
              <w:jc w:val="both"/>
            </w:pPr>
            <w:r w:rsidRPr="00074236">
              <w:t>Цель подпрограммы</w:t>
            </w:r>
          </w:p>
        </w:tc>
        <w:tc>
          <w:tcPr>
            <w:tcW w:w="5670" w:type="dxa"/>
          </w:tcPr>
          <w:p w:rsidR="007B623F" w:rsidRDefault="007B623F" w:rsidP="005C08B0">
            <w:pPr>
              <w:autoSpaceDE w:val="0"/>
              <w:autoSpaceDN w:val="0"/>
              <w:adjustRightInd w:val="0"/>
              <w:jc w:val="both"/>
            </w:pPr>
            <w:r>
              <w:t>э</w:t>
            </w:r>
            <w:r w:rsidRPr="00D61313">
              <w:t>ффективное функционирование, использование и содержание муниципального имущества</w:t>
            </w:r>
          </w:p>
        </w:tc>
      </w:tr>
      <w:tr w:rsidR="007B623F" w:rsidTr="005C08B0">
        <w:tc>
          <w:tcPr>
            <w:tcW w:w="3823" w:type="dxa"/>
          </w:tcPr>
          <w:p w:rsidR="007B623F" w:rsidRDefault="007B623F" w:rsidP="005C08B0">
            <w:pPr>
              <w:autoSpaceDE w:val="0"/>
              <w:autoSpaceDN w:val="0"/>
              <w:adjustRightInd w:val="0"/>
              <w:jc w:val="both"/>
            </w:pPr>
            <w:r>
              <w:t>Задача</w:t>
            </w:r>
            <w:r w:rsidRPr="00074236">
              <w:t xml:space="preserve"> подпрограммы</w:t>
            </w:r>
          </w:p>
        </w:tc>
        <w:tc>
          <w:tcPr>
            <w:tcW w:w="5670" w:type="dxa"/>
          </w:tcPr>
          <w:p w:rsidR="007B623F" w:rsidRDefault="007B623F" w:rsidP="005C08B0">
            <w:pPr>
              <w:autoSpaceDE w:val="0"/>
              <w:autoSpaceDN w:val="0"/>
              <w:adjustRightInd w:val="0"/>
              <w:jc w:val="both"/>
            </w:pPr>
            <w:r>
              <w:t>п</w:t>
            </w:r>
            <w:r w:rsidRPr="00D61313">
              <w:t>овышение эффективности процесса управления муниципальным имуществом и содержание имущества муниципальной казны</w:t>
            </w:r>
          </w:p>
        </w:tc>
      </w:tr>
      <w:tr w:rsidR="007B623F" w:rsidTr="005C08B0">
        <w:tc>
          <w:tcPr>
            <w:tcW w:w="3823" w:type="dxa"/>
          </w:tcPr>
          <w:p w:rsidR="007B623F" w:rsidRDefault="007B623F" w:rsidP="005C08B0">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Default="007B623F" w:rsidP="005C08B0">
            <w:pPr>
              <w:autoSpaceDE w:val="0"/>
              <w:autoSpaceDN w:val="0"/>
              <w:adjustRightInd w:val="0"/>
              <w:jc w:val="both"/>
            </w:pPr>
            <w:r w:rsidRPr="00AD1440">
              <w:t>в соответствии с приложением № 1 к подпрограмме</w:t>
            </w:r>
          </w:p>
        </w:tc>
      </w:tr>
      <w:tr w:rsidR="007B623F" w:rsidTr="005C08B0">
        <w:tc>
          <w:tcPr>
            <w:tcW w:w="3823" w:type="dxa"/>
          </w:tcPr>
          <w:p w:rsidR="007B623F" w:rsidRPr="00AD1440" w:rsidRDefault="007B623F" w:rsidP="005C08B0">
            <w:pPr>
              <w:autoSpaceDE w:val="0"/>
              <w:autoSpaceDN w:val="0"/>
              <w:adjustRightInd w:val="0"/>
              <w:jc w:val="both"/>
            </w:pPr>
            <w:r w:rsidRPr="00074236">
              <w:t>Сроки реализации подпрограммы</w:t>
            </w:r>
          </w:p>
        </w:tc>
        <w:tc>
          <w:tcPr>
            <w:tcW w:w="5670" w:type="dxa"/>
          </w:tcPr>
          <w:p w:rsidR="007B623F" w:rsidRPr="00AD1440" w:rsidRDefault="007B623F" w:rsidP="004A5C4F">
            <w:pPr>
              <w:autoSpaceDE w:val="0"/>
              <w:autoSpaceDN w:val="0"/>
              <w:adjustRightInd w:val="0"/>
              <w:jc w:val="both"/>
            </w:pPr>
            <w:r w:rsidRPr="007A03EC">
              <w:t>01.01.2014 г. – 31.12.20</w:t>
            </w:r>
            <w:r w:rsidR="005255C2">
              <w:t>2</w:t>
            </w:r>
            <w:r w:rsidR="004A5C4F">
              <w:t>2</w:t>
            </w:r>
            <w:r w:rsidRPr="007A03EC">
              <w:t xml:space="preserve"> г.</w:t>
            </w:r>
          </w:p>
        </w:tc>
      </w:tr>
      <w:tr w:rsidR="007B623F" w:rsidTr="005C08B0">
        <w:tc>
          <w:tcPr>
            <w:tcW w:w="3823" w:type="dxa"/>
          </w:tcPr>
          <w:p w:rsidR="007B623F" w:rsidRPr="00AD1440" w:rsidRDefault="007B623F" w:rsidP="005C08B0">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D61313" w:rsidRDefault="007B623F" w:rsidP="007B623F">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w:t>
            </w:r>
            <w:r w:rsidRPr="00D61313">
              <w:rPr>
                <w:rFonts w:ascii="Times New Roman" w:hAnsi="Times New Roman"/>
                <w:sz w:val="24"/>
                <w:szCs w:val="24"/>
              </w:rPr>
              <w:t xml:space="preserve">на реализацию </w:t>
            </w:r>
            <w:r>
              <w:rPr>
                <w:rFonts w:ascii="Times New Roman" w:hAnsi="Times New Roman"/>
                <w:sz w:val="24"/>
                <w:szCs w:val="24"/>
              </w:rPr>
              <w:t>п</w:t>
            </w:r>
            <w:r w:rsidRPr="00D61313">
              <w:rPr>
                <w:rFonts w:ascii="Times New Roman" w:hAnsi="Times New Roman"/>
                <w:sz w:val="24"/>
                <w:szCs w:val="24"/>
              </w:rPr>
              <w:t xml:space="preserve">одпрограммы по годам составляет </w:t>
            </w:r>
            <w:r w:rsidR="00355CF7">
              <w:rPr>
                <w:rFonts w:ascii="Times New Roman" w:hAnsi="Times New Roman"/>
                <w:sz w:val="24"/>
                <w:szCs w:val="24"/>
              </w:rPr>
              <w:t>55</w:t>
            </w:r>
            <w:r w:rsidR="00305C50">
              <w:rPr>
                <w:rFonts w:ascii="Times New Roman" w:hAnsi="Times New Roman"/>
                <w:sz w:val="24"/>
                <w:szCs w:val="24"/>
              </w:rPr>
              <w:t>0</w:t>
            </w:r>
            <w:r w:rsidRPr="00D61313">
              <w:rPr>
                <w:rFonts w:ascii="Times New Roman" w:hAnsi="Times New Roman"/>
                <w:sz w:val="24"/>
                <w:szCs w:val="24"/>
              </w:rPr>
              <w:t>96</w:t>
            </w:r>
            <w:r w:rsidR="00305C50">
              <w:rPr>
                <w:rFonts w:ascii="Times New Roman" w:hAnsi="Times New Roman"/>
                <w:sz w:val="24"/>
                <w:szCs w:val="24"/>
              </w:rPr>
              <w:t>56,82</w:t>
            </w:r>
            <w:r w:rsidRPr="00D61313">
              <w:rPr>
                <w:rFonts w:ascii="Times New Roman" w:hAnsi="Times New Roman"/>
                <w:sz w:val="24"/>
                <w:szCs w:val="24"/>
              </w:rPr>
              <w:t xml:space="preserve"> рублей, в том числе </w:t>
            </w:r>
            <w:r w:rsidR="00305C50">
              <w:rPr>
                <w:rFonts w:ascii="Times New Roman" w:hAnsi="Times New Roman"/>
                <w:sz w:val="24"/>
                <w:szCs w:val="24"/>
              </w:rPr>
              <w:t>550</w:t>
            </w:r>
            <w:r w:rsidR="00305C50" w:rsidRPr="00D61313">
              <w:rPr>
                <w:rFonts w:ascii="Times New Roman" w:hAnsi="Times New Roman"/>
                <w:sz w:val="24"/>
                <w:szCs w:val="24"/>
              </w:rPr>
              <w:t>96</w:t>
            </w:r>
            <w:r w:rsidR="00305C50">
              <w:rPr>
                <w:rFonts w:ascii="Times New Roman" w:hAnsi="Times New Roman"/>
                <w:sz w:val="24"/>
                <w:szCs w:val="24"/>
              </w:rPr>
              <w:t>56,82</w:t>
            </w:r>
            <w:r w:rsidRPr="00D61313">
              <w:rPr>
                <w:rFonts w:ascii="Times New Roman" w:hAnsi="Times New Roman"/>
                <w:sz w:val="24"/>
                <w:szCs w:val="24"/>
              </w:rPr>
              <w:t xml:space="preserve"> рублей – средства районного бюджета:</w:t>
            </w:r>
          </w:p>
          <w:p w:rsidR="007B623F" w:rsidRPr="00D61313" w:rsidRDefault="007B623F" w:rsidP="007B623F">
            <w:pPr>
              <w:pStyle w:val="ConsPlusNormal"/>
              <w:ind w:firstLine="317"/>
              <w:jc w:val="both"/>
              <w:rPr>
                <w:rFonts w:ascii="Times New Roman" w:hAnsi="Times New Roman"/>
                <w:sz w:val="24"/>
                <w:szCs w:val="24"/>
              </w:rPr>
            </w:pPr>
            <w:r w:rsidRPr="00D61313">
              <w:rPr>
                <w:rFonts w:ascii="Times New Roman" w:hAnsi="Times New Roman"/>
                <w:sz w:val="24"/>
                <w:szCs w:val="24"/>
              </w:rPr>
              <w:t>в 2014 году – 1802</w:t>
            </w:r>
            <w:r w:rsidR="001E1E30">
              <w:rPr>
                <w:rFonts w:ascii="Times New Roman" w:hAnsi="Times New Roman"/>
                <w:sz w:val="24"/>
                <w:szCs w:val="24"/>
              </w:rPr>
              <w:t>00,00</w:t>
            </w:r>
            <w:r w:rsidRPr="00D61313">
              <w:rPr>
                <w:rFonts w:ascii="Times New Roman" w:hAnsi="Times New Roman"/>
                <w:sz w:val="24"/>
                <w:szCs w:val="24"/>
              </w:rPr>
              <w:t xml:space="preserve"> рублей, в том числе</w:t>
            </w:r>
            <w:r>
              <w:rPr>
                <w:rFonts w:ascii="Times New Roman" w:hAnsi="Times New Roman"/>
                <w:sz w:val="24"/>
                <w:szCs w:val="24"/>
              </w:rPr>
              <w:t xml:space="preserve"> </w:t>
            </w:r>
            <w:r w:rsidRPr="00D61313">
              <w:rPr>
                <w:rFonts w:ascii="Times New Roman" w:hAnsi="Times New Roman"/>
                <w:sz w:val="24"/>
                <w:szCs w:val="24"/>
              </w:rPr>
              <w:t>1802</w:t>
            </w:r>
            <w:r w:rsidR="001E1E30">
              <w:rPr>
                <w:rFonts w:ascii="Times New Roman" w:hAnsi="Times New Roman"/>
                <w:sz w:val="24"/>
                <w:szCs w:val="24"/>
              </w:rPr>
              <w:t>00,00</w:t>
            </w:r>
            <w:r w:rsidRPr="00D61313">
              <w:rPr>
                <w:rFonts w:ascii="Times New Roman" w:hAnsi="Times New Roman"/>
                <w:sz w:val="24"/>
                <w:szCs w:val="24"/>
              </w:rPr>
              <w:t xml:space="preserve"> рублей – средства районного бюджета;</w:t>
            </w:r>
          </w:p>
          <w:p w:rsidR="007B623F" w:rsidRPr="00D61313" w:rsidRDefault="007B623F" w:rsidP="007B623F">
            <w:pPr>
              <w:pStyle w:val="ConsPlusNormal"/>
              <w:ind w:firstLine="317"/>
              <w:jc w:val="both"/>
              <w:rPr>
                <w:rFonts w:ascii="Times New Roman" w:hAnsi="Times New Roman"/>
                <w:sz w:val="24"/>
                <w:szCs w:val="24"/>
              </w:rPr>
            </w:pPr>
            <w:r w:rsidRPr="00D61313">
              <w:rPr>
                <w:rFonts w:ascii="Times New Roman" w:hAnsi="Times New Roman"/>
                <w:sz w:val="24"/>
                <w:szCs w:val="24"/>
              </w:rPr>
              <w:t>в 2015 году – 5224</w:t>
            </w:r>
            <w:r w:rsidR="001E1E30">
              <w:rPr>
                <w:rFonts w:ascii="Times New Roman" w:hAnsi="Times New Roman"/>
                <w:sz w:val="24"/>
                <w:szCs w:val="24"/>
              </w:rPr>
              <w:t>00,00</w:t>
            </w:r>
            <w:r w:rsidRPr="00D61313">
              <w:rPr>
                <w:rFonts w:ascii="Times New Roman" w:hAnsi="Times New Roman"/>
                <w:sz w:val="24"/>
                <w:szCs w:val="24"/>
              </w:rPr>
              <w:t xml:space="preserve"> рублей, в том числе</w:t>
            </w:r>
            <w:r>
              <w:rPr>
                <w:rFonts w:ascii="Times New Roman" w:hAnsi="Times New Roman"/>
                <w:sz w:val="24"/>
                <w:szCs w:val="24"/>
              </w:rPr>
              <w:t xml:space="preserve"> </w:t>
            </w:r>
            <w:r w:rsidRPr="00D61313">
              <w:rPr>
                <w:rFonts w:ascii="Times New Roman" w:hAnsi="Times New Roman"/>
                <w:sz w:val="24"/>
                <w:szCs w:val="24"/>
              </w:rPr>
              <w:t>5224</w:t>
            </w:r>
            <w:r w:rsidR="001E1E30">
              <w:rPr>
                <w:rFonts w:ascii="Times New Roman" w:hAnsi="Times New Roman"/>
                <w:sz w:val="24"/>
                <w:szCs w:val="24"/>
              </w:rPr>
              <w:t>00,00</w:t>
            </w:r>
            <w:r w:rsidRPr="00D61313">
              <w:rPr>
                <w:rFonts w:ascii="Times New Roman" w:hAnsi="Times New Roman"/>
                <w:sz w:val="24"/>
                <w:szCs w:val="24"/>
              </w:rPr>
              <w:t xml:space="preserve"> рублей – средства районного бюджета;</w:t>
            </w:r>
          </w:p>
          <w:p w:rsidR="007B623F" w:rsidRPr="00D61313" w:rsidRDefault="007B623F" w:rsidP="007B623F">
            <w:pPr>
              <w:pStyle w:val="ConsPlusNormal"/>
              <w:ind w:firstLine="317"/>
              <w:jc w:val="both"/>
              <w:rPr>
                <w:rFonts w:ascii="Times New Roman" w:hAnsi="Times New Roman"/>
                <w:sz w:val="24"/>
                <w:szCs w:val="24"/>
              </w:rPr>
            </w:pPr>
            <w:r w:rsidRPr="00D61313">
              <w:rPr>
                <w:rFonts w:ascii="Times New Roman" w:hAnsi="Times New Roman"/>
                <w:sz w:val="24"/>
                <w:szCs w:val="24"/>
              </w:rPr>
              <w:t xml:space="preserve">в 2016 году </w:t>
            </w:r>
            <w:r w:rsidR="001E1E30">
              <w:rPr>
                <w:rFonts w:ascii="Times New Roman" w:hAnsi="Times New Roman"/>
                <w:sz w:val="24"/>
                <w:szCs w:val="24"/>
              </w:rPr>
              <w:t>–</w:t>
            </w:r>
            <w:r w:rsidRPr="00D61313">
              <w:rPr>
                <w:rFonts w:ascii="Times New Roman" w:hAnsi="Times New Roman"/>
                <w:sz w:val="24"/>
                <w:szCs w:val="24"/>
              </w:rPr>
              <w:t xml:space="preserve"> 40</w:t>
            </w:r>
            <w:r w:rsidR="001E1E30">
              <w:rPr>
                <w:rFonts w:ascii="Times New Roman" w:hAnsi="Times New Roman"/>
                <w:sz w:val="24"/>
                <w:szCs w:val="24"/>
              </w:rPr>
              <w:t>000,00</w:t>
            </w:r>
            <w:r w:rsidRPr="00D61313">
              <w:rPr>
                <w:rFonts w:ascii="Times New Roman" w:hAnsi="Times New Roman"/>
                <w:sz w:val="24"/>
                <w:szCs w:val="24"/>
              </w:rPr>
              <w:t xml:space="preserve"> рублей, в том числе 40</w:t>
            </w:r>
            <w:r w:rsidR="001E1E30">
              <w:rPr>
                <w:rFonts w:ascii="Times New Roman" w:hAnsi="Times New Roman"/>
                <w:sz w:val="24"/>
                <w:szCs w:val="24"/>
              </w:rPr>
              <w:t>000,00</w:t>
            </w:r>
            <w:r w:rsidRPr="00D61313">
              <w:rPr>
                <w:rFonts w:ascii="Times New Roman" w:hAnsi="Times New Roman"/>
                <w:sz w:val="24"/>
                <w:szCs w:val="24"/>
              </w:rPr>
              <w:t xml:space="preserve"> рублей – средства районного бюджета;</w:t>
            </w:r>
          </w:p>
          <w:p w:rsidR="007B623F" w:rsidRPr="00D61313" w:rsidRDefault="007B623F" w:rsidP="007B623F">
            <w:pPr>
              <w:pStyle w:val="ConsPlusNormal"/>
              <w:ind w:firstLine="317"/>
              <w:jc w:val="both"/>
              <w:rPr>
                <w:rFonts w:ascii="Times New Roman" w:hAnsi="Times New Roman"/>
                <w:sz w:val="24"/>
                <w:szCs w:val="24"/>
              </w:rPr>
            </w:pPr>
            <w:r w:rsidRPr="00D61313">
              <w:rPr>
                <w:rFonts w:ascii="Times New Roman" w:hAnsi="Times New Roman"/>
                <w:sz w:val="24"/>
                <w:szCs w:val="24"/>
              </w:rPr>
              <w:t>в 2017 году - 6704</w:t>
            </w:r>
            <w:r w:rsidR="001E1E30">
              <w:rPr>
                <w:rFonts w:ascii="Times New Roman" w:hAnsi="Times New Roman"/>
                <w:sz w:val="24"/>
                <w:szCs w:val="24"/>
              </w:rPr>
              <w:t>0,00</w:t>
            </w:r>
            <w:r w:rsidRPr="00D61313">
              <w:rPr>
                <w:rFonts w:ascii="Times New Roman" w:hAnsi="Times New Roman"/>
                <w:sz w:val="24"/>
                <w:szCs w:val="24"/>
              </w:rPr>
              <w:t xml:space="preserve"> рублей, в том числе 6704</w:t>
            </w:r>
            <w:r w:rsidR="001E1E30">
              <w:rPr>
                <w:rFonts w:ascii="Times New Roman" w:hAnsi="Times New Roman"/>
                <w:sz w:val="24"/>
                <w:szCs w:val="24"/>
              </w:rPr>
              <w:t>0,00</w:t>
            </w:r>
            <w:r w:rsidRPr="00D61313">
              <w:rPr>
                <w:rFonts w:ascii="Times New Roman" w:hAnsi="Times New Roman"/>
                <w:sz w:val="24"/>
                <w:szCs w:val="24"/>
              </w:rPr>
              <w:t xml:space="preserve"> рублей – средства районного бюджета;</w:t>
            </w:r>
          </w:p>
          <w:p w:rsidR="007B623F" w:rsidRPr="00D61313" w:rsidRDefault="00305C50" w:rsidP="007B623F">
            <w:pPr>
              <w:pStyle w:val="ConsPlusNormal"/>
              <w:ind w:firstLine="317"/>
              <w:jc w:val="both"/>
              <w:rPr>
                <w:rFonts w:ascii="Times New Roman" w:hAnsi="Times New Roman"/>
                <w:sz w:val="24"/>
                <w:szCs w:val="24"/>
              </w:rPr>
            </w:pPr>
            <w:r w:rsidRPr="00305C50">
              <w:rPr>
                <w:rFonts w:ascii="Times New Roman" w:hAnsi="Times New Roman"/>
                <w:sz w:val="24"/>
                <w:szCs w:val="24"/>
              </w:rPr>
              <w:t xml:space="preserve">в 2018 году – 1600016,82 рублей, в том числе </w:t>
            </w:r>
            <w:r w:rsidRPr="00305C50">
              <w:rPr>
                <w:rFonts w:ascii="Times New Roman" w:hAnsi="Times New Roman"/>
                <w:sz w:val="24"/>
                <w:szCs w:val="24"/>
              </w:rPr>
              <w:lastRenderedPageBreak/>
              <w:t>1600016,82 рублей – средства районного бюджета;</w:t>
            </w:r>
          </w:p>
          <w:p w:rsidR="007B623F" w:rsidRPr="00D61313" w:rsidRDefault="007B623F" w:rsidP="007B623F">
            <w:pPr>
              <w:pStyle w:val="ConsPlusNormal"/>
              <w:ind w:firstLine="317"/>
              <w:jc w:val="both"/>
              <w:rPr>
                <w:rFonts w:ascii="Times New Roman" w:hAnsi="Times New Roman"/>
                <w:sz w:val="24"/>
                <w:szCs w:val="24"/>
              </w:rPr>
            </w:pPr>
            <w:r w:rsidRPr="00D61313">
              <w:rPr>
                <w:rFonts w:ascii="Times New Roman" w:hAnsi="Times New Roman"/>
                <w:sz w:val="24"/>
                <w:szCs w:val="24"/>
              </w:rPr>
              <w:t xml:space="preserve">в 2019 году </w:t>
            </w:r>
            <w:r w:rsidR="00355CF7">
              <w:rPr>
                <w:rFonts w:ascii="Times New Roman" w:hAnsi="Times New Roman"/>
                <w:sz w:val="24"/>
                <w:szCs w:val="24"/>
              </w:rPr>
              <w:t>–</w:t>
            </w:r>
            <w:r w:rsidRPr="00D61313">
              <w:rPr>
                <w:rFonts w:ascii="Times New Roman" w:hAnsi="Times New Roman"/>
                <w:sz w:val="24"/>
                <w:szCs w:val="24"/>
              </w:rPr>
              <w:t xml:space="preserve"> </w:t>
            </w:r>
            <w:r w:rsidR="00BF5046">
              <w:rPr>
                <w:rFonts w:ascii="Times New Roman" w:hAnsi="Times New Roman"/>
                <w:sz w:val="24"/>
                <w:szCs w:val="24"/>
              </w:rPr>
              <w:t>250</w:t>
            </w:r>
            <w:r w:rsidRPr="00D61313">
              <w:rPr>
                <w:rFonts w:ascii="Times New Roman" w:hAnsi="Times New Roman"/>
                <w:sz w:val="24"/>
                <w:szCs w:val="24"/>
              </w:rPr>
              <w:t>0</w:t>
            </w:r>
            <w:r w:rsidR="001E1E30">
              <w:rPr>
                <w:rFonts w:ascii="Times New Roman" w:hAnsi="Times New Roman"/>
                <w:sz w:val="24"/>
                <w:szCs w:val="24"/>
              </w:rPr>
              <w:t>000,00</w:t>
            </w:r>
            <w:r w:rsidRPr="00D61313">
              <w:rPr>
                <w:rFonts w:ascii="Times New Roman" w:hAnsi="Times New Roman"/>
                <w:sz w:val="24"/>
                <w:szCs w:val="24"/>
              </w:rPr>
              <w:t xml:space="preserve"> рублей, в том числе </w:t>
            </w:r>
            <w:r w:rsidR="00BF5046">
              <w:rPr>
                <w:rFonts w:ascii="Times New Roman" w:hAnsi="Times New Roman"/>
                <w:sz w:val="24"/>
                <w:szCs w:val="24"/>
              </w:rPr>
              <w:t>250</w:t>
            </w:r>
            <w:r w:rsidRPr="00D61313">
              <w:rPr>
                <w:rFonts w:ascii="Times New Roman" w:hAnsi="Times New Roman"/>
                <w:sz w:val="24"/>
                <w:szCs w:val="24"/>
              </w:rPr>
              <w:t>0</w:t>
            </w:r>
            <w:r w:rsidR="001E1E30">
              <w:rPr>
                <w:rFonts w:ascii="Times New Roman" w:hAnsi="Times New Roman"/>
                <w:sz w:val="24"/>
                <w:szCs w:val="24"/>
              </w:rPr>
              <w:t>000,00</w:t>
            </w:r>
            <w:r w:rsidRPr="00D61313">
              <w:rPr>
                <w:rFonts w:ascii="Times New Roman" w:hAnsi="Times New Roman"/>
                <w:sz w:val="24"/>
                <w:szCs w:val="24"/>
              </w:rPr>
              <w:t xml:space="preserve"> рублей – средства районного бюджета;</w:t>
            </w:r>
          </w:p>
          <w:p w:rsidR="007B623F" w:rsidRDefault="007B623F" w:rsidP="007B623F">
            <w:pPr>
              <w:autoSpaceDE w:val="0"/>
              <w:autoSpaceDN w:val="0"/>
              <w:adjustRightInd w:val="0"/>
              <w:ind w:firstLine="317"/>
              <w:jc w:val="both"/>
            </w:pPr>
            <w:r w:rsidRPr="00D61313">
              <w:t xml:space="preserve">в 2020 году </w:t>
            </w:r>
            <w:r w:rsidR="00355CF7">
              <w:t>–</w:t>
            </w:r>
            <w:r w:rsidRPr="00D61313">
              <w:t xml:space="preserve"> </w:t>
            </w:r>
            <w:r w:rsidR="004A5C4F">
              <w:t>20</w:t>
            </w:r>
            <w:r w:rsidR="001E1E30">
              <w:t>000</w:t>
            </w:r>
            <w:r w:rsidRPr="00D61313">
              <w:t>0</w:t>
            </w:r>
            <w:r w:rsidR="001E1E30">
              <w:t>,00</w:t>
            </w:r>
            <w:r w:rsidRPr="00D61313">
              <w:t xml:space="preserve"> рублей, в том числе  </w:t>
            </w:r>
            <w:r w:rsidR="004A5C4F">
              <w:t>20</w:t>
            </w:r>
            <w:r w:rsidRPr="00D61313">
              <w:t>0</w:t>
            </w:r>
            <w:r w:rsidR="001E1E30">
              <w:t>000,00</w:t>
            </w:r>
            <w:r w:rsidRPr="00D61313">
              <w:t xml:space="preserve"> рублей – средства районного бюджета</w:t>
            </w:r>
            <w:r w:rsidR="00BF5046">
              <w:t>;</w:t>
            </w:r>
          </w:p>
          <w:p w:rsidR="00BF5046" w:rsidRDefault="00BF5046" w:rsidP="004A5C4F">
            <w:pPr>
              <w:autoSpaceDE w:val="0"/>
              <w:autoSpaceDN w:val="0"/>
              <w:adjustRightInd w:val="0"/>
              <w:ind w:firstLine="317"/>
              <w:jc w:val="both"/>
            </w:pPr>
            <w:r w:rsidRPr="00D61313">
              <w:t>в 202</w:t>
            </w:r>
            <w:r>
              <w:t>1</w:t>
            </w:r>
            <w:r w:rsidRPr="00D61313">
              <w:t xml:space="preserve"> году </w:t>
            </w:r>
            <w:r w:rsidR="00355CF7">
              <w:t>–</w:t>
            </w:r>
            <w:r w:rsidRPr="00D61313">
              <w:t xml:space="preserve"> </w:t>
            </w:r>
            <w:r w:rsidR="004A5C4F">
              <w:t>20</w:t>
            </w:r>
            <w:r w:rsidRPr="00D61313">
              <w:t>0</w:t>
            </w:r>
            <w:r w:rsidR="001E1E30">
              <w:t>000,00</w:t>
            </w:r>
            <w:r w:rsidRPr="00D61313">
              <w:t xml:space="preserve"> </w:t>
            </w:r>
            <w:r w:rsidR="001E1E30">
              <w:t>р</w:t>
            </w:r>
            <w:r w:rsidRPr="00D61313">
              <w:t xml:space="preserve">ублей, в том числе  </w:t>
            </w:r>
            <w:r w:rsidR="004A5C4F">
              <w:t>20</w:t>
            </w:r>
            <w:r w:rsidRPr="00D61313">
              <w:t>0</w:t>
            </w:r>
            <w:r w:rsidR="001E1E30">
              <w:t>000,00</w:t>
            </w:r>
            <w:r w:rsidRPr="00D61313">
              <w:t xml:space="preserve"> рублей – средства районного бюджета</w:t>
            </w:r>
            <w:r w:rsidR="004A5C4F">
              <w:t>;</w:t>
            </w:r>
          </w:p>
          <w:p w:rsidR="004A5C4F" w:rsidRPr="00AD1440" w:rsidRDefault="004A5C4F" w:rsidP="004A5C4F">
            <w:pPr>
              <w:autoSpaceDE w:val="0"/>
              <w:autoSpaceDN w:val="0"/>
              <w:adjustRightInd w:val="0"/>
              <w:ind w:firstLine="317"/>
              <w:jc w:val="both"/>
            </w:pPr>
            <w:r w:rsidRPr="00D61313">
              <w:t>в 202</w:t>
            </w:r>
            <w:r>
              <w:t>2</w:t>
            </w:r>
            <w:r w:rsidRPr="00D61313">
              <w:t xml:space="preserve"> году </w:t>
            </w:r>
            <w:r>
              <w:t>–</w:t>
            </w:r>
            <w:r w:rsidRPr="00D61313">
              <w:t xml:space="preserve"> </w:t>
            </w:r>
            <w:r>
              <w:t>20</w:t>
            </w:r>
            <w:r w:rsidRPr="00D61313">
              <w:t>0</w:t>
            </w:r>
            <w:r>
              <w:t>000,00</w:t>
            </w:r>
            <w:r w:rsidRPr="00D61313">
              <w:t xml:space="preserve"> </w:t>
            </w:r>
            <w:r>
              <w:t>р</w:t>
            </w:r>
            <w:r w:rsidRPr="00D61313">
              <w:t xml:space="preserve">ублей, в том числе  </w:t>
            </w:r>
            <w:r>
              <w:t>20</w:t>
            </w:r>
            <w:r w:rsidRPr="00D61313">
              <w:t>0</w:t>
            </w:r>
            <w:r>
              <w:t>000,00</w:t>
            </w:r>
            <w:r w:rsidRPr="00D61313">
              <w:t xml:space="preserve"> рублей – средства районного бюджета</w:t>
            </w:r>
          </w:p>
        </w:tc>
      </w:tr>
    </w:tbl>
    <w:p w:rsidR="007B623F" w:rsidRDefault="007B623F" w:rsidP="007B623F">
      <w:pPr>
        <w:autoSpaceDE w:val="0"/>
        <w:autoSpaceDN w:val="0"/>
        <w:adjustRightInd w:val="0"/>
        <w:ind w:firstLine="709"/>
        <w:jc w:val="both"/>
      </w:pPr>
    </w:p>
    <w:p w:rsidR="003F075E" w:rsidRPr="00074236" w:rsidRDefault="003F075E" w:rsidP="00D61313">
      <w:pPr>
        <w:pStyle w:val="ConsPlusNormal"/>
        <w:ind w:firstLine="709"/>
        <w:jc w:val="center"/>
        <w:rPr>
          <w:rFonts w:ascii="Times New Roman" w:hAnsi="Times New Roman"/>
          <w:sz w:val="28"/>
          <w:szCs w:val="28"/>
        </w:rPr>
      </w:pPr>
      <w:r w:rsidRPr="00074236">
        <w:rPr>
          <w:rFonts w:ascii="Times New Roman" w:hAnsi="Times New Roman"/>
          <w:sz w:val="28"/>
          <w:szCs w:val="28"/>
        </w:rPr>
        <w:t>2. Мероприятия подпрограммы</w:t>
      </w:r>
    </w:p>
    <w:p w:rsidR="003F075E" w:rsidRPr="00074236" w:rsidRDefault="003F075E" w:rsidP="003F075E">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3F075E" w:rsidRPr="00074236" w:rsidRDefault="003F075E" w:rsidP="003F075E">
      <w:pPr>
        <w:pStyle w:val="ConsPlusNormal"/>
        <w:jc w:val="both"/>
        <w:rPr>
          <w:rFonts w:ascii="Times New Roman" w:hAnsi="Times New Roman"/>
          <w:sz w:val="24"/>
          <w:szCs w:val="24"/>
        </w:rPr>
      </w:pPr>
    </w:p>
    <w:p w:rsidR="003F075E" w:rsidRPr="00074236" w:rsidRDefault="003F075E" w:rsidP="003F075E">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Реализацию мероприятий Подпрограммы осуществляет администрация Пировского района.</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утвержденным </w:t>
      </w:r>
      <w:r w:rsidRPr="00930540">
        <w:rPr>
          <w:rFonts w:ascii="Times New Roman" w:hAnsi="Times New Roman"/>
          <w:sz w:val="24"/>
          <w:szCs w:val="24"/>
        </w:rPr>
        <w:t>постановление</w:t>
      </w:r>
      <w:r>
        <w:rPr>
          <w:rFonts w:ascii="Times New Roman" w:hAnsi="Times New Roman"/>
          <w:sz w:val="24"/>
          <w:szCs w:val="24"/>
        </w:rPr>
        <w:t>м</w:t>
      </w:r>
      <w:r w:rsidRPr="00930540">
        <w:rPr>
          <w:rFonts w:ascii="Times New Roman" w:hAnsi="Times New Roman"/>
          <w:sz w:val="24"/>
          <w:szCs w:val="24"/>
        </w:rPr>
        <w:t xml:space="preserve"> администрации Пировско</w:t>
      </w:r>
      <w:r>
        <w:rPr>
          <w:rFonts w:ascii="Times New Roman" w:hAnsi="Times New Roman"/>
          <w:sz w:val="24"/>
          <w:szCs w:val="24"/>
        </w:rPr>
        <w:t xml:space="preserve">го района от 25.11.2013 № 544-п,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дминистрацией Пировского района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одпрограммы, является администрация Пировского района.</w:t>
      </w:r>
    </w:p>
    <w:p w:rsidR="003F075E" w:rsidRPr="00930540" w:rsidRDefault="003F075E" w:rsidP="003F075E">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3F075E" w:rsidRPr="00074236" w:rsidRDefault="003F075E" w:rsidP="003F075E">
      <w:pPr>
        <w:pStyle w:val="ConsPlusNormal"/>
        <w:jc w:val="both"/>
        <w:rPr>
          <w:rFonts w:ascii="Times New Roman" w:hAnsi="Times New Roman"/>
          <w:sz w:val="24"/>
          <w:szCs w:val="24"/>
        </w:rPr>
      </w:pPr>
    </w:p>
    <w:p w:rsidR="003F075E" w:rsidRPr="00074236" w:rsidRDefault="003F075E" w:rsidP="003F075E">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3F075E" w:rsidRPr="001E672F" w:rsidRDefault="003F075E" w:rsidP="003F075E">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администрацией Пировского района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Пировского района ежемесячно до 6 числа месяца, следующего за отчетным, предоставляет в финансовое управление отчет о целевом использовании бюджетных средств</w:t>
      </w:r>
      <w:r>
        <w:t>.</w:t>
      </w:r>
    </w:p>
    <w:p w:rsidR="003F075E" w:rsidRPr="001E672F" w:rsidRDefault="003F075E" w:rsidP="003F075E">
      <w:pPr>
        <w:pStyle w:val="ConsPlusCell"/>
        <w:ind w:firstLine="720"/>
        <w:jc w:val="both"/>
      </w:pPr>
      <w:r w:rsidRPr="001E672F">
        <w:t xml:space="preserve">Контроль за целевым и эффективным использованием средств </w:t>
      </w:r>
      <w:r>
        <w:t>районн</w:t>
      </w:r>
      <w:r w:rsidRPr="001E672F">
        <w:t xml:space="preserve">ого бюджета на реализацию мероприятий </w:t>
      </w:r>
      <w:r>
        <w:t>п</w:t>
      </w:r>
      <w:r w:rsidRPr="001E672F">
        <w:t xml:space="preserve">одпрограммы осуществляется </w:t>
      </w:r>
      <w:r>
        <w:t>финансовым управлением администрации Пировского района, контрольно-счетным органом Пировского района.</w:t>
      </w:r>
    </w:p>
    <w:p w:rsidR="003F075E" w:rsidRDefault="003F075E" w:rsidP="00305C50">
      <w:pPr>
        <w:pStyle w:val="ConsPlusCell"/>
        <w:ind w:firstLine="720"/>
        <w:jc w:val="both"/>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финансовым управлением администрации Пировского района, контрольно-счетным органом Пировского района.</w:t>
      </w: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pPr>
    </w:p>
    <w:p w:rsidR="003F075E" w:rsidRDefault="003F075E" w:rsidP="003F075E">
      <w:pPr>
        <w:pStyle w:val="ConsPlusNormal"/>
        <w:widowControl/>
        <w:ind w:left="8505" w:right="315" w:firstLine="0"/>
        <w:outlineLvl w:val="2"/>
        <w:rPr>
          <w:rFonts w:ascii="Times New Roman" w:hAnsi="Times New Roman"/>
          <w:sz w:val="24"/>
          <w:szCs w:val="24"/>
        </w:rPr>
        <w:sectPr w:rsidR="003F075E" w:rsidSect="00A039FB">
          <w:pgSz w:w="11906" w:h="16838"/>
          <w:pgMar w:top="1134" w:right="851" w:bottom="1134" w:left="1701" w:header="720" w:footer="720" w:gutter="0"/>
          <w:cols w:space="720"/>
          <w:noEndnote/>
          <w:docGrid w:linePitch="360"/>
        </w:sectPr>
      </w:pPr>
    </w:p>
    <w:p w:rsidR="003F075E" w:rsidRPr="004533AB" w:rsidRDefault="003F075E" w:rsidP="003F075E">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1 </w:t>
      </w:r>
    </w:p>
    <w:p w:rsidR="003F075E" w:rsidRPr="004533AB" w:rsidRDefault="003F075E" w:rsidP="003F075E">
      <w:pPr>
        <w:widowControl w:val="0"/>
        <w:autoSpaceDE w:val="0"/>
        <w:autoSpaceDN w:val="0"/>
        <w:adjustRightInd w:val="0"/>
        <w:ind w:left="8505" w:right="315"/>
        <w:outlineLvl w:val="1"/>
      </w:pPr>
      <w:r w:rsidRPr="004533AB">
        <w:t>к подпрограмм</w:t>
      </w:r>
      <w:r>
        <w:t>е «</w:t>
      </w:r>
      <w:r w:rsidR="00D61313" w:rsidRPr="00D61313">
        <w:t>Содержание и обслуживание казны Пировского района</w:t>
      </w:r>
      <w:r>
        <w:t>»</w:t>
      </w:r>
    </w:p>
    <w:p w:rsidR="003F075E" w:rsidRPr="00CC74B1" w:rsidRDefault="003F075E" w:rsidP="003F075E">
      <w:pPr>
        <w:autoSpaceDE w:val="0"/>
        <w:autoSpaceDN w:val="0"/>
        <w:adjustRightInd w:val="0"/>
        <w:ind w:left="9781"/>
        <w:rPr>
          <w:sz w:val="28"/>
          <w:szCs w:val="28"/>
        </w:rPr>
      </w:pPr>
    </w:p>
    <w:p w:rsidR="003F075E" w:rsidRDefault="003F075E" w:rsidP="003F075E">
      <w:pPr>
        <w:jc w:val="center"/>
        <w:rPr>
          <w:sz w:val="28"/>
          <w:szCs w:val="28"/>
        </w:rPr>
      </w:pPr>
      <w:r w:rsidRPr="00CC74B1">
        <w:rPr>
          <w:sz w:val="28"/>
          <w:szCs w:val="28"/>
        </w:rPr>
        <w:t>Перечень и значения показателей результативности подпрограммы</w:t>
      </w:r>
    </w:p>
    <w:p w:rsidR="003F075E" w:rsidRPr="00CC74B1" w:rsidRDefault="003F075E" w:rsidP="003F075E">
      <w:pPr>
        <w:jc w:val="center"/>
        <w:rPr>
          <w:sz w:val="28"/>
          <w:szCs w:val="28"/>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3F075E" w:rsidRPr="00CC74B1" w:rsidTr="00D61313">
        <w:trPr>
          <w:cantSplit/>
          <w:trHeight w:val="240"/>
        </w:trPr>
        <w:tc>
          <w:tcPr>
            <w:tcW w:w="489"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3F075E" w:rsidRPr="00CC74B1" w:rsidTr="00D61313">
        <w:trPr>
          <w:cantSplit/>
          <w:trHeight w:val="240"/>
        </w:trPr>
        <w:tc>
          <w:tcPr>
            <w:tcW w:w="489"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2062" w:type="dxa"/>
            <w:vMerge/>
            <w:tcBorders>
              <w:left w:val="single" w:sz="6" w:space="0" w:color="auto"/>
              <w:bottom w:val="single" w:sz="6" w:space="0" w:color="auto"/>
              <w:right w:val="single" w:sz="6" w:space="0" w:color="auto"/>
            </w:tcBorders>
            <w:vAlign w:val="center"/>
          </w:tcPr>
          <w:p w:rsidR="003F075E" w:rsidRPr="00175EC4" w:rsidRDefault="003F075E" w:rsidP="00D61313">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F075E" w:rsidRPr="00175EC4" w:rsidRDefault="003F075E" w:rsidP="00305C50">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Pr>
                <w:rFonts w:ascii="Times New Roman" w:hAnsi="Times New Roman"/>
              </w:rPr>
              <w:t xml:space="preserve"> (20</w:t>
            </w:r>
            <w:r w:rsidR="00305C50">
              <w:rPr>
                <w:rFonts w:ascii="Times New Roman" w:hAnsi="Times New Roman"/>
              </w:rPr>
              <w:t>19</w:t>
            </w: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305C50">
            <w:pPr>
              <w:pStyle w:val="ConsPlusNormal"/>
              <w:ind w:hanging="6"/>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(20</w:t>
            </w:r>
            <w:r w:rsidR="00305C50">
              <w:rPr>
                <w:rFonts w:ascii="Times New Roman" w:hAnsi="Times New Roman"/>
              </w:rPr>
              <w:t>20</w:t>
            </w: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305C50">
            <w:pPr>
              <w:pStyle w:val="ConsPlusNormal"/>
              <w:ind w:hanging="6"/>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(20</w:t>
            </w:r>
            <w:r w:rsidR="00305C50">
              <w:rPr>
                <w:rFonts w:ascii="Times New Roman" w:hAnsi="Times New Roman"/>
              </w:rPr>
              <w:t>21</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3F075E" w:rsidRPr="00175EC4" w:rsidRDefault="003F075E" w:rsidP="00305C50">
            <w:pPr>
              <w:pStyle w:val="ConsPlusNormal"/>
              <w:ind w:hanging="6"/>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(20</w:t>
            </w:r>
            <w:r w:rsidR="00305C50">
              <w:rPr>
                <w:rFonts w:ascii="Times New Roman" w:hAnsi="Times New Roman"/>
              </w:rPr>
              <w:t>20</w:t>
            </w:r>
            <w:r>
              <w:rPr>
                <w:rFonts w:ascii="Times New Roman" w:hAnsi="Times New Roman"/>
              </w:rPr>
              <w:t>)</w:t>
            </w:r>
          </w:p>
        </w:tc>
      </w:tr>
      <w:tr w:rsidR="003F075E" w:rsidRPr="006966ED" w:rsidTr="00D61313">
        <w:trPr>
          <w:cantSplit/>
          <w:trHeight w:val="105"/>
        </w:trPr>
        <w:tc>
          <w:tcPr>
            <w:tcW w:w="48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3</w:t>
            </w:r>
          </w:p>
        </w:tc>
        <w:tc>
          <w:tcPr>
            <w:tcW w:w="2062"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3F075E" w:rsidRPr="00175EC4" w:rsidRDefault="003F075E" w:rsidP="00D61313">
            <w:pPr>
              <w:pStyle w:val="ConsPlusNormal"/>
              <w:ind w:hanging="6"/>
              <w:jc w:val="center"/>
              <w:rPr>
                <w:rFonts w:ascii="Times New Roman" w:hAnsi="Times New Roman"/>
              </w:rPr>
            </w:pPr>
            <w:r w:rsidRPr="00175EC4">
              <w:rPr>
                <w:rFonts w:ascii="Times New Roman" w:hAnsi="Times New Roman"/>
              </w:rPr>
              <w:t>8</w:t>
            </w:r>
          </w:p>
        </w:tc>
      </w:tr>
      <w:tr w:rsidR="003F075E" w:rsidRPr="006966ED" w:rsidTr="00D61313">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3F075E" w:rsidRPr="00175EC4" w:rsidRDefault="003F075E" w:rsidP="00D61313">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xml:space="preserve">: </w:t>
            </w:r>
            <w:r w:rsidR="00D61313" w:rsidRPr="00C70FDF">
              <w:rPr>
                <w:rFonts w:ascii="Times New Roman" w:hAnsi="Times New Roman"/>
              </w:rPr>
              <w:t>эффективное функционирование, использование и содержание муниципального имущества</w:t>
            </w:r>
          </w:p>
        </w:tc>
      </w:tr>
      <w:tr w:rsidR="003F075E" w:rsidRPr="006966ED" w:rsidTr="00D61313">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3F075E" w:rsidRPr="00175EC4" w:rsidRDefault="003F075E" w:rsidP="00D61313">
            <w:pPr>
              <w:pStyle w:val="ConsPlusNormal"/>
              <w:ind w:hanging="6"/>
              <w:rPr>
                <w:rFonts w:ascii="Times New Roman" w:hAnsi="Times New Roman"/>
              </w:rPr>
            </w:pPr>
            <w:r w:rsidRPr="00175EC4">
              <w:rPr>
                <w:rFonts w:ascii="Times New Roman" w:hAnsi="Times New Roman"/>
              </w:rPr>
              <w:t xml:space="preserve">Задача </w:t>
            </w:r>
            <w:r w:rsidRPr="00D61313">
              <w:rPr>
                <w:rFonts w:ascii="Times New Roman" w:hAnsi="Times New Roman"/>
              </w:rPr>
              <w:t xml:space="preserve">подпрограммы: </w:t>
            </w:r>
            <w:r w:rsidR="00D61313" w:rsidRPr="00D61313">
              <w:rPr>
                <w:rFonts w:ascii="Times New Roman" w:hAnsi="Times New Roman"/>
              </w:rPr>
              <w:t>повышение эффективности процесса управления муниципальным имуществом и содержание имущества муниципальной казны</w:t>
            </w:r>
          </w:p>
        </w:tc>
      </w:tr>
      <w:tr w:rsidR="00D61313" w:rsidRPr="006966ED" w:rsidTr="00D61313">
        <w:trPr>
          <w:cantSplit/>
          <w:trHeight w:val="240"/>
        </w:trPr>
        <w:tc>
          <w:tcPr>
            <w:tcW w:w="489" w:type="dxa"/>
            <w:tcBorders>
              <w:top w:val="single" w:sz="6" w:space="0" w:color="auto"/>
              <w:left w:val="single" w:sz="6" w:space="0" w:color="auto"/>
              <w:bottom w:val="single" w:sz="6" w:space="0" w:color="auto"/>
              <w:right w:val="single" w:sz="6" w:space="0" w:color="auto"/>
            </w:tcBorders>
          </w:tcPr>
          <w:p w:rsidR="00D61313" w:rsidRPr="00175EC4" w:rsidRDefault="00D61313" w:rsidP="00D61313">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D61313" w:rsidRPr="00BD704C" w:rsidRDefault="00D61313" w:rsidP="00D61313">
            <w:pPr>
              <w:pStyle w:val="ConsPlusNormal"/>
              <w:widowControl/>
              <w:ind w:firstLine="0"/>
              <w:rPr>
                <w:rFonts w:ascii="Times New Roman" w:hAnsi="Times New Roman"/>
              </w:rPr>
            </w:pPr>
            <w:r w:rsidRPr="00BD704C">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D61313" w:rsidRPr="00BD704C" w:rsidRDefault="00D61313" w:rsidP="00D61313">
            <w:pPr>
              <w:ind w:left="-86" w:right="-107"/>
              <w:jc w:val="center"/>
              <w:rPr>
                <w:sz w:val="22"/>
                <w:szCs w:val="22"/>
              </w:rPr>
            </w:pPr>
            <w:r w:rsidRPr="00BD704C">
              <w:rPr>
                <w:sz w:val="22"/>
                <w:szCs w:val="22"/>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D61313" w:rsidRPr="00914E08" w:rsidRDefault="00D61313" w:rsidP="00D61313">
            <w:pPr>
              <w:pStyle w:val="ConsPlusNormal"/>
              <w:widowControl/>
              <w:ind w:firstLine="0"/>
              <w:jc w:val="center"/>
              <w:rPr>
                <w:rFonts w:ascii="Times New Roman" w:hAnsi="Times New Roman"/>
              </w:rPr>
            </w:pPr>
            <w:r>
              <w:rPr>
                <w:rFonts w:ascii="Times New Roman" w:hAnsi="Times New Roman"/>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61313" w:rsidRPr="0063451F" w:rsidRDefault="00D61313" w:rsidP="00D61313">
            <w:pPr>
              <w:pStyle w:val="ConsPlusNormal"/>
              <w:widowControl/>
              <w:ind w:firstLine="0"/>
              <w:jc w:val="center"/>
              <w:rPr>
                <w:rFonts w:ascii="Times New Roman" w:hAnsi="Times New Roman"/>
                <w:lang w:val="en-US"/>
              </w:rPr>
            </w:pPr>
            <w:r>
              <w:rPr>
                <w:rFonts w:ascii="Times New Roman" w:hAnsi="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D61313" w:rsidRPr="003E27A2" w:rsidRDefault="00D61313" w:rsidP="00D61313">
            <w:pPr>
              <w:pStyle w:val="ConsPlusNormal"/>
              <w:widowControl/>
              <w:ind w:firstLine="0"/>
              <w:jc w:val="center"/>
              <w:rPr>
                <w:rFonts w:ascii="Times New Roman" w:hAnsi="Times New Roman"/>
                <w:lang w:val="en-US"/>
              </w:rPr>
            </w:pPr>
            <w:r>
              <w:rPr>
                <w:rFonts w:ascii="Times New Roman" w:hAnsi="Times New Roman"/>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D61313" w:rsidRPr="00F92E8B" w:rsidRDefault="00D61313" w:rsidP="00D61313">
            <w:pPr>
              <w:pStyle w:val="ConsPlusNormal"/>
              <w:widowControl/>
              <w:ind w:firstLine="0"/>
              <w:jc w:val="center"/>
              <w:rPr>
                <w:rFonts w:ascii="Times New Roman" w:hAnsi="Times New Roman"/>
              </w:rPr>
            </w:pPr>
            <w:r>
              <w:rPr>
                <w:rFonts w:ascii="Times New Roman" w:hAnsi="Times New Roman"/>
              </w:rPr>
              <w:t>3</w:t>
            </w:r>
          </w:p>
        </w:tc>
        <w:tc>
          <w:tcPr>
            <w:tcW w:w="1559" w:type="dxa"/>
            <w:tcBorders>
              <w:top w:val="single" w:sz="6" w:space="0" w:color="auto"/>
              <w:left w:val="single" w:sz="6" w:space="0" w:color="auto"/>
              <w:bottom w:val="single" w:sz="6" w:space="0" w:color="auto"/>
              <w:right w:val="single" w:sz="6" w:space="0" w:color="auto"/>
            </w:tcBorders>
            <w:vAlign w:val="center"/>
          </w:tcPr>
          <w:p w:rsidR="00D61313" w:rsidRPr="00F92E8B" w:rsidRDefault="00D61313" w:rsidP="00D61313">
            <w:pPr>
              <w:pStyle w:val="ConsPlusNormal"/>
              <w:widowControl/>
              <w:ind w:firstLine="0"/>
              <w:jc w:val="center"/>
              <w:rPr>
                <w:rFonts w:ascii="Times New Roman" w:hAnsi="Times New Roman"/>
              </w:rPr>
            </w:pPr>
            <w:r>
              <w:rPr>
                <w:rFonts w:ascii="Times New Roman" w:hAnsi="Times New Roman"/>
              </w:rPr>
              <w:t>3</w:t>
            </w:r>
          </w:p>
        </w:tc>
      </w:tr>
    </w:tbl>
    <w:p w:rsidR="003F075E" w:rsidRDefault="003F075E" w:rsidP="003F075E">
      <w:pPr>
        <w:ind w:firstLine="567"/>
        <w:jc w:val="both"/>
      </w:pPr>
    </w:p>
    <w:p w:rsidR="003F075E" w:rsidRDefault="003F075E" w:rsidP="003F075E">
      <w:pPr>
        <w:spacing w:after="200" w:line="276" w:lineRule="auto"/>
      </w:pPr>
      <w:r>
        <w:br w:type="page"/>
      </w:r>
    </w:p>
    <w:p w:rsidR="003F075E" w:rsidRPr="004533AB" w:rsidRDefault="003F075E" w:rsidP="003F075E">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3F075E" w:rsidRDefault="003F075E" w:rsidP="003F075E">
      <w:pPr>
        <w:widowControl w:val="0"/>
        <w:autoSpaceDE w:val="0"/>
        <w:autoSpaceDN w:val="0"/>
        <w:adjustRightInd w:val="0"/>
        <w:ind w:left="8505" w:right="315"/>
        <w:outlineLvl w:val="1"/>
      </w:pPr>
      <w:r>
        <w:t xml:space="preserve">к </w:t>
      </w:r>
      <w:r w:rsidRPr="004533AB">
        <w:t>подпрограмм</w:t>
      </w:r>
      <w:r>
        <w:t>е «</w:t>
      </w:r>
      <w:r w:rsidR="00D61313" w:rsidRPr="00D61313">
        <w:t>Содержание и обслуживание казны Пировского района</w:t>
      </w:r>
      <w:r>
        <w:t>»</w:t>
      </w:r>
    </w:p>
    <w:p w:rsidR="003F075E" w:rsidRPr="004533AB" w:rsidRDefault="003F075E" w:rsidP="003F075E">
      <w:pPr>
        <w:widowControl w:val="0"/>
        <w:autoSpaceDE w:val="0"/>
        <w:autoSpaceDN w:val="0"/>
        <w:adjustRightInd w:val="0"/>
        <w:ind w:left="8505" w:right="315"/>
        <w:outlineLvl w:val="1"/>
      </w:pPr>
    </w:p>
    <w:p w:rsidR="003F075E" w:rsidRDefault="003F075E" w:rsidP="003F075E">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3F075E" w:rsidRPr="00747987" w:rsidRDefault="003F075E" w:rsidP="003F075E">
      <w:pPr>
        <w:jc w:val="center"/>
        <w:outlineLvl w:val="0"/>
      </w:pPr>
    </w:p>
    <w:tbl>
      <w:tblPr>
        <w:tblW w:w="15443" w:type="dxa"/>
        <w:tblInd w:w="-267" w:type="dxa"/>
        <w:tblLayout w:type="fixed"/>
        <w:tblLook w:val="04A0" w:firstRow="1" w:lastRow="0" w:firstColumn="1" w:lastColumn="0" w:noHBand="0" w:noVBand="1"/>
      </w:tblPr>
      <w:tblGrid>
        <w:gridCol w:w="517"/>
        <w:gridCol w:w="2283"/>
        <w:gridCol w:w="1006"/>
        <w:gridCol w:w="709"/>
        <w:gridCol w:w="567"/>
        <w:gridCol w:w="1276"/>
        <w:gridCol w:w="567"/>
        <w:gridCol w:w="1417"/>
        <w:gridCol w:w="1262"/>
        <w:gridCol w:w="1262"/>
        <w:gridCol w:w="1404"/>
        <w:gridCol w:w="3173"/>
      </w:tblGrid>
      <w:tr w:rsidR="003F075E" w:rsidRPr="0049637D" w:rsidTr="000E39EC">
        <w:trPr>
          <w:trHeight w:val="416"/>
          <w:tblHeader/>
        </w:trPr>
        <w:tc>
          <w:tcPr>
            <w:tcW w:w="517" w:type="dxa"/>
            <w:vMerge w:val="restart"/>
            <w:tcBorders>
              <w:top w:val="single" w:sz="4" w:space="0" w:color="auto"/>
              <w:left w:val="single" w:sz="4" w:space="0" w:color="auto"/>
            </w:tcBorders>
            <w:shd w:val="clear" w:color="auto" w:fill="auto"/>
            <w:vAlign w:val="center"/>
          </w:tcPr>
          <w:p w:rsidR="003F075E" w:rsidRPr="0049637D" w:rsidRDefault="003F075E" w:rsidP="00D61313">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49637D" w:rsidRDefault="003F075E" w:rsidP="00D61313">
            <w:pPr>
              <w:jc w:val="center"/>
              <w:rPr>
                <w:sz w:val="22"/>
                <w:szCs w:val="22"/>
              </w:rPr>
            </w:pPr>
            <w:r w:rsidRPr="0049637D">
              <w:rPr>
                <w:sz w:val="22"/>
                <w:szCs w:val="22"/>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49637D" w:rsidRDefault="003F075E" w:rsidP="00D61313">
            <w:pPr>
              <w:ind w:right="-36"/>
              <w:jc w:val="center"/>
              <w:rPr>
                <w:sz w:val="22"/>
                <w:szCs w:val="22"/>
              </w:rPr>
            </w:pPr>
            <w:r w:rsidRPr="0049637D">
              <w:rPr>
                <w:sz w:val="22"/>
                <w:szCs w:val="22"/>
              </w:rPr>
              <w:t>ГРБС</w:t>
            </w:r>
          </w:p>
          <w:p w:rsidR="003F075E" w:rsidRPr="0049637D" w:rsidRDefault="003F075E" w:rsidP="00D61313">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Код бюджетной классификации</w:t>
            </w:r>
          </w:p>
        </w:tc>
        <w:tc>
          <w:tcPr>
            <w:tcW w:w="5345" w:type="dxa"/>
            <w:gridSpan w:val="4"/>
            <w:tcBorders>
              <w:top w:val="single" w:sz="4" w:space="0" w:color="auto"/>
              <w:left w:val="nil"/>
              <w:bottom w:val="single" w:sz="4" w:space="0" w:color="auto"/>
              <w:right w:val="single" w:sz="4" w:space="0" w:color="auto"/>
            </w:tcBorders>
            <w:shd w:val="clear" w:color="auto" w:fill="auto"/>
            <w:vAlign w:val="center"/>
          </w:tcPr>
          <w:p w:rsidR="003F075E" w:rsidRPr="0049637D" w:rsidRDefault="003F075E" w:rsidP="00D61313">
            <w:pPr>
              <w:ind w:left="-9"/>
              <w:jc w:val="center"/>
              <w:rPr>
                <w:sz w:val="22"/>
                <w:szCs w:val="22"/>
              </w:rPr>
            </w:pPr>
            <w:r w:rsidRPr="0049637D">
              <w:rPr>
                <w:sz w:val="22"/>
                <w:szCs w:val="22"/>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3F075E" w:rsidRPr="0049637D" w:rsidRDefault="003F075E" w:rsidP="00D61313">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F075E" w:rsidRPr="0049637D" w:rsidTr="000E39EC">
        <w:trPr>
          <w:trHeight w:val="1354"/>
          <w:tblHeader/>
        </w:trPr>
        <w:tc>
          <w:tcPr>
            <w:tcW w:w="517" w:type="dxa"/>
            <w:vMerge/>
            <w:tcBorders>
              <w:left w:val="single" w:sz="4" w:space="0" w:color="auto"/>
              <w:bottom w:val="single" w:sz="4" w:space="0" w:color="auto"/>
            </w:tcBorders>
            <w:shd w:val="clear" w:color="auto" w:fill="auto"/>
          </w:tcPr>
          <w:p w:rsidR="003F075E" w:rsidRPr="0049637D" w:rsidRDefault="003F075E" w:rsidP="00D61313">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F075E" w:rsidRPr="0049637D" w:rsidRDefault="003F075E" w:rsidP="00D61313">
            <w:pPr>
              <w:jc w:val="center"/>
              <w:rPr>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F075E" w:rsidRPr="0049637D" w:rsidRDefault="003F075E" w:rsidP="00D61313">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РзПр</w:t>
            </w:r>
          </w:p>
        </w:tc>
        <w:tc>
          <w:tcPr>
            <w:tcW w:w="1276"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3F075E" w:rsidRPr="0049637D" w:rsidRDefault="003F075E" w:rsidP="00C06B0B">
            <w:pPr>
              <w:ind w:left="-108" w:right="-108"/>
              <w:jc w:val="center"/>
              <w:rPr>
                <w:sz w:val="22"/>
                <w:szCs w:val="22"/>
              </w:rPr>
            </w:pPr>
            <w:r w:rsidRPr="0049637D">
              <w:rPr>
                <w:sz w:val="22"/>
                <w:szCs w:val="22"/>
              </w:rPr>
              <w:t>ВР</w:t>
            </w:r>
          </w:p>
        </w:tc>
        <w:tc>
          <w:tcPr>
            <w:tcW w:w="1417" w:type="dxa"/>
            <w:tcBorders>
              <w:top w:val="nil"/>
              <w:left w:val="nil"/>
              <w:bottom w:val="single" w:sz="4" w:space="0" w:color="auto"/>
              <w:right w:val="single" w:sz="4" w:space="0" w:color="auto"/>
            </w:tcBorders>
            <w:shd w:val="clear" w:color="auto" w:fill="auto"/>
            <w:vAlign w:val="center"/>
          </w:tcPr>
          <w:p w:rsidR="003F075E" w:rsidRDefault="003F075E" w:rsidP="00D61313">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3F075E" w:rsidRPr="0049637D" w:rsidRDefault="003F075E" w:rsidP="00305C50">
            <w:pPr>
              <w:pStyle w:val="ConsPlusNormal"/>
              <w:widowControl/>
              <w:ind w:left="-108" w:right="-123" w:firstLine="0"/>
              <w:jc w:val="center"/>
              <w:rPr>
                <w:rFonts w:ascii="Times New Roman" w:hAnsi="Times New Roman"/>
              </w:rPr>
            </w:pPr>
            <w:r>
              <w:rPr>
                <w:rFonts w:ascii="Times New Roman" w:hAnsi="Times New Roman"/>
              </w:rPr>
              <w:t>(20</w:t>
            </w:r>
            <w:r w:rsidR="00305C50">
              <w:rPr>
                <w:rFonts w:ascii="Times New Roman" w:hAnsi="Times New Roman"/>
              </w:rPr>
              <w:t>20</w:t>
            </w:r>
            <w:r>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3F075E" w:rsidRPr="0049637D" w:rsidRDefault="003F075E" w:rsidP="00305C50">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Pr>
                <w:rFonts w:ascii="Times New Roman" w:hAnsi="Times New Roman"/>
              </w:rPr>
              <w:t xml:space="preserve"> (20</w:t>
            </w:r>
            <w:r w:rsidR="00305C50">
              <w:rPr>
                <w:rFonts w:ascii="Times New Roman" w:hAnsi="Times New Roman"/>
              </w:rPr>
              <w:t>21</w:t>
            </w:r>
            <w:r>
              <w:rPr>
                <w:rFonts w:ascii="Times New Roman" w:hAnsi="Times New Roman"/>
              </w:rPr>
              <w:t>)</w:t>
            </w:r>
          </w:p>
        </w:tc>
        <w:tc>
          <w:tcPr>
            <w:tcW w:w="1262" w:type="dxa"/>
            <w:tcBorders>
              <w:top w:val="nil"/>
              <w:left w:val="nil"/>
              <w:bottom w:val="single" w:sz="4" w:space="0" w:color="auto"/>
              <w:right w:val="single" w:sz="4" w:space="0" w:color="auto"/>
            </w:tcBorders>
            <w:shd w:val="clear" w:color="auto" w:fill="auto"/>
            <w:vAlign w:val="center"/>
          </w:tcPr>
          <w:p w:rsidR="003F075E" w:rsidRDefault="003F075E" w:rsidP="00D61313">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3F075E" w:rsidRPr="0049637D" w:rsidRDefault="003F075E" w:rsidP="00305C50">
            <w:pPr>
              <w:pStyle w:val="ConsPlusNormal"/>
              <w:widowControl/>
              <w:ind w:left="-108" w:right="-123" w:firstLine="0"/>
              <w:jc w:val="center"/>
              <w:rPr>
                <w:rFonts w:ascii="Times New Roman" w:hAnsi="Times New Roman"/>
                <w:lang w:val="en-US"/>
              </w:rPr>
            </w:pPr>
            <w:r>
              <w:rPr>
                <w:rFonts w:ascii="Times New Roman" w:hAnsi="Times New Roman"/>
              </w:rPr>
              <w:t>(20</w:t>
            </w:r>
            <w:r w:rsidR="00305C50">
              <w:rPr>
                <w:rFonts w:ascii="Times New Roman" w:hAnsi="Times New Roman"/>
              </w:rPr>
              <w:t>22</w:t>
            </w:r>
            <w:r>
              <w:rPr>
                <w:rFonts w:ascii="Times New Roman" w:hAnsi="Times New Roman"/>
              </w:rPr>
              <w:t>)</w:t>
            </w:r>
          </w:p>
        </w:tc>
        <w:tc>
          <w:tcPr>
            <w:tcW w:w="1404" w:type="dxa"/>
            <w:tcBorders>
              <w:top w:val="nil"/>
              <w:left w:val="nil"/>
              <w:bottom w:val="single" w:sz="4" w:space="0" w:color="auto"/>
              <w:right w:val="single" w:sz="4" w:space="0" w:color="auto"/>
            </w:tcBorders>
            <w:vAlign w:val="center"/>
          </w:tcPr>
          <w:p w:rsidR="003F075E" w:rsidRPr="0049637D" w:rsidRDefault="003F075E" w:rsidP="00D61313">
            <w:pPr>
              <w:ind w:left="-108" w:right="-123"/>
              <w:jc w:val="center"/>
              <w:rPr>
                <w:sz w:val="22"/>
                <w:szCs w:val="22"/>
              </w:rPr>
            </w:pPr>
            <w:r w:rsidRPr="0049637D">
              <w:rPr>
                <w:sz w:val="22"/>
                <w:szCs w:val="22"/>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3F075E" w:rsidRPr="0049637D" w:rsidRDefault="003F075E" w:rsidP="00D61313">
            <w:pPr>
              <w:jc w:val="center"/>
              <w:rPr>
                <w:sz w:val="22"/>
                <w:szCs w:val="22"/>
              </w:rPr>
            </w:pPr>
          </w:p>
        </w:tc>
      </w:tr>
      <w:tr w:rsidR="003F075E" w:rsidRPr="0049637D" w:rsidTr="000E39EC">
        <w:trPr>
          <w:trHeight w:val="265"/>
        </w:trPr>
        <w:tc>
          <w:tcPr>
            <w:tcW w:w="517" w:type="dxa"/>
            <w:tcBorders>
              <w:top w:val="single" w:sz="4" w:space="0" w:color="auto"/>
              <w:left w:val="single" w:sz="4" w:space="0" w:color="auto"/>
              <w:bottom w:val="single" w:sz="4" w:space="0" w:color="auto"/>
            </w:tcBorders>
            <w:shd w:val="clear" w:color="auto" w:fill="auto"/>
          </w:tcPr>
          <w:p w:rsidR="003F075E" w:rsidRPr="0049637D" w:rsidRDefault="003F075E" w:rsidP="00D61313">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D61313">
            <w:pPr>
              <w:jc w:val="center"/>
              <w:rPr>
                <w:sz w:val="22"/>
                <w:szCs w:val="22"/>
              </w:rPr>
            </w:pPr>
            <w:r w:rsidRPr="0049637D">
              <w:rPr>
                <w:sz w:val="22"/>
                <w:szCs w:val="22"/>
              </w:rPr>
              <w:t>2</w:t>
            </w:r>
          </w:p>
        </w:tc>
        <w:tc>
          <w:tcPr>
            <w:tcW w:w="1006" w:type="dxa"/>
            <w:tcBorders>
              <w:top w:val="single" w:sz="4" w:space="0" w:color="auto"/>
              <w:left w:val="nil"/>
              <w:bottom w:val="single" w:sz="4" w:space="0" w:color="auto"/>
              <w:right w:val="single" w:sz="4" w:space="0" w:color="auto"/>
            </w:tcBorders>
            <w:shd w:val="clear" w:color="auto" w:fill="auto"/>
          </w:tcPr>
          <w:p w:rsidR="003F075E" w:rsidRPr="0049637D" w:rsidRDefault="003F075E" w:rsidP="00D61313">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C06B0B">
            <w:pPr>
              <w:ind w:left="-108" w:right="-108"/>
              <w:jc w:val="center"/>
              <w:rPr>
                <w:sz w:val="22"/>
                <w:szCs w:val="22"/>
              </w:rPr>
            </w:pPr>
            <w:r w:rsidRPr="0049637D">
              <w:rPr>
                <w:sz w:val="22"/>
                <w:szCs w:val="22"/>
              </w:rPr>
              <w:t>7</w:t>
            </w:r>
          </w:p>
        </w:tc>
        <w:tc>
          <w:tcPr>
            <w:tcW w:w="1417"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8</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9</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49637D" w:rsidRDefault="003F075E" w:rsidP="00D61313">
            <w:pPr>
              <w:ind w:left="-108" w:right="-123"/>
              <w:jc w:val="center"/>
              <w:rPr>
                <w:sz w:val="22"/>
                <w:szCs w:val="22"/>
              </w:rPr>
            </w:pPr>
            <w:r w:rsidRPr="0049637D">
              <w:rPr>
                <w:sz w:val="22"/>
                <w:szCs w:val="22"/>
              </w:rPr>
              <w:t>10</w:t>
            </w:r>
          </w:p>
        </w:tc>
        <w:tc>
          <w:tcPr>
            <w:tcW w:w="1404" w:type="dxa"/>
            <w:tcBorders>
              <w:top w:val="single" w:sz="4" w:space="0" w:color="auto"/>
              <w:left w:val="nil"/>
              <w:bottom w:val="single" w:sz="4" w:space="0" w:color="auto"/>
              <w:right w:val="single" w:sz="4" w:space="0" w:color="auto"/>
            </w:tcBorders>
          </w:tcPr>
          <w:p w:rsidR="003F075E" w:rsidRPr="0049637D" w:rsidRDefault="003F075E" w:rsidP="00D61313">
            <w:pPr>
              <w:ind w:left="-108" w:right="-123"/>
              <w:jc w:val="center"/>
              <w:rPr>
                <w:sz w:val="22"/>
                <w:szCs w:val="22"/>
              </w:rPr>
            </w:pPr>
            <w:r w:rsidRPr="0049637D">
              <w:rPr>
                <w:sz w:val="22"/>
                <w:szCs w:val="22"/>
              </w:rPr>
              <w:t>11</w:t>
            </w:r>
          </w:p>
        </w:tc>
        <w:tc>
          <w:tcPr>
            <w:tcW w:w="3173" w:type="dxa"/>
            <w:tcBorders>
              <w:top w:val="single" w:sz="4" w:space="0" w:color="auto"/>
              <w:left w:val="nil"/>
              <w:bottom w:val="single" w:sz="4" w:space="0" w:color="auto"/>
              <w:right w:val="single" w:sz="4" w:space="0" w:color="auto"/>
            </w:tcBorders>
          </w:tcPr>
          <w:p w:rsidR="003F075E" w:rsidRPr="0049637D" w:rsidRDefault="003F075E" w:rsidP="00D61313">
            <w:pPr>
              <w:jc w:val="center"/>
              <w:rPr>
                <w:sz w:val="22"/>
                <w:szCs w:val="22"/>
              </w:rPr>
            </w:pPr>
            <w:r w:rsidRPr="0049637D">
              <w:rPr>
                <w:sz w:val="22"/>
                <w:szCs w:val="22"/>
              </w:rPr>
              <w:t>12</w:t>
            </w:r>
          </w:p>
        </w:tc>
      </w:tr>
      <w:tr w:rsidR="003F075E" w:rsidRPr="0049637D" w:rsidTr="000E39EC">
        <w:trPr>
          <w:trHeight w:val="182"/>
        </w:trPr>
        <w:tc>
          <w:tcPr>
            <w:tcW w:w="15443"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C06B0B">
            <w:pPr>
              <w:pStyle w:val="ConsPlusNormal"/>
              <w:ind w:left="12" w:right="-108"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3F075E" w:rsidRPr="0049637D" w:rsidTr="000E39EC">
        <w:trPr>
          <w:trHeight w:val="360"/>
        </w:trPr>
        <w:tc>
          <w:tcPr>
            <w:tcW w:w="15443"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49637D" w:rsidRDefault="003F075E" w:rsidP="00C06B0B">
            <w:pPr>
              <w:pStyle w:val="ConsPlusNormal"/>
              <w:ind w:left="12" w:right="-108" w:hanging="6"/>
              <w:rPr>
                <w:rFonts w:ascii="Times New Roman" w:hAnsi="Times New Roman"/>
              </w:rPr>
            </w:pPr>
            <w:r w:rsidRPr="0049637D">
              <w:rPr>
                <w:rFonts w:ascii="Times New Roman" w:hAnsi="Times New Roman"/>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3C6556" w:rsidRPr="0049637D" w:rsidTr="000E39EC">
        <w:trPr>
          <w:trHeight w:val="360"/>
        </w:trPr>
        <w:tc>
          <w:tcPr>
            <w:tcW w:w="517" w:type="dxa"/>
            <w:tcBorders>
              <w:top w:val="single" w:sz="4" w:space="0" w:color="auto"/>
              <w:left w:val="single" w:sz="4" w:space="0" w:color="auto"/>
              <w:bottom w:val="single" w:sz="4" w:space="0" w:color="auto"/>
            </w:tcBorders>
            <w:shd w:val="clear" w:color="auto" w:fill="auto"/>
          </w:tcPr>
          <w:p w:rsidR="003C6556" w:rsidRPr="0049637D" w:rsidRDefault="003C6556" w:rsidP="003C6556">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3C6556" w:rsidRPr="0049637D" w:rsidRDefault="003C6556" w:rsidP="003C6556">
            <w:pPr>
              <w:rPr>
                <w:sz w:val="22"/>
                <w:szCs w:val="22"/>
              </w:rPr>
            </w:pPr>
            <w:r w:rsidRPr="0049637D">
              <w:rPr>
                <w:sz w:val="22"/>
                <w:szCs w:val="22"/>
              </w:rPr>
              <w:t>Мероприятие 1</w:t>
            </w:r>
            <w:r>
              <w:rPr>
                <w:sz w:val="22"/>
                <w:szCs w:val="22"/>
              </w:rPr>
              <w:t xml:space="preserve">: </w:t>
            </w:r>
            <w:r w:rsidRPr="00FE33CC">
              <w:rPr>
                <w:sz w:val="22"/>
                <w:szCs w:val="22"/>
              </w:rPr>
              <w:t>Приобретение, лицензионное обс</w:t>
            </w:r>
            <w:r>
              <w:rPr>
                <w:sz w:val="22"/>
                <w:szCs w:val="22"/>
              </w:rPr>
              <w:t>луживание программных продуктов</w:t>
            </w:r>
          </w:p>
        </w:tc>
        <w:tc>
          <w:tcPr>
            <w:tcW w:w="1006"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244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50 000,00</w:t>
            </w:r>
          </w:p>
        </w:tc>
        <w:tc>
          <w:tcPr>
            <w:tcW w:w="1404" w:type="dxa"/>
            <w:tcBorders>
              <w:top w:val="single" w:sz="4" w:space="0" w:color="auto"/>
              <w:left w:val="nil"/>
              <w:bottom w:val="single" w:sz="4" w:space="0" w:color="auto"/>
              <w:right w:val="single" w:sz="4" w:space="0" w:color="auto"/>
            </w:tcBorders>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3173" w:type="dxa"/>
            <w:tcBorders>
              <w:top w:val="single" w:sz="4" w:space="0" w:color="auto"/>
              <w:left w:val="nil"/>
              <w:bottom w:val="single" w:sz="4" w:space="0" w:color="auto"/>
              <w:right w:val="single" w:sz="4" w:space="0" w:color="auto"/>
            </w:tcBorders>
          </w:tcPr>
          <w:p w:rsidR="003C6556" w:rsidRPr="0049637D" w:rsidRDefault="003C6556" w:rsidP="003C6556">
            <w:pPr>
              <w:jc w:val="center"/>
              <w:rPr>
                <w:sz w:val="22"/>
                <w:szCs w:val="22"/>
              </w:rPr>
            </w:pPr>
            <w:r>
              <w:rPr>
                <w:sz w:val="22"/>
                <w:szCs w:val="22"/>
              </w:rPr>
              <w:t>У</w:t>
            </w:r>
            <w:r w:rsidRPr="00FE33CC">
              <w:rPr>
                <w:sz w:val="22"/>
                <w:szCs w:val="22"/>
              </w:rPr>
              <w:t>чет и управление муниципальной собственностью в автоматизированной системе</w:t>
            </w:r>
            <w:r>
              <w:rPr>
                <w:sz w:val="22"/>
                <w:szCs w:val="22"/>
              </w:rPr>
              <w:t>, 100 % автоматизация расчетов</w:t>
            </w:r>
          </w:p>
        </w:tc>
      </w:tr>
      <w:tr w:rsidR="003C6556" w:rsidRPr="0049637D" w:rsidTr="000E39EC">
        <w:trPr>
          <w:trHeight w:val="300"/>
        </w:trPr>
        <w:tc>
          <w:tcPr>
            <w:tcW w:w="517" w:type="dxa"/>
            <w:tcBorders>
              <w:top w:val="single" w:sz="4" w:space="0" w:color="auto"/>
              <w:left w:val="single" w:sz="4" w:space="0" w:color="auto"/>
              <w:bottom w:val="single" w:sz="4" w:space="0" w:color="auto"/>
            </w:tcBorders>
            <w:shd w:val="clear" w:color="auto" w:fill="auto"/>
          </w:tcPr>
          <w:p w:rsidR="003C6556" w:rsidRPr="0049637D" w:rsidRDefault="003C6556" w:rsidP="003C6556">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C6556" w:rsidRPr="0049637D" w:rsidRDefault="003C6556" w:rsidP="003C6556">
            <w:pPr>
              <w:rPr>
                <w:sz w:val="22"/>
                <w:szCs w:val="22"/>
              </w:rPr>
            </w:pPr>
            <w:r w:rsidRPr="0049637D">
              <w:rPr>
                <w:sz w:val="22"/>
                <w:szCs w:val="22"/>
              </w:rPr>
              <w:t xml:space="preserve">Мероприятие </w:t>
            </w:r>
            <w:r>
              <w:rPr>
                <w:sz w:val="22"/>
                <w:szCs w:val="22"/>
              </w:rPr>
              <w:t xml:space="preserve">2: </w:t>
            </w:r>
            <w:r w:rsidRPr="00FE33CC">
              <w:rPr>
                <w:sz w:val="22"/>
                <w:szCs w:val="22"/>
              </w:rPr>
              <w:t>Проведение работ по текущему ремонту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Администрация Пировского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244</w:t>
            </w:r>
          </w:p>
        </w:tc>
        <w:tc>
          <w:tcPr>
            <w:tcW w:w="1417"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200 000,00</w:t>
            </w:r>
          </w:p>
        </w:tc>
        <w:tc>
          <w:tcPr>
            <w:tcW w:w="1262"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1262" w:type="dxa"/>
            <w:tcBorders>
              <w:top w:val="nil"/>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1404" w:type="dxa"/>
            <w:tcBorders>
              <w:top w:val="nil"/>
              <w:left w:val="nil"/>
              <w:bottom w:val="single" w:sz="4" w:space="0" w:color="auto"/>
              <w:right w:val="single" w:sz="4" w:space="0" w:color="auto"/>
            </w:tcBorders>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400 000,00</w:t>
            </w:r>
          </w:p>
        </w:tc>
        <w:tc>
          <w:tcPr>
            <w:tcW w:w="3173" w:type="dxa"/>
            <w:tcBorders>
              <w:top w:val="nil"/>
              <w:left w:val="nil"/>
              <w:bottom w:val="single" w:sz="4" w:space="0" w:color="auto"/>
              <w:right w:val="single" w:sz="4" w:space="0" w:color="auto"/>
            </w:tcBorders>
          </w:tcPr>
          <w:p w:rsidR="003C6556" w:rsidRPr="0049637D" w:rsidRDefault="003C6556" w:rsidP="003C6556">
            <w:pPr>
              <w:jc w:val="center"/>
              <w:rPr>
                <w:sz w:val="22"/>
                <w:szCs w:val="22"/>
              </w:rPr>
            </w:pPr>
            <w:r>
              <w:rPr>
                <w:sz w:val="22"/>
                <w:szCs w:val="22"/>
              </w:rPr>
              <w:t>П</w:t>
            </w:r>
            <w:r w:rsidRPr="00FE33CC">
              <w:rPr>
                <w:sz w:val="22"/>
                <w:szCs w:val="22"/>
              </w:rPr>
              <w:t>риведение объектов казны в удовлетворительное состояние, позволяющее использовать их по целевому назначению</w:t>
            </w:r>
          </w:p>
        </w:tc>
      </w:tr>
      <w:tr w:rsidR="003C6556" w:rsidRPr="0049637D" w:rsidTr="000E39EC">
        <w:trPr>
          <w:trHeight w:val="300"/>
        </w:trPr>
        <w:tc>
          <w:tcPr>
            <w:tcW w:w="517" w:type="dxa"/>
            <w:tcBorders>
              <w:top w:val="single" w:sz="4" w:space="0" w:color="auto"/>
              <w:left w:val="single" w:sz="4" w:space="0" w:color="auto"/>
              <w:bottom w:val="single" w:sz="4" w:space="0" w:color="auto"/>
            </w:tcBorders>
            <w:shd w:val="clear" w:color="auto" w:fill="auto"/>
          </w:tcPr>
          <w:p w:rsidR="003C6556" w:rsidRPr="0049637D" w:rsidRDefault="003C6556" w:rsidP="003C6556">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C6556" w:rsidRPr="0049637D" w:rsidRDefault="003C6556" w:rsidP="003C6556">
            <w:pPr>
              <w:rPr>
                <w:sz w:val="22"/>
                <w:szCs w:val="22"/>
              </w:rPr>
            </w:pPr>
            <w:r w:rsidRPr="0049637D">
              <w:rPr>
                <w:sz w:val="22"/>
                <w:szCs w:val="22"/>
              </w:rPr>
              <w:t xml:space="preserve">Мероприятие </w:t>
            </w:r>
            <w:r>
              <w:rPr>
                <w:sz w:val="22"/>
                <w:szCs w:val="22"/>
              </w:rPr>
              <w:t xml:space="preserve">3: </w:t>
            </w:r>
            <w:r w:rsidRPr="00FE33CC">
              <w:rPr>
                <w:sz w:val="22"/>
                <w:szCs w:val="22"/>
              </w:rPr>
              <w:t>Содержание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sidRPr="0097150F">
              <w:rPr>
                <w:rFonts w:ascii="Times New Roman" w:hAnsi="Times New Roman"/>
              </w:rPr>
              <w:t>244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50 000,00</w:t>
            </w:r>
          </w:p>
        </w:tc>
        <w:tc>
          <w:tcPr>
            <w:tcW w:w="1404" w:type="dxa"/>
            <w:tcBorders>
              <w:top w:val="single" w:sz="4" w:space="0" w:color="auto"/>
              <w:left w:val="nil"/>
              <w:bottom w:val="single" w:sz="4" w:space="0" w:color="auto"/>
              <w:right w:val="single" w:sz="4" w:space="0" w:color="auto"/>
            </w:tcBorders>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100 000,00</w:t>
            </w:r>
          </w:p>
        </w:tc>
        <w:tc>
          <w:tcPr>
            <w:tcW w:w="3173" w:type="dxa"/>
            <w:tcBorders>
              <w:top w:val="single" w:sz="4" w:space="0" w:color="auto"/>
              <w:left w:val="nil"/>
              <w:bottom w:val="single" w:sz="4" w:space="0" w:color="auto"/>
              <w:right w:val="single" w:sz="4" w:space="0" w:color="auto"/>
            </w:tcBorders>
          </w:tcPr>
          <w:p w:rsidR="003C6556" w:rsidRPr="0049637D" w:rsidRDefault="003C6556" w:rsidP="003C6556">
            <w:pPr>
              <w:jc w:val="center"/>
              <w:rPr>
                <w:sz w:val="22"/>
                <w:szCs w:val="22"/>
              </w:rPr>
            </w:pPr>
            <w:r>
              <w:rPr>
                <w:sz w:val="22"/>
                <w:szCs w:val="22"/>
              </w:rPr>
              <w:t>П</w:t>
            </w:r>
            <w:r w:rsidRPr="00FE33CC">
              <w:rPr>
                <w:sz w:val="22"/>
                <w:szCs w:val="22"/>
              </w:rPr>
              <w:t>риобретение ресурсов, необходимых для содержания и использования объектов казны</w:t>
            </w:r>
          </w:p>
        </w:tc>
      </w:tr>
      <w:tr w:rsidR="003C6556" w:rsidRPr="0049637D" w:rsidTr="000E39EC">
        <w:trPr>
          <w:trHeight w:val="300"/>
        </w:trPr>
        <w:tc>
          <w:tcPr>
            <w:tcW w:w="517" w:type="dxa"/>
            <w:tcBorders>
              <w:top w:val="single" w:sz="4" w:space="0" w:color="auto"/>
              <w:left w:val="single" w:sz="4" w:space="0" w:color="auto"/>
              <w:bottom w:val="single" w:sz="4" w:space="0" w:color="auto"/>
            </w:tcBorders>
            <w:shd w:val="clear" w:color="auto" w:fill="auto"/>
          </w:tcPr>
          <w:p w:rsidR="003C6556" w:rsidRDefault="003C6556" w:rsidP="003C6556">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ГРБС 1</w:t>
            </w:r>
          </w:p>
        </w:tc>
        <w:tc>
          <w:tcPr>
            <w:tcW w:w="1006" w:type="dxa"/>
            <w:tcBorders>
              <w:top w:val="single" w:sz="4" w:space="0" w:color="auto"/>
              <w:left w:val="nil"/>
              <w:bottom w:val="single" w:sz="4" w:space="0" w:color="auto"/>
              <w:right w:val="single" w:sz="4" w:space="0" w:color="auto"/>
            </w:tcBorders>
            <w:shd w:val="clear" w:color="auto" w:fill="auto"/>
          </w:tcPr>
          <w:p w:rsidR="003C6556" w:rsidRPr="0049637D" w:rsidRDefault="003C6556" w:rsidP="003C6556">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6556" w:rsidRPr="00462A7D" w:rsidRDefault="003C6556" w:rsidP="003C6556">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left="-108" w:right="-108" w:firstLine="0"/>
              <w:jc w:val="center"/>
              <w:rPr>
                <w:rFonts w:ascii="Times New Roman" w:hAnsi="Times New Roman"/>
              </w:rPr>
            </w:pPr>
            <w:r>
              <w:rPr>
                <w:rFonts w:ascii="Times New Roman" w:hAnsi="Times New Roman"/>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200 000,00</w:t>
            </w:r>
          </w:p>
        </w:tc>
        <w:tc>
          <w:tcPr>
            <w:tcW w:w="1404" w:type="dxa"/>
            <w:tcBorders>
              <w:top w:val="single" w:sz="4" w:space="0" w:color="auto"/>
              <w:left w:val="nil"/>
              <w:bottom w:val="single" w:sz="4" w:space="0" w:color="auto"/>
              <w:right w:val="single" w:sz="4" w:space="0" w:color="auto"/>
            </w:tcBorders>
            <w:vAlign w:val="center"/>
          </w:tcPr>
          <w:p w:rsidR="003C6556" w:rsidRPr="0097150F" w:rsidRDefault="003C6556" w:rsidP="003C6556">
            <w:pPr>
              <w:pStyle w:val="ConsPlusNormal"/>
              <w:ind w:firstLine="0"/>
              <w:jc w:val="center"/>
              <w:rPr>
                <w:rFonts w:ascii="Times New Roman" w:hAnsi="Times New Roman"/>
              </w:rPr>
            </w:pPr>
            <w:r>
              <w:rPr>
                <w:rFonts w:ascii="Times New Roman" w:hAnsi="Times New Roman"/>
              </w:rPr>
              <w:t>600 000,00</w:t>
            </w:r>
          </w:p>
        </w:tc>
        <w:tc>
          <w:tcPr>
            <w:tcW w:w="3173" w:type="dxa"/>
            <w:tcBorders>
              <w:top w:val="single" w:sz="4" w:space="0" w:color="auto"/>
              <w:left w:val="nil"/>
              <w:bottom w:val="single" w:sz="4" w:space="0" w:color="auto"/>
              <w:right w:val="single" w:sz="4" w:space="0" w:color="auto"/>
            </w:tcBorders>
          </w:tcPr>
          <w:p w:rsidR="003C6556" w:rsidRPr="0049637D" w:rsidRDefault="003C6556" w:rsidP="003C6556">
            <w:pPr>
              <w:jc w:val="center"/>
              <w:rPr>
                <w:sz w:val="22"/>
                <w:szCs w:val="22"/>
              </w:rPr>
            </w:pPr>
            <w:r>
              <w:t>Х</w:t>
            </w:r>
          </w:p>
        </w:tc>
      </w:tr>
    </w:tbl>
    <w:p w:rsidR="003F075E" w:rsidRDefault="003F075E" w:rsidP="003F075E">
      <w:pPr>
        <w:pStyle w:val="ConsPlusNormal"/>
        <w:widowControl/>
        <w:jc w:val="both"/>
        <w:rPr>
          <w:rFonts w:ascii="Times New Roman" w:hAnsi="Times New Roman"/>
          <w:sz w:val="28"/>
          <w:szCs w:val="28"/>
        </w:rPr>
        <w:sectPr w:rsidR="003F075E" w:rsidSect="00A039FB">
          <w:pgSz w:w="16838" w:h="11906" w:orient="landscape"/>
          <w:pgMar w:top="1701" w:right="1134" w:bottom="851" w:left="1134" w:header="0" w:footer="0" w:gutter="0"/>
          <w:cols w:space="720"/>
          <w:noEndnote/>
        </w:sectPr>
      </w:pP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lastRenderedPageBreak/>
        <w:t xml:space="preserve">Приложение № </w:t>
      </w:r>
      <w:r>
        <w:rPr>
          <w:rFonts w:ascii="Times New Roman" w:hAnsi="Times New Roman"/>
          <w:sz w:val="24"/>
          <w:szCs w:val="24"/>
        </w:rPr>
        <w:t>6</w:t>
      </w:r>
      <w:r w:rsidRPr="00C51102">
        <w:rPr>
          <w:rFonts w:ascii="Times New Roman" w:hAnsi="Times New Roman"/>
          <w:sz w:val="24"/>
          <w:szCs w:val="24"/>
        </w:rPr>
        <w:t xml:space="preserve"> </w:t>
      </w: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Пировского района </w:t>
      </w:r>
    </w:p>
    <w:p w:rsidR="00E84463" w:rsidRPr="00C51102" w:rsidRDefault="00E84463" w:rsidP="00E84463">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560AA8" w:rsidRDefault="00560AA8" w:rsidP="00560AA8"/>
    <w:p w:rsidR="00560AA8" w:rsidRDefault="00560AA8" w:rsidP="00560AA8"/>
    <w:p w:rsidR="00560AA8" w:rsidRDefault="00560AA8" w:rsidP="00560AA8"/>
    <w:p w:rsidR="00560AA8" w:rsidRPr="004C7CF3" w:rsidRDefault="004C7CF3" w:rsidP="00560AA8">
      <w:pPr>
        <w:pStyle w:val="ConsPlusNormal"/>
        <w:jc w:val="center"/>
        <w:rPr>
          <w:rFonts w:ascii="Times New Roman" w:hAnsi="Times New Roman"/>
          <w:sz w:val="28"/>
          <w:szCs w:val="28"/>
        </w:rPr>
      </w:pPr>
      <w:r w:rsidRPr="004C7CF3">
        <w:rPr>
          <w:rFonts w:ascii="Times New Roman" w:hAnsi="Times New Roman"/>
          <w:sz w:val="28"/>
          <w:szCs w:val="28"/>
        </w:rPr>
        <w:t>И</w:t>
      </w:r>
      <w:r w:rsidR="00560AA8" w:rsidRPr="004C7CF3">
        <w:rPr>
          <w:rFonts w:ascii="Times New Roman" w:hAnsi="Times New Roman"/>
          <w:sz w:val="28"/>
          <w:szCs w:val="28"/>
        </w:rPr>
        <w:t>нформаци</w:t>
      </w:r>
      <w:r w:rsidRPr="004C7CF3">
        <w:rPr>
          <w:rFonts w:ascii="Times New Roman" w:hAnsi="Times New Roman"/>
          <w:sz w:val="28"/>
          <w:szCs w:val="28"/>
        </w:rPr>
        <w:t>я</w:t>
      </w:r>
      <w:r w:rsidR="00560AA8" w:rsidRPr="004C7CF3">
        <w:rPr>
          <w:rFonts w:ascii="Times New Roman" w:hAnsi="Times New Roman"/>
          <w:sz w:val="28"/>
          <w:szCs w:val="28"/>
        </w:rPr>
        <w:t xml:space="preserve"> об отдельном мероприятии </w:t>
      </w:r>
    </w:p>
    <w:p w:rsidR="00560AA8" w:rsidRPr="004C7CF3" w:rsidRDefault="00560AA8" w:rsidP="00560AA8">
      <w:pPr>
        <w:pStyle w:val="ConsPlusNormal"/>
        <w:jc w:val="center"/>
        <w:rPr>
          <w:rFonts w:ascii="Times New Roman" w:hAnsi="Times New Roman"/>
          <w:sz w:val="28"/>
          <w:szCs w:val="28"/>
        </w:rPr>
      </w:pPr>
      <w:r w:rsidRPr="004C7CF3">
        <w:rPr>
          <w:rFonts w:ascii="Times New Roman" w:hAnsi="Times New Roman"/>
          <w:sz w:val="28"/>
          <w:szCs w:val="28"/>
        </w:rPr>
        <w:t>муниципальной программы Пировского района</w:t>
      </w:r>
    </w:p>
    <w:p w:rsidR="00560AA8" w:rsidRPr="00C0207F" w:rsidRDefault="00560AA8" w:rsidP="00560AA8">
      <w:pPr>
        <w:pStyle w:val="ConsPlusNormal"/>
        <w:jc w:val="both"/>
        <w:rPr>
          <w:rFonts w:ascii="Times New Roman" w:hAnsi="Times New Roman"/>
          <w:sz w:val="24"/>
          <w:szCs w:val="24"/>
        </w:rPr>
      </w:pPr>
    </w:p>
    <w:p w:rsidR="00F75FB8" w:rsidRPr="00E84463" w:rsidRDefault="00E84463" w:rsidP="00E84463">
      <w:pPr>
        <w:ind w:firstLine="709"/>
        <w:jc w:val="both"/>
      </w:pPr>
      <w:r w:rsidRPr="00E84463">
        <w:t>Отдельные мероприятия в рамках программы не реализуются.</w:t>
      </w:r>
    </w:p>
    <w:sectPr w:rsidR="00F75FB8" w:rsidRPr="00E84463" w:rsidSect="00E844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F4084"/>
    <w:multiLevelType w:val="multilevel"/>
    <w:tmpl w:val="84C6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9713B"/>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132CF"/>
    <w:rsid w:val="0004315B"/>
    <w:rsid w:val="00045D77"/>
    <w:rsid w:val="000763C6"/>
    <w:rsid w:val="000C2969"/>
    <w:rsid w:val="000D4AB7"/>
    <w:rsid w:val="000E33A1"/>
    <w:rsid w:val="000E39EC"/>
    <w:rsid w:val="000F6B9E"/>
    <w:rsid w:val="001052E6"/>
    <w:rsid w:val="00114A04"/>
    <w:rsid w:val="001404A2"/>
    <w:rsid w:val="00151A1B"/>
    <w:rsid w:val="001772B7"/>
    <w:rsid w:val="001A243C"/>
    <w:rsid w:val="001C16CB"/>
    <w:rsid w:val="001E1E30"/>
    <w:rsid w:val="002524D2"/>
    <w:rsid w:val="002778A1"/>
    <w:rsid w:val="002A302E"/>
    <w:rsid w:val="002B3414"/>
    <w:rsid w:val="002D760D"/>
    <w:rsid w:val="002D7FC1"/>
    <w:rsid w:val="002F5621"/>
    <w:rsid w:val="00305C50"/>
    <w:rsid w:val="00332756"/>
    <w:rsid w:val="0034326E"/>
    <w:rsid w:val="00344B1A"/>
    <w:rsid w:val="00355CF7"/>
    <w:rsid w:val="0036379B"/>
    <w:rsid w:val="003820CC"/>
    <w:rsid w:val="003A435B"/>
    <w:rsid w:val="003B032D"/>
    <w:rsid w:val="003C6556"/>
    <w:rsid w:val="003D732D"/>
    <w:rsid w:val="003E5C3A"/>
    <w:rsid w:val="003F075E"/>
    <w:rsid w:val="003F1FF0"/>
    <w:rsid w:val="00411D79"/>
    <w:rsid w:val="00462A7D"/>
    <w:rsid w:val="00463A10"/>
    <w:rsid w:val="00467C28"/>
    <w:rsid w:val="00485CBC"/>
    <w:rsid w:val="0049637D"/>
    <w:rsid w:val="004A5583"/>
    <w:rsid w:val="004A5C4F"/>
    <w:rsid w:val="004A69A9"/>
    <w:rsid w:val="004C6E40"/>
    <w:rsid w:val="004C7CF3"/>
    <w:rsid w:val="004D1493"/>
    <w:rsid w:val="005159EE"/>
    <w:rsid w:val="0052339C"/>
    <w:rsid w:val="005255C2"/>
    <w:rsid w:val="005268AD"/>
    <w:rsid w:val="005418DC"/>
    <w:rsid w:val="00550E26"/>
    <w:rsid w:val="0055670D"/>
    <w:rsid w:val="00560AA8"/>
    <w:rsid w:val="0057155E"/>
    <w:rsid w:val="0058061E"/>
    <w:rsid w:val="00581049"/>
    <w:rsid w:val="005A4F69"/>
    <w:rsid w:val="005B142A"/>
    <w:rsid w:val="005B1BD9"/>
    <w:rsid w:val="005C08B0"/>
    <w:rsid w:val="005E7598"/>
    <w:rsid w:val="005F0048"/>
    <w:rsid w:val="005F08B0"/>
    <w:rsid w:val="005F197F"/>
    <w:rsid w:val="00627312"/>
    <w:rsid w:val="006310F9"/>
    <w:rsid w:val="00631144"/>
    <w:rsid w:val="0064438C"/>
    <w:rsid w:val="00676C2E"/>
    <w:rsid w:val="006D2046"/>
    <w:rsid w:val="006D63A2"/>
    <w:rsid w:val="00707DC5"/>
    <w:rsid w:val="00723061"/>
    <w:rsid w:val="007404BD"/>
    <w:rsid w:val="00743AF6"/>
    <w:rsid w:val="00763165"/>
    <w:rsid w:val="0076383E"/>
    <w:rsid w:val="007938DF"/>
    <w:rsid w:val="007A03EC"/>
    <w:rsid w:val="007B3F52"/>
    <w:rsid w:val="007B623F"/>
    <w:rsid w:val="007C76F0"/>
    <w:rsid w:val="007F56C7"/>
    <w:rsid w:val="008025D9"/>
    <w:rsid w:val="00803881"/>
    <w:rsid w:val="00807A3A"/>
    <w:rsid w:val="00812E66"/>
    <w:rsid w:val="0085066C"/>
    <w:rsid w:val="0089735E"/>
    <w:rsid w:val="008D3FFB"/>
    <w:rsid w:val="008F1BD2"/>
    <w:rsid w:val="00930540"/>
    <w:rsid w:val="00936158"/>
    <w:rsid w:val="00945820"/>
    <w:rsid w:val="0097150F"/>
    <w:rsid w:val="0099002D"/>
    <w:rsid w:val="0099581F"/>
    <w:rsid w:val="009B45C8"/>
    <w:rsid w:val="009E3627"/>
    <w:rsid w:val="00A039FB"/>
    <w:rsid w:val="00A41706"/>
    <w:rsid w:val="00A65DE9"/>
    <w:rsid w:val="00A87384"/>
    <w:rsid w:val="00AB42B0"/>
    <w:rsid w:val="00AC7928"/>
    <w:rsid w:val="00AD1664"/>
    <w:rsid w:val="00AE15D1"/>
    <w:rsid w:val="00AE212A"/>
    <w:rsid w:val="00B3137E"/>
    <w:rsid w:val="00B40B42"/>
    <w:rsid w:val="00B45A24"/>
    <w:rsid w:val="00B82D88"/>
    <w:rsid w:val="00BA2476"/>
    <w:rsid w:val="00BD392D"/>
    <w:rsid w:val="00BD3F12"/>
    <w:rsid w:val="00BD704C"/>
    <w:rsid w:val="00BE6495"/>
    <w:rsid w:val="00BF5046"/>
    <w:rsid w:val="00C00EE2"/>
    <w:rsid w:val="00C06B0B"/>
    <w:rsid w:val="00C51102"/>
    <w:rsid w:val="00C51EA3"/>
    <w:rsid w:val="00C5567A"/>
    <w:rsid w:val="00C723DA"/>
    <w:rsid w:val="00C77CD9"/>
    <w:rsid w:val="00CB57E1"/>
    <w:rsid w:val="00CE5224"/>
    <w:rsid w:val="00CF2BE5"/>
    <w:rsid w:val="00D35253"/>
    <w:rsid w:val="00D44A67"/>
    <w:rsid w:val="00D61313"/>
    <w:rsid w:val="00DC47C3"/>
    <w:rsid w:val="00DD376A"/>
    <w:rsid w:val="00DF1FA8"/>
    <w:rsid w:val="00E069E9"/>
    <w:rsid w:val="00E224B5"/>
    <w:rsid w:val="00E320C0"/>
    <w:rsid w:val="00E53EBE"/>
    <w:rsid w:val="00E84463"/>
    <w:rsid w:val="00E870B1"/>
    <w:rsid w:val="00E90D42"/>
    <w:rsid w:val="00E977E1"/>
    <w:rsid w:val="00EA54CB"/>
    <w:rsid w:val="00ED381F"/>
    <w:rsid w:val="00EE550A"/>
    <w:rsid w:val="00F45CD0"/>
    <w:rsid w:val="00F75FB8"/>
    <w:rsid w:val="00F91433"/>
    <w:rsid w:val="00FA0C13"/>
    <w:rsid w:val="00FC2FFE"/>
    <w:rsid w:val="00FE25AC"/>
    <w:rsid w:val="00FE28CD"/>
    <w:rsid w:val="00FE33CC"/>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ACE94-84AE-4743-85E7-2468669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rsid w:val="00A0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03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4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ktexleft">
    <w:name w:val="dktexleft"/>
    <w:basedOn w:val="a"/>
    <w:rsid w:val="000D4AB7"/>
    <w:pPr>
      <w:spacing w:before="100" w:beforeAutospacing="1" w:after="100" w:afterAutospacing="1"/>
    </w:pPr>
  </w:style>
  <w:style w:type="paragraph" w:styleId="a5">
    <w:name w:val="Normal (Web)"/>
    <w:basedOn w:val="a"/>
    <w:uiPriority w:val="99"/>
    <w:unhideWhenUsed/>
    <w:rsid w:val="00FA0C13"/>
    <w:pPr>
      <w:spacing w:before="100" w:beforeAutospacing="1" w:after="100" w:afterAutospacing="1"/>
    </w:pPr>
  </w:style>
  <w:style w:type="character" w:styleId="a6">
    <w:name w:val="Strong"/>
    <w:basedOn w:val="a0"/>
    <w:uiPriority w:val="22"/>
    <w:qFormat/>
    <w:rsid w:val="00ED381F"/>
    <w:rPr>
      <w:b/>
      <w:bCs/>
    </w:rPr>
  </w:style>
  <w:style w:type="paragraph" w:styleId="a7">
    <w:name w:val="Balloon Text"/>
    <w:basedOn w:val="a"/>
    <w:link w:val="a8"/>
    <w:uiPriority w:val="99"/>
    <w:semiHidden/>
    <w:unhideWhenUsed/>
    <w:rsid w:val="00E224B5"/>
    <w:rPr>
      <w:rFonts w:ascii="Segoe UI" w:hAnsi="Segoe UI" w:cs="Segoe UI"/>
      <w:sz w:val="18"/>
      <w:szCs w:val="18"/>
    </w:rPr>
  </w:style>
  <w:style w:type="character" w:customStyle="1" w:styleId="a8">
    <w:name w:val="Текст выноски Знак"/>
    <w:basedOn w:val="a0"/>
    <w:link w:val="a7"/>
    <w:uiPriority w:val="99"/>
    <w:semiHidden/>
    <w:rsid w:val="00E224B5"/>
    <w:rPr>
      <w:rFonts w:ascii="Segoe UI" w:eastAsia="Times New Roman" w:hAnsi="Segoe UI" w:cs="Segoe UI"/>
      <w:sz w:val="18"/>
      <w:szCs w:val="18"/>
      <w:lang w:eastAsia="ru-RU"/>
    </w:rPr>
  </w:style>
  <w:style w:type="character" w:styleId="a9">
    <w:name w:val="Hyperlink"/>
    <w:basedOn w:val="a0"/>
    <w:uiPriority w:val="99"/>
    <w:unhideWhenUsed/>
    <w:rsid w:val="005E7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4940">
      <w:bodyDiv w:val="1"/>
      <w:marLeft w:val="0"/>
      <w:marRight w:val="0"/>
      <w:marTop w:val="0"/>
      <w:marBottom w:val="0"/>
      <w:divBdr>
        <w:top w:val="none" w:sz="0" w:space="0" w:color="auto"/>
        <w:left w:val="none" w:sz="0" w:space="0" w:color="auto"/>
        <w:bottom w:val="none" w:sz="0" w:space="0" w:color="auto"/>
        <w:right w:val="none" w:sz="0" w:space="0" w:color="auto"/>
      </w:divBdr>
    </w:div>
    <w:div w:id="1001078044">
      <w:bodyDiv w:val="1"/>
      <w:marLeft w:val="0"/>
      <w:marRight w:val="0"/>
      <w:marTop w:val="0"/>
      <w:marBottom w:val="0"/>
      <w:divBdr>
        <w:top w:val="none" w:sz="0" w:space="0" w:color="auto"/>
        <w:left w:val="none" w:sz="0" w:space="0" w:color="auto"/>
        <w:bottom w:val="none" w:sz="0" w:space="0" w:color="auto"/>
        <w:right w:val="none" w:sz="0" w:space="0" w:color="auto"/>
      </w:divBdr>
    </w:div>
    <w:div w:id="1116675559">
      <w:bodyDiv w:val="1"/>
      <w:marLeft w:val="0"/>
      <w:marRight w:val="0"/>
      <w:marTop w:val="0"/>
      <w:marBottom w:val="0"/>
      <w:divBdr>
        <w:top w:val="none" w:sz="0" w:space="0" w:color="auto"/>
        <w:left w:val="none" w:sz="0" w:space="0" w:color="auto"/>
        <w:bottom w:val="none" w:sz="0" w:space="0" w:color="auto"/>
        <w:right w:val="none" w:sz="0" w:space="0" w:color="auto"/>
      </w:divBdr>
      <w:divsChild>
        <w:div w:id="99180592">
          <w:marLeft w:val="0"/>
          <w:marRight w:val="0"/>
          <w:marTop w:val="0"/>
          <w:marBottom w:val="0"/>
          <w:divBdr>
            <w:top w:val="none" w:sz="0" w:space="0" w:color="auto"/>
            <w:left w:val="none" w:sz="0" w:space="0" w:color="auto"/>
            <w:bottom w:val="none" w:sz="0" w:space="0" w:color="auto"/>
            <w:right w:val="none" w:sz="0" w:space="0" w:color="auto"/>
          </w:divBdr>
        </w:div>
      </w:divsChild>
    </w:div>
    <w:div w:id="18698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5CD6A1E07457D7766822796DEA519D8DE630FC814AB0C51B99325E2t5l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2A854C5AA8568BCFCA4E22E6662FAD164BD98149403EEC6CE98180C64576A2B546DAACA21603730A64E7ACH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2A854C5AA8568BCFCA502FF00A70A214418088444530BE32B6DADD914C7CF5F20983EDE212A0H0E" TargetMode="External"/><Relationship Id="rId11" Type="http://schemas.openxmlformats.org/officeDocument/2006/relationships/hyperlink" Target="http://torgi.gov.ru" TargetMode="External"/><Relationship Id="rId5" Type="http://schemas.openxmlformats.org/officeDocument/2006/relationships/image" Target="media/image1.png"/><Relationship Id="rId10" Type="http://schemas.openxmlformats.org/officeDocument/2006/relationships/hyperlink" Target="consultantplus://offline/ref=1105A10DC490EA38E8E6640694BCBAA3C693AD8378FB9F5190A464B5ABZ67DE" TargetMode="External"/><Relationship Id="rId4" Type="http://schemas.openxmlformats.org/officeDocument/2006/relationships/webSettings" Target="webSettings.xml"/><Relationship Id="rId9" Type="http://schemas.openxmlformats.org/officeDocument/2006/relationships/hyperlink" Target="consultantplus://offline/ref=4034CF97E9073F0A01731D5528C9141B796EC50B189596B02667B389B57FB41733B5A3AB53015678319992hB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36</Pages>
  <Words>9822</Words>
  <Characters>55988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8</cp:revision>
  <cp:lastPrinted>2019-11-05T10:03:00Z</cp:lastPrinted>
  <dcterms:created xsi:type="dcterms:W3CDTF">2019-11-05T05:20:00Z</dcterms:created>
  <dcterms:modified xsi:type="dcterms:W3CDTF">2019-11-05T10:03:00Z</dcterms:modified>
</cp:coreProperties>
</file>