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F1" w:rsidRPr="001F3BCB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1F3BCB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3A0AF1" w:rsidRPr="001F3BCB" w:rsidRDefault="003A0AF1" w:rsidP="005F6B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BC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A0AF1" w:rsidRPr="001F3BCB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BCB">
        <w:rPr>
          <w:rFonts w:ascii="Arial" w:hAnsi="Arial" w:cs="Arial"/>
          <w:b/>
          <w:bCs/>
          <w:sz w:val="24"/>
          <w:szCs w:val="24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F6B47" w:rsidRPr="001F3BCB" w:rsidTr="005F6B47">
        <w:tc>
          <w:tcPr>
            <w:tcW w:w="3209" w:type="dxa"/>
          </w:tcPr>
          <w:p w:rsidR="005F6B47" w:rsidRPr="001F3BCB" w:rsidRDefault="001F3BCB" w:rsidP="003A0AF1">
            <w:pPr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05</w:t>
            </w:r>
            <w:r w:rsidR="005F6B47" w:rsidRPr="001F3BCB">
              <w:rPr>
                <w:rFonts w:ascii="Arial" w:hAnsi="Arial" w:cs="Arial"/>
                <w:sz w:val="24"/>
                <w:szCs w:val="24"/>
              </w:rPr>
              <w:t xml:space="preserve"> апреля 2017 г</w:t>
            </w:r>
          </w:p>
        </w:tc>
        <w:tc>
          <w:tcPr>
            <w:tcW w:w="3209" w:type="dxa"/>
          </w:tcPr>
          <w:p w:rsidR="005F6B47" w:rsidRPr="001F3BCB" w:rsidRDefault="005F6B47" w:rsidP="005F6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3BC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5F6B47" w:rsidRPr="001F3BCB" w:rsidRDefault="005F6B47" w:rsidP="001F3B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№</w:t>
            </w:r>
            <w:r w:rsidR="001F3BCB" w:rsidRPr="001F3BCB">
              <w:rPr>
                <w:rFonts w:ascii="Arial" w:hAnsi="Arial" w:cs="Arial"/>
                <w:sz w:val="24"/>
                <w:szCs w:val="24"/>
              </w:rPr>
              <w:t>99-п</w:t>
            </w:r>
          </w:p>
        </w:tc>
      </w:tr>
    </w:tbl>
    <w:p w:rsidR="005F6B47" w:rsidRPr="001F3BCB" w:rsidRDefault="005F6B47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5F6B47">
      <w:pPr>
        <w:jc w:val="center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Об утверждении методики оценки выполнения бюджетными учреждениями и иными некоммерческими организациями муниципального задания на оказание муниципальных услуг</w:t>
      </w:r>
      <w:r w:rsidR="005348BB" w:rsidRPr="001F3BCB">
        <w:rPr>
          <w:rFonts w:ascii="Arial" w:hAnsi="Arial" w:cs="Arial"/>
          <w:sz w:val="24"/>
          <w:szCs w:val="24"/>
        </w:rPr>
        <w:t xml:space="preserve"> (работ)</w:t>
      </w:r>
    </w:p>
    <w:p w:rsidR="003A0AF1" w:rsidRPr="001F3BCB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В соответствии с пунктом 33 постановления администрации Пировского района Красноярского края от 03.11.2016г. №386-п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 и руководствуясь Уставом Пировского района, ПОСТАНОВЛЯЮ:</w:t>
      </w:r>
    </w:p>
    <w:p w:rsidR="003A0AF1" w:rsidRPr="001F3BCB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1.Утвердить методику оценки выполнения районными муниципальными учреждениями муниципального задания на оказание муниципальных услуг (работ) согласно приложению.</w:t>
      </w:r>
    </w:p>
    <w:p w:rsidR="003A0AF1" w:rsidRPr="001F3BCB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2.Признать утратившим силу постановление администрации Пировского района от 26.01.2017г. №</w:t>
      </w:r>
      <w:r w:rsidR="005F6B47" w:rsidRPr="001F3BCB">
        <w:rPr>
          <w:rFonts w:ascii="Arial" w:hAnsi="Arial" w:cs="Arial"/>
          <w:sz w:val="24"/>
          <w:szCs w:val="24"/>
        </w:rPr>
        <w:t>17</w:t>
      </w:r>
      <w:r w:rsidRPr="001F3BCB">
        <w:rPr>
          <w:rFonts w:ascii="Arial" w:hAnsi="Arial" w:cs="Arial"/>
          <w:sz w:val="24"/>
          <w:szCs w:val="24"/>
        </w:rPr>
        <w:t>-п «Об утверждении методики оценки выполнения бюджетными учреждениями и иными некоммерческими организациями муниципального задания на оказание муниципальных услуг».</w:t>
      </w:r>
    </w:p>
    <w:p w:rsidR="003A0AF1" w:rsidRPr="001F3BCB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3.Постановление вступает в силу с момента официального опубликования в районной газете «Заря» и применяется к правоотношениям, возникшим с 01 января 2016 года.</w:t>
      </w:r>
    </w:p>
    <w:p w:rsidR="003A0AF1" w:rsidRPr="001F3BCB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ab/>
      </w:r>
    </w:p>
    <w:p w:rsidR="003A0AF1" w:rsidRPr="001F3BCB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Глава Пировского района                                                                        А.И.</w:t>
      </w:r>
      <w:r w:rsidR="00DC50E7" w:rsidRPr="001F3BCB">
        <w:rPr>
          <w:rFonts w:ascii="Arial" w:hAnsi="Arial" w:cs="Arial"/>
          <w:sz w:val="24"/>
          <w:szCs w:val="24"/>
        </w:rPr>
        <w:t xml:space="preserve"> </w:t>
      </w:r>
      <w:r w:rsidRPr="001F3BCB">
        <w:rPr>
          <w:rFonts w:ascii="Arial" w:hAnsi="Arial" w:cs="Arial"/>
          <w:sz w:val="24"/>
          <w:szCs w:val="24"/>
        </w:rPr>
        <w:t>Евсеев</w:t>
      </w:r>
    </w:p>
    <w:p w:rsidR="003A0AF1" w:rsidRPr="001F3BCB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5F6B47" w:rsidRPr="001F3BCB" w:rsidRDefault="005F6B47" w:rsidP="003A0AF1">
      <w:pPr>
        <w:rPr>
          <w:rFonts w:ascii="Arial" w:hAnsi="Arial" w:cs="Arial"/>
          <w:b/>
          <w:bCs/>
          <w:sz w:val="24"/>
          <w:szCs w:val="24"/>
        </w:rPr>
      </w:pPr>
    </w:p>
    <w:p w:rsidR="005F6B47" w:rsidRPr="001F3BCB" w:rsidRDefault="005F6B47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1F3BCB" w:rsidRDefault="003A0AF1" w:rsidP="005F6B47">
      <w:pPr>
        <w:spacing w:after="0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1F3BCB">
        <w:rPr>
          <w:rFonts w:ascii="Arial" w:hAnsi="Arial" w:cs="Arial"/>
          <w:sz w:val="24"/>
          <w:szCs w:val="24"/>
        </w:rPr>
        <w:t>Приложение</w:t>
      </w:r>
    </w:p>
    <w:p w:rsidR="003A0AF1" w:rsidRPr="001F3BCB" w:rsidRDefault="003A0AF1" w:rsidP="005F6B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 постановлению</w:t>
      </w:r>
    </w:p>
    <w:p w:rsidR="003A0AF1" w:rsidRPr="001F3BCB" w:rsidRDefault="003A0AF1" w:rsidP="005F6B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администрации района</w:t>
      </w:r>
    </w:p>
    <w:p w:rsidR="003A0AF1" w:rsidRPr="001F3BCB" w:rsidRDefault="003A0AF1" w:rsidP="005F6B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F6B47" w:rsidRPr="001F3BCB">
        <w:rPr>
          <w:rFonts w:ascii="Arial" w:hAnsi="Arial" w:cs="Arial"/>
          <w:sz w:val="24"/>
          <w:szCs w:val="24"/>
        </w:rPr>
        <w:t xml:space="preserve">    </w:t>
      </w:r>
      <w:r w:rsidR="001F3BCB" w:rsidRPr="001F3BCB">
        <w:rPr>
          <w:rFonts w:ascii="Arial" w:hAnsi="Arial" w:cs="Arial"/>
          <w:sz w:val="24"/>
          <w:szCs w:val="24"/>
        </w:rPr>
        <w:t xml:space="preserve">                        от 05</w:t>
      </w:r>
      <w:r w:rsidR="005F6B47" w:rsidRPr="001F3BCB">
        <w:rPr>
          <w:rFonts w:ascii="Arial" w:hAnsi="Arial" w:cs="Arial"/>
          <w:sz w:val="24"/>
          <w:szCs w:val="24"/>
        </w:rPr>
        <w:t xml:space="preserve"> апреля </w:t>
      </w:r>
      <w:r w:rsidRPr="001F3BCB">
        <w:rPr>
          <w:rFonts w:ascii="Arial" w:hAnsi="Arial" w:cs="Arial"/>
          <w:sz w:val="24"/>
          <w:szCs w:val="24"/>
        </w:rPr>
        <w:t>2017 г. №</w:t>
      </w:r>
      <w:r w:rsidR="001F3BCB" w:rsidRPr="001F3BCB">
        <w:rPr>
          <w:rFonts w:ascii="Arial" w:hAnsi="Arial" w:cs="Arial"/>
          <w:sz w:val="24"/>
          <w:szCs w:val="24"/>
        </w:rPr>
        <w:t>99-п</w:t>
      </w:r>
      <w:r w:rsidRPr="001F3BCB">
        <w:rPr>
          <w:rFonts w:ascii="Arial" w:hAnsi="Arial" w:cs="Arial"/>
          <w:sz w:val="24"/>
          <w:szCs w:val="24"/>
        </w:rPr>
        <w:t xml:space="preserve"> </w:t>
      </w:r>
    </w:p>
    <w:p w:rsidR="003A0AF1" w:rsidRPr="001F3BCB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1F3BCB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BCB">
        <w:rPr>
          <w:rFonts w:ascii="Arial" w:hAnsi="Arial" w:cs="Arial"/>
          <w:b/>
          <w:bCs/>
          <w:sz w:val="24"/>
          <w:szCs w:val="24"/>
        </w:rPr>
        <w:lastRenderedPageBreak/>
        <w:t>МЕТОДИКА</w:t>
      </w:r>
    </w:p>
    <w:p w:rsidR="003A0AF1" w:rsidRPr="001F3BCB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BCB">
        <w:rPr>
          <w:rFonts w:ascii="Arial" w:hAnsi="Arial" w:cs="Arial"/>
          <w:b/>
          <w:bCs/>
          <w:sz w:val="24"/>
          <w:szCs w:val="24"/>
        </w:rPr>
        <w:t>ОЦЕНКИ ВЫПОЛНЕНИЯ РАЙОННЫМИ МУНИЦИПАЛЬНЫМИ УЧРЕЖДЕНИЯМИ</w:t>
      </w:r>
    </w:p>
    <w:p w:rsidR="003A0AF1" w:rsidRPr="001F3BCB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BCB">
        <w:rPr>
          <w:rFonts w:ascii="Arial" w:hAnsi="Arial" w:cs="Arial"/>
          <w:b/>
          <w:bCs/>
          <w:sz w:val="24"/>
          <w:szCs w:val="24"/>
        </w:rPr>
        <w:t>МУНИЦИПАЛЬНОГО ЗАДАНИЯ НА ОКАЗАНИЕ МУНИЦИПАЛЬНЫХ</w:t>
      </w:r>
    </w:p>
    <w:p w:rsidR="003A0AF1" w:rsidRPr="001F3BCB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BCB">
        <w:rPr>
          <w:rFonts w:ascii="Arial" w:hAnsi="Arial" w:cs="Arial"/>
          <w:b/>
          <w:bCs/>
          <w:sz w:val="24"/>
          <w:szCs w:val="24"/>
        </w:rPr>
        <w:t>УСЛУГ (ВЫПОЛНЕНИЕ РАБОТ)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F97897" w:rsidRPr="001F3BCB" w:rsidRDefault="003A0AF1" w:rsidP="00F978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1. </w:t>
      </w:r>
      <w:r w:rsidR="006063A9" w:rsidRPr="001F3BCB">
        <w:rPr>
          <w:rFonts w:ascii="Arial" w:hAnsi="Arial" w:cs="Arial"/>
          <w:sz w:val="24"/>
          <w:szCs w:val="24"/>
        </w:rPr>
        <w:t xml:space="preserve">Методика оценки выполнения районным </w:t>
      </w:r>
      <w:r w:rsidR="00DC50E7" w:rsidRPr="001F3BCB">
        <w:rPr>
          <w:rFonts w:ascii="Arial" w:hAnsi="Arial" w:cs="Arial"/>
          <w:sz w:val="24"/>
          <w:szCs w:val="24"/>
        </w:rPr>
        <w:t xml:space="preserve">муниципальными </w:t>
      </w:r>
      <w:r w:rsidRPr="001F3BCB">
        <w:rPr>
          <w:rFonts w:ascii="Arial" w:hAnsi="Arial" w:cs="Arial"/>
          <w:sz w:val="24"/>
          <w:szCs w:val="24"/>
        </w:rPr>
        <w:t xml:space="preserve">учреждениями муниципального задания на оказание муниципальных услуг (выполнение работ) </w:t>
      </w:r>
      <w:r w:rsidR="00DC50E7" w:rsidRPr="001F3BCB">
        <w:rPr>
          <w:rFonts w:ascii="Arial" w:hAnsi="Arial" w:cs="Arial"/>
          <w:sz w:val="24"/>
          <w:szCs w:val="24"/>
        </w:rPr>
        <w:t>(далее Методика) устанавливает механизм расчета оценки выполнения районными муниципальными учреждениями муниципального задания на оказание муниципальных услуг (выполнение работ).</w:t>
      </w:r>
      <w:r w:rsidR="00F97897" w:rsidRPr="001F3BCB">
        <w:rPr>
          <w:rFonts w:ascii="Arial" w:hAnsi="Arial" w:cs="Arial"/>
          <w:sz w:val="24"/>
          <w:szCs w:val="24"/>
        </w:rPr>
        <w:t xml:space="preserve">  </w:t>
      </w:r>
    </w:p>
    <w:p w:rsidR="003A0AF1" w:rsidRPr="001F3BCB" w:rsidRDefault="00F97897" w:rsidP="00F978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Расчет оценки выполнения районными муниципальными учреждениями муниципального задания на оказание муниципальных услуг (выполнение работ) </w:t>
      </w:r>
      <w:r w:rsidR="003A0AF1" w:rsidRPr="001F3BCB">
        <w:rPr>
          <w:rFonts w:ascii="Arial" w:hAnsi="Arial" w:cs="Arial"/>
          <w:sz w:val="24"/>
          <w:szCs w:val="24"/>
        </w:rPr>
        <w:t xml:space="preserve">производится </w:t>
      </w:r>
      <w:r w:rsidRPr="001F3BCB">
        <w:rPr>
          <w:rFonts w:ascii="Arial" w:hAnsi="Arial" w:cs="Arial"/>
          <w:sz w:val="24"/>
          <w:szCs w:val="24"/>
        </w:rPr>
        <w:t>главными распорядителями средств районного бюджета, в ведении которых находятся</w:t>
      </w:r>
      <w:r w:rsidR="00662A9B" w:rsidRPr="001F3BCB">
        <w:rPr>
          <w:rFonts w:ascii="Arial" w:hAnsi="Arial" w:cs="Arial"/>
          <w:sz w:val="24"/>
          <w:szCs w:val="24"/>
        </w:rPr>
        <w:t xml:space="preserve"> ра</w:t>
      </w:r>
      <w:r w:rsidR="002E7A7E" w:rsidRPr="001F3BCB">
        <w:rPr>
          <w:rFonts w:ascii="Arial" w:hAnsi="Arial" w:cs="Arial"/>
          <w:sz w:val="24"/>
          <w:szCs w:val="24"/>
        </w:rPr>
        <w:t xml:space="preserve">йонные муниципальные учреждения, органами местного самоуправления, осуществляющими функции  и полномочия учредителя районного муниципального бюджетного учреждения по каждой муниципальной услуге (работе), </w:t>
      </w:r>
      <w:r w:rsidR="003A0AF1" w:rsidRPr="001F3BCB">
        <w:rPr>
          <w:rFonts w:ascii="Arial" w:hAnsi="Arial" w:cs="Arial"/>
          <w:sz w:val="24"/>
          <w:szCs w:val="24"/>
        </w:rPr>
        <w:t>в три этапа, раздельно по показателям, характеризующим качество муниципальной услуги (работы), и показателям, характеризующим объем муниципальной услуги (работы) в натуральных показателях.</w:t>
      </w:r>
    </w:p>
    <w:p w:rsidR="003A0AF1" w:rsidRPr="001F3BCB" w:rsidRDefault="003A0AF1" w:rsidP="002E7A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1-й этап - расчет оценки выполнения районными муниципальными учреждениями муниципального задания по показателям, характеризующим качество муниципальной услуги (работы);</w:t>
      </w:r>
    </w:p>
    <w:p w:rsidR="003A0AF1" w:rsidRPr="001F3BCB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2-й этап - расчет оценки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показателях;</w:t>
      </w:r>
    </w:p>
    <w:p w:rsidR="003A0AF1" w:rsidRPr="001F3BCB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3-й этап - расчет итоговой оценки выполнения районными муниципальными учреждениями муниципального задания по каждой муниципальной услуге (работе).</w:t>
      </w:r>
    </w:p>
    <w:p w:rsidR="003A0AF1" w:rsidRPr="001F3BCB" w:rsidRDefault="003A0AF1" w:rsidP="00E70C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2. Расчет оценки выполнения районными муниципальными учреждениями муниципального задания по показателям, характеризующим качество муниципальной услуги (работы), производится по следующей формуле:</w:t>
      </w: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F359ACE" wp14:editId="36809565">
            <wp:extent cx="3895725" cy="3714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где:</w:t>
      </w:r>
    </w:p>
    <w:p w:rsidR="003A0AF1" w:rsidRPr="001F3BCB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К1 - оценка выполнения районными муниципальными учреждениями муниципального задания по показателям, характеризующим качество муниципальной услуги (работы)</w:t>
      </w:r>
      <w:r w:rsidR="00E70C5B" w:rsidRPr="001F3BCB">
        <w:rPr>
          <w:rFonts w:ascii="Arial" w:hAnsi="Arial" w:cs="Arial"/>
          <w:sz w:val="24"/>
          <w:szCs w:val="24"/>
        </w:rPr>
        <w:t>, %</w:t>
      </w:r>
      <w:r w:rsidRPr="001F3BCB">
        <w:rPr>
          <w:rFonts w:ascii="Arial" w:hAnsi="Arial" w:cs="Arial"/>
          <w:sz w:val="24"/>
          <w:szCs w:val="24"/>
        </w:rPr>
        <w:t>;</w:t>
      </w:r>
    </w:p>
    <w:p w:rsidR="003A0AF1" w:rsidRPr="001F3BCB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К1i - оценка выполнения районными муниципальными учреждениями муниципального задания по каждому показателю, характеризующему качество муниципальной услуги (работы), установленному муниципальным заданием</w:t>
      </w:r>
      <w:r w:rsidR="00E70C5B" w:rsidRPr="001F3BCB">
        <w:rPr>
          <w:rFonts w:ascii="Arial" w:hAnsi="Arial" w:cs="Arial"/>
          <w:sz w:val="24"/>
          <w:szCs w:val="24"/>
        </w:rPr>
        <w:t>, %</w:t>
      </w:r>
      <w:r w:rsidRPr="001F3BCB">
        <w:rPr>
          <w:rFonts w:ascii="Arial" w:hAnsi="Arial" w:cs="Arial"/>
          <w:sz w:val="24"/>
          <w:szCs w:val="24"/>
        </w:rPr>
        <w:t>;</w:t>
      </w:r>
    </w:p>
    <w:p w:rsidR="003A0AF1" w:rsidRPr="001F3BCB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N - количество показателей, характеризующих качество муниципальной услуги (работы), установленных муниципальным заданием</w:t>
      </w:r>
      <w:r w:rsidR="00E70C5B" w:rsidRPr="001F3BCB">
        <w:rPr>
          <w:rFonts w:ascii="Arial" w:hAnsi="Arial" w:cs="Arial"/>
          <w:sz w:val="24"/>
          <w:szCs w:val="24"/>
        </w:rPr>
        <w:t>, шт</w:t>
      </w:r>
      <w:r w:rsidRPr="001F3BCB">
        <w:rPr>
          <w:rFonts w:ascii="Arial" w:hAnsi="Arial" w:cs="Arial"/>
          <w:sz w:val="24"/>
          <w:szCs w:val="24"/>
        </w:rPr>
        <w:t>.</w:t>
      </w:r>
    </w:p>
    <w:p w:rsidR="003A0AF1" w:rsidRPr="001F3BCB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lastRenderedPageBreak/>
        <w:t>Если К1i больше 1</w:t>
      </w:r>
      <w:r w:rsidR="00E70C5B" w:rsidRPr="001F3BCB">
        <w:rPr>
          <w:rFonts w:ascii="Arial" w:hAnsi="Arial" w:cs="Arial"/>
          <w:sz w:val="24"/>
          <w:szCs w:val="24"/>
        </w:rPr>
        <w:t>0</w:t>
      </w:r>
      <w:r w:rsidRPr="001F3BCB">
        <w:rPr>
          <w:rFonts w:ascii="Arial" w:hAnsi="Arial" w:cs="Arial"/>
          <w:sz w:val="24"/>
          <w:szCs w:val="24"/>
        </w:rPr>
        <w:t>0%, то для расчета К1 данный коэффициент признается равным 1</w:t>
      </w:r>
      <w:r w:rsidR="00E70C5B" w:rsidRPr="001F3BCB">
        <w:rPr>
          <w:rFonts w:ascii="Arial" w:hAnsi="Arial" w:cs="Arial"/>
          <w:sz w:val="24"/>
          <w:szCs w:val="24"/>
        </w:rPr>
        <w:t>0</w:t>
      </w:r>
      <w:r w:rsidRPr="001F3BCB">
        <w:rPr>
          <w:rFonts w:ascii="Arial" w:hAnsi="Arial" w:cs="Arial"/>
          <w:sz w:val="24"/>
          <w:szCs w:val="24"/>
        </w:rPr>
        <w:t>0%.</w:t>
      </w:r>
    </w:p>
    <w:p w:rsidR="003A0AF1" w:rsidRPr="001F3BCB" w:rsidRDefault="00E70C5B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3. </w:t>
      </w:r>
      <w:r w:rsidR="003A0AF1" w:rsidRPr="001F3BCB">
        <w:rPr>
          <w:rFonts w:ascii="Arial" w:hAnsi="Arial" w:cs="Arial"/>
          <w:sz w:val="24"/>
          <w:szCs w:val="24"/>
        </w:rPr>
        <w:t>Оценка выполнения районными муниципальными учреждениями муниципального задания по показателю, характеризующему качество муниципальной услуги (работы), установленному муниципальным заданием, определяется:</w:t>
      </w:r>
    </w:p>
    <w:p w:rsidR="003A0AF1" w:rsidRPr="001F3BCB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а) в отношении показателя, характеризующего качество муниципальной услуги (работы), большее значение которого отражает лучшее качество муниципальной услуги (работы), - по формуле:</w:t>
      </w: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 К1i = К1фi / К1плi x 100%,                       (2)</w:t>
      </w: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1F3BCB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где: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К1фi - фактическое значение показателя, характеризующего качество муниципальной услуги (работы), в отчетном финансовом году;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К1плi - плановое значение показателя, характеризующего качество муниципальной услуги (работы), в отчетном финансовом году.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В случае если К1плi имеет отрицательное значение, а К1фi положительное, то К1i признается равным 110%;</w:t>
      </w:r>
    </w:p>
    <w:p w:rsidR="003A0AF1" w:rsidRPr="001F3BCB" w:rsidRDefault="003A0AF1" w:rsidP="00EE52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б) в отношении показателя, характеризующего качество муниципальной услуги (работы), большее значение которого отражает худшее качество муниципальной услуги (работы), - по формуле: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 К1i = К1плi / К1фi x 100%                        (3)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Если К1плi в муниципальном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3A0AF1" w:rsidRPr="001F3BCB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4</w:t>
      </w:r>
      <w:r w:rsidR="003A0AF1" w:rsidRPr="001F3BCB">
        <w:rPr>
          <w:rFonts w:ascii="Arial" w:hAnsi="Arial" w:cs="Arial"/>
          <w:sz w:val="24"/>
          <w:szCs w:val="24"/>
        </w:rPr>
        <w:t>. Расчет оценки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показателях, производится по следующей формуле:</w:t>
      </w:r>
    </w:p>
    <w:p w:rsidR="003A0AF1" w:rsidRPr="001F3BCB" w:rsidRDefault="003A0AF1" w:rsidP="00EE525C">
      <w:pPr>
        <w:spacing w:after="0"/>
        <w:rPr>
          <w:rFonts w:ascii="Arial" w:hAnsi="Arial" w:cs="Arial"/>
          <w:sz w:val="24"/>
          <w:szCs w:val="24"/>
        </w:rPr>
      </w:pPr>
    </w:p>
    <w:p w:rsidR="003A0AF1" w:rsidRPr="001F3BCB" w:rsidRDefault="003A0AF1" w:rsidP="00EE525C">
      <w:pPr>
        <w:jc w:val="center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DF0253F" wp14:editId="00D1CEC3">
            <wp:extent cx="4181475" cy="371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где: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К2 - оценка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</w:t>
      </w:r>
      <w:r w:rsidR="00EE525C" w:rsidRPr="001F3BCB">
        <w:rPr>
          <w:rFonts w:ascii="Arial" w:hAnsi="Arial" w:cs="Arial"/>
          <w:sz w:val="24"/>
          <w:szCs w:val="24"/>
        </w:rPr>
        <w:t>, %</w:t>
      </w:r>
      <w:r w:rsidRPr="001F3BCB">
        <w:rPr>
          <w:rFonts w:ascii="Arial" w:hAnsi="Arial" w:cs="Arial"/>
          <w:sz w:val="24"/>
          <w:szCs w:val="24"/>
        </w:rPr>
        <w:t>;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К2i - оценка выполнения районными муниципальными учреждениями муниципального задания по каждому показателю, характеризующему объем муниципальной услуги (работы) в натуральных показателях, установленному муниципальным заданием</w:t>
      </w:r>
      <w:r w:rsidR="00EE525C" w:rsidRPr="001F3BCB">
        <w:rPr>
          <w:rFonts w:ascii="Arial" w:hAnsi="Arial" w:cs="Arial"/>
          <w:sz w:val="24"/>
          <w:szCs w:val="24"/>
        </w:rPr>
        <w:t>, %</w:t>
      </w:r>
      <w:r w:rsidRPr="001F3BCB">
        <w:rPr>
          <w:rFonts w:ascii="Arial" w:hAnsi="Arial" w:cs="Arial"/>
          <w:sz w:val="24"/>
          <w:szCs w:val="24"/>
        </w:rPr>
        <w:t>;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lastRenderedPageBreak/>
        <w:t>N - количество показателей, характеризующих объем муниципальной услуги (работы) в натуральных показателях, установленных муниципальным заданием</w:t>
      </w:r>
      <w:r w:rsidR="00EE525C" w:rsidRPr="001F3BCB">
        <w:rPr>
          <w:rFonts w:ascii="Arial" w:hAnsi="Arial" w:cs="Arial"/>
          <w:sz w:val="24"/>
          <w:szCs w:val="24"/>
        </w:rPr>
        <w:t>, шт</w:t>
      </w:r>
      <w:r w:rsidRPr="001F3BCB">
        <w:rPr>
          <w:rFonts w:ascii="Arial" w:hAnsi="Arial" w:cs="Arial"/>
          <w:sz w:val="24"/>
          <w:szCs w:val="24"/>
        </w:rPr>
        <w:t>.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Если К2i больше 110%, то для расчета К2 данный коэффициент признается равным 110%.</w:t>
      </w:r>
    </w:p>
    <w:p w:rsidR="003A0AF1" w:rsidRPr="001F3BCB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5. </w:t>
      </w:r>
      <w:r w:rsidR="003A0AF1" w:rsidRPr="001F3BCB">
        <w:rPr>
          <w:rFonts w:ascii="Arial" w:hAnsi="Arial" w:cs="Arial"/>
          <w:sz w:val="24"/>
          <w:szCs w:val="24"/>
        </w:rPr>
        <w:t>Оценка выполнения районными муниципальными учреждениями муниципального задания по показателю, характеризующему объем муниципальной услуги (работы) в натуральных показателях, установленному муниципальным заданием, определяется: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а) в отношении показателя, характеризующего объем муниципальной услуги (работы), большее значение которого отражает лучшее значение муниципальной услуги (работы), - по формуле: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 К2i = К2фi / К2плi x 100%,                       (5)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где: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К2фi - фактическое значение показателя, характеризующего объем муниципальной услуги (работы), в отчетном финансовом году;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К2плi - плановое значение показателя, характеризующего объем муниципальной услуги (работы), в отчетном финансовом году;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б) в отношении показателя, характеризующего объем муниципальной услуги (работы), большее значение которого отражает худшее значение муниципальной услуги (работы), - по формуле: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  К2i = К2плi / К2фi x 100%                       (6)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Если К2плi в муниципальном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3A0AF1" w:rsidRPr="001F3BCB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6</w:t>
      </w:r>
      <w:r w:rsidR="003A0AF1" w:rsidRPr="001F3BCB">
        <w:rPr>
          <w:rFonts w:ascii="Arial" w:hAnsi="Arial" w:cs="Arial"/>
          <w:sz w:val="24"/>
          <w:szCs w:val="24"/>
        </w:rPr>
        <w:t>. Расчет  оценки выполнения районными муниципальными учреждениями муниципального задания по каждой муниципальной услуге (работе) определяется: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а) в случае если для муниципальной услуги (работы) муниципальным заданием предусмотрены показатели, характеризующие объем и качество муниципальной услуги (работы), - по формуле: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ОЦ = (К1 + К2) / 2,                      (7)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где: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ОЦ - оценка выполнения районными муниципальными учреждениями муниципального задания по каждой муниципальной услуге (работе)</w:t>
      </w:r>
      <w:r w:rsidR="00EE525C" w:rsidRPr="001F3BCB">
        <w:rPr>
          <w:rFonts w:ascii="Arial" w:hAnsi="Arial" w:cs="Arial"/>
          <w:sz w:val="24"/>
          <w:szCs w:val="24"/>
        </w:rPr>
        <w:t>, %</w:t>
      </w:r>
      <w:r w:rsidRPr="001F3BCB">
        <w:rPr>
          <w:rFonts w:ascii="Arial" w:hAnsi="Arial" w:cs="Arial"/>
          <w:sz w:val="24"/>
          <w:szCs w:val="24"/>
        </w:rPr>
        <w:t>;</w:t>
      </w:r>
    </w:p>
    <w:p w:rsidR="003A0AF1" w:rsidRPr="001F3BCB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б) в случае если для муниципальной услуги (работы) показатели, характеризующие качество муниципальной услуги (работы), не предусмотрены, - по формуле:</w:t>
      </w:r>
    </w:p>
    <w:p w:rsidR="003A0AF1" w:rsidRPr="001F3BCB" w:rsidRDefault="003A0AF1" w:rsidP="00EE52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lastRenderedPageBreak/>
        <w:t xml:space="preserve">                           ОЦ </w:t>
      </w:r>
      <w:r w:rsidR="000B5DA5" w:rsidRPr="001F3BCB">
        <w:rPr>
          <w:rFonts w:ascii="Arial" w:hAnsi="Arial" w:cs="Arial"/>
          <w:sz w:val="24"/>
          <w:szCs w:val="24"/>
        </w:rPr>
        <w:t xml:space="preserve">= К2                           </w:t>
      </w:r>
      <w:r w:rsidRPr="001F3BCB">
        <w:rPr>
          <w:rFonts w:ascii="Arial" w:hAnsi="Arial" w:cs="Arial"/>
          <w:sz w:val="24"/>
          <w:szCs w:val="24"/>
        </w:rPr>
        <w:t>(8)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7</w:t>
      </w:r>
      <w:r w:rsidR="003A0AF1" w:rsidRPr="001F3BCB">
        <w:rPr>
          <w:rFonts w:ascii="Arial" w:hAnsi="Arial" w:cs="Arial"/>
          <w:sz w:val="24"/>
          <w:szCs w:val="24"/>
        </w:rPr>
        <w:t>. Интерпретация оценки выполнения районными муниципальными учреждениями муниципального задания по каждой муниципальной услуге (работе) осуществл</w:t>
      </w:r>
      <w:r w:rsidR="000B5DA5" w:rsidRPr="001F3BCB">
        <w:rPr>
          <w:rFonts w:ascii="Arial" w:hAnsi="Arial" w:cs="Arial"/>
          <w:sz w:val="24"/>
          <w:szCs w:val="24"/>
        </w:rPr>
        <w:t>яется в соответствии с таблицей</w:t>
      </w:r>
      <w:r w:rsidR="003A0AF1" w:rsidRPr="001F3BCB">
        <w:rPr>
          <w:rFonts w:ascii="Arial" w:hAnsi="Arial" w:cs="Arial"/>
          <w:sz w:val="24"/>
          <w:szCs w:val="24"/>
        </w:rPr>
        <w:t>:</w:t>
      </w:r>
    </w:p>
    <w:p w:rsidR="003A0AF1" w:rsidRPr="001F3BCB" w:rsidRDefault="003A0AF1" w:rsidP="00EE52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5DA5" w:rsidRPr="001F3BCB" w:rsidRDefault="00EE525C" w:rsidP="00EE52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B5DA5" w:rsidRPr="001F3BCB" w:rsidRDefault="000B5DA5" w:rsidP="00EE52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AF1" w:rsidRPr="001F3BCB" w:rsidRDefault="000B5DA5" w:rsidP="00EE52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EE525C" w:rsidRPr="001F3BCB">
        <w:rPr>
          <w:rFonts w:ascii="Arial" w:hAnsi="Arial" w:cs="Arial"/>
          <w:sz w:val="24"/>
          <w:szCs w:val="24"/>
        </w:rPr>
        <w:t xml:space="preserve">  </w:t>
      </w:r>
      <w:r w:rsidR="003A0AF1" w:rsidRPr="001F3BCB">
        <w:rPr>
          <w:rFonts w:ascii="Arial" w:hAnsi="Arial" w:cs="Arial"/>
          <w:sz w:val="24"/>
          <w:szCs w:val="24"/>
        </w:rPr>
        <w:t xml:space="preserve">Таблица 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272"/>
      </w:tblGrid>
      <w:tr w:rsidR="003A0AF1" w:rsidRPr="001F3BCB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Значение оценки</w:t>
            </w:r>
            <w:r w:rsidR="00EE525C" w:rsidRPr="001F3BCB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Интерпретация оценки</w:t>
            </w:r>
          </w:p>
        </w:tc>
      </w:tr>
      <w:tr w:rsidR="003A0AF1" w:rsidRPr="001F3BCB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ОЦ</w:t>
            </w:r>
            <w:r w:rsidR="000B5DA5" w:rsidRPr="001F3B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3BCB">
              <w:rPr>
                <w:rFonts w:ascii="Arial" w:hAnsi="Arial" w:cs="Arial"/>
                <w:sz w:val="24"/>
                <w:szCs w:val="24"/>
              </w:rPr>
              <w:t>&gt;= 100 %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выполнено</w:t>
            </w:r>
            <w:r w:rsidR="001A036A" w:rsidRPr="001F3BCB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</w:p>
        </w:tc>
      </w:tr>
      <w:tr w:rsidR="003A0AF1" w:rsidRPr="001F3BCB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90% &lt;= ОЦ &lt; 100%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выполнено</w:t>
            </w:r>
          </w:p>
        </w:tc>
      </w:tr>
      <w:tr w:rsidR="003A0AF1" w:rsidRPr="001F3BCB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ОЦ &lt; 90%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1F3BCB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BCB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не выполнено</w:t>
            </w:r>
          </w:p>
        </w:tc>
      </w:tr>
    </w:tbl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1A036A" w:rsidP="001A036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8</w:t>
      </w:r>
      <w:r w:rsidR="003A0AF1" w:rsidRPr="001F3BCB">
        <w:rPr>
          <w:rFonts w:ascii="Arial" w:hAnsi="Arial" w:cs="Arial"/>
          <w:sz w:val="24"/>
          <w:szCs w:val="24"/>
        </w:rPr>
        <w:t>. Если муниципальное задание хотя бы по одной муниципальной услуге (работе) признано невыполненным, муниципальное задание признается не</w:t>
      </w:r>
      <w:r w:rsidR="000B5DA5" w:rsidRPr="001F3BCB">
        <w:rPr>
          <w:rFonts w:ascii="Arial" w:hAnsi="Arial" w:cs="Arial"/>
          <w:sz w:val="24"/>
          <w:szCs w:val="24"/>
        </w:rPr>
        <w:t xml:space="preserve"> </w:t>
      </w:r>
      <w:r w:rsidR="003A0AF1" w:rsidRPr="001F3BCB">
        <w:rPr>
          <w:rFonts w:ascii="Arial" w:hAnsi="Arial" w:cs="Arial"/>
          <w:sz w:val="24"/>
          <w:szCs w:val="24"/>
        </w:rPr>
        <w:t>выполненным.</w:t>
      </w:r>
    </w:p>
    <w:p w:rsidR="003A0AF1" w:rsidRPr="001F3BCB" w:rsidRDefault="003A0AF1" w:rsidP="001A036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Если муниципальное задание по всем муниципальным услугам (работам) признано выполненным</w:t>
      </w:r>
      <w:r w:rsidR="001A036A" w:rsidRPr="001F3BCB">
        <w:rPr>
          <w:rFonts w:ascii="Arial" w:hAnsi="Arial" w:cs="Arial"/>
          <w:sz w:val="24"/>
          <w:szCs w:val="24"/>
        </w:rPr>
        <w:t xml:space="preserve"> в полном объеме</w:t>
      </w:r>
      <w:r w:rsidRPr="001F3BCB">
        <w:rPr>
          <w:rFonts w:ascii="Arial" w:hAnsi="Arial" w:cs="Arial"/>
          <w:sz w:val="24"/>
          <w:szCs w:val="24"/>
        </w:rPr>
        <w:t>, муниципальное задание признается выполненным</w:t>
      </w:r>
      <w:r w:rsidR="001A036A" w:rsidRPr="001F3BCB">
        <w:rPr>
          <w:rFonts w:ascii="Arial" w:hAnsi="Arial" w:cs="Arial"/>
          <w:sz w:val="24"/>
          <w:szCs w:val="24"/>
        </w:rPr>
        <w:t xml:space="preserve"> в полном объеме</w:t>
      </w:r>
      <w:r w:rsidRPr="001F3BCB">
        <w:rPr>
          <w:rFonts w:ascii="Arial" w:hAnsi="Arial" w:cs="Arial"/>
          <w:sz w:val="24"/>
          <w:szCs w:val="24"/>
        </w:rPr>
        <w:t>.</w:t>
      </w:r>
    </w:p>
    <w:p w:rsidR="003A0AF1" w:rsidRPr="001F3BCB" w:rsidRDefault="003A0AF1" w:rsidP="001A036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BCB">
        <w:rPr>
          <w:rFonts w:ascii="Arial" w:hAnsi="Arial" w:cs="Arial"/>
          <w:sz w:val="24"/>
          <w:szCs w:val="24"/>
        </w:rPr>
        <w:t>В остальных случаях муниципальное задание признается выполненным.</w:t>
      </w: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1F3BCB" w:rsidRDefault="003A0AF1" w:rsidP="003A0AF1">
      <w:pPr>
        <w:rPr>
          <w:rFonts w:ascii="Arial" w:hAnsi="Arial" w:cs="Arial"/>
          <w:sz w:val="24"/>
          <w:szCs w:val="24"/>
        </w:rPr>
      </w:pPr>
    </w:p>
    <w:bookmarkEnd w:id="0"/>
    <w:p w:rsidR="00C7581B" w:rsidRPr="001F3BCB" w:rsidRDefault="00C7581B">
      <w:pPr>
        <w:rPr>
          <w:rFonts w:ascii="Arial" w:hAnsi="Arial" w:cs="Arial"/>
          <w:sz w:val="24"/>
          <w:szCs w:val="24"/>
        </w:rPr>
      </w:pPr>
    </w:p>
    <w:sectPr w:rsidR="00C7581B" w:rsidRPr="001F3BCB" w:rsidSect="00C709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B5DA5"/>
    <w:rsid w:val="001A036A"/>
    <w:rsid w:val="001F3BCB"/>
    <w:rsid w:val="002E7A7E"/>
    <w:rsid w:val="003A0AF1"/>
    <w:rsid w:val="005348BB"/>
    <w:rsid w:val="005F6B47"/>
    <w:rsid w:val="006063A9"/>
    <w:rsid w:val="006564D4"/>
    <w:rsid w:val="00662A9B"/>
    <w:rsid w:val="00B25080"/>
    <w:rsid w:val="00C7581B"/>
    <w:rsid w:val="00DC50E7"/>
    <w:rsid w:val="00E70C5B"/>
    <w:rsid w:val="00EE525C"/>
    <w:rsid w:val="00F56DBE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F79-F090-4666-AF4C-F56E51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7"/>
    <w:pPr>
      <w:ind w:left="720"/>
      <w:contextualSpacing/>
    </w:pPr>
  </w:style>
  <w:style w:type="table" w:styleId="a4">
    <w:name w:val="Table Grid"/>
    <w:basedOn w:val="a1"/>
    <w:uiPriority w:val="39"/>
    <w:rsid w:val="005F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16</cp:revision>
  <cp:lastPrinted>2017-04-05T10:02:00Z</cp:lastPrinted>
  <dcterms:created xsi:type="dcterms:W3CDTF">2017-03-30T04:04:00Z</dcterms:created>
  <dcterms:modified xsi:type="dcterms:W3CDTF">2017-04-10T02:36:00Z</dcterms:modified>
</cp:coreProperties>
</file>