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5D" w:rsidRPr="009C2782" w:rsidRDefault="0014045D" w:rsidP="005818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</w:p>
    <w:p w:rsidR="0014045D" w:rsidRPr="009C2782" w:rsidRDefault="0014045D" w:rsidP="001404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ПИРОВСКОГО РАЙОНА</w:t>
      </w:r>
    </w:p>
    <w:p w:rsidR="0014045D" w:rsidRPr="009C2782" w:rsidRDefault="0014045D" w:rsidP="001404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14045D" w:rsidRPr="009C2782" w:rsidRDefault="0014045D" w:rsidP="001404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045D" w:rsidRPr="009C2782" w:rsidRDefault="0014045D" w:rsidP="001404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14045D" w:rsidRPr="009C2782" w:rsidRDefault="0014045D" w:rsidP="005818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045D" w:rsidRPr="009C2782" w:rsidRDefault="0014045D" w:rsidP="006165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16553" w:rsidRPr="009C2782" w:rsidRDefault="009C2782" w:rsidP="00140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13</w:t>
      </w:r>
      <w:r w:rsidR="000A2FDB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июня</w:t>
      </w:r>
      <w:r w:rsidR="00616553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201</w:t>
      </w:r>
      <w:r w:rsidR="000A2FDB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616553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0A2FDB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proofErr w:type="spellStart"/>
      <w:r w:rsidR="000A2FDB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с.Пировское</w:t>
      </w:r>
      <w:proofErr w:type="spellEnd"/>
      <w:r w:rsidR="00616553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16553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№</w:t>
      </w: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179-п</w:t>
      </w:r>
      <w:r w:rsidR="00616553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16553" w:rsidRPr="009C2782" w:rsidRDefault="00616553" w:rsidP="00581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ведения реестра 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расходных обязательств</w:t>
      </w:r>
    </w:p>
    <w:p w:rsidR="00616553" w:rsidRPr="009C2782" w:rsidRDefault="000A2FDB" w:rsidP="006165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Пировского района</w:t>
      </w:r>
      <w:r w:rsidR="00616553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16553" w:rsidRPr="009C2782" w:rsidRDefault="00616553" w:rsidP="00581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87 Бюджетного кодек</w:t>
      </w:r>
      <w:r w:rsidR="00581833" w:rsidRPr="009C2782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Федерации, статьями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1833" w:rsidRPr="009C278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581833" w:rsidRPr="009C278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ведения реестра расходных обязательств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приложению.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Постановление администрации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349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-п «О порядке ведения реестра расходных обязательств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  <w:r w:rsidR="009839E9" w:rsidRPr="009C27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руководителя финансового управления администрации Пировского района О.В. Федоровой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6553" w:rsidRPr="009C2782" w:rsidRDefault="00616553" w:rsidP="00616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      4.</w:t>
      </w:r>
      <w:r w:rsidRPr="009C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581833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с момента официального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опубликования в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районной газете «Заря»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официальном сайте муниципального образования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Пировский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информационно-телекоммуникационной сети «Интернет».</w:t>
      </w:r>
    </w:p>
    <w:p w:rsidR="00616553" w:rsidRPr="009C2782" w:rsidRDefault="00616553" w:rsidP="00616553">
      <w:pPr>
        <w:tabs>
          <w:tab w:val="left" w:pos="709"/>
          <w:tab w:val="left" w:pos="9360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0A2F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А.И. Евсеев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833" w:rsidRPr="009C2782" w:rsidRDefault="0058183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833" w:rsidRPr="009C2782" w:rsidRDefault="0058183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833" w:rsidRPr="009C2782" w:rsidRDefault="0058183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833" w:rsidRPr="009C2782" w:rsidRDefault="0058183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833" w:rsidRPr="009C2782" w:rsidRDefault="0058183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833" w:rsidRPr="009C2782" w:rsidRDefault="0058183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833" w:rsidRPr="009C2782" w:rsidRDefault="0058183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2FDB" w:rsidRPr="009C2782" w:rsidRDefault="000A2FDB" w:rsidP="006165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616553" w:rsidRPr="009C2782" w:rsidRDefault="000A2FDB" w:rsidP="000A2F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581833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616553" w:rsidRPr="009C278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C2782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  <w:r w:rsidR="00581833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июня</w:t>
      </w:r>
      <w:r w:rsidR="00616553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16553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C2782" w:rsidRPr="009C2782">
        <w:rPr>
          <w:rFonts w:ascii="Arial" w:eastAsia="Times New Roman" w:hAnsi="Arial" w:cs="Arial"/>
          <w:sz w:val="24"/>
          <w:szCs w:val="24"/>
          <w:lang w:eastAsia="ru-RU"/>
        </w:rPr>
        <w:t>179-п</w:t>
      </w:r>
      <w:r w:rsidR="00616553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ВЕДЕНИЯ РЕЕСТРА РАСХОДНЫХ ОБЯЗАТЕЛЬСТВ</w:t>
      </w:r>
    </w:p>
    <w:p w:rsidR="00616553" w:rsidRPr="009C2782" w:rsidRDefault="000A2FDB" w:rsidP="006165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>ПИРОВСКОГО</w:t>
      </w:r>
      <w:r w:rsidR="00616553" w:rsidRPr="009C2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1.1. Порядок ведения реестра расходных обязательств в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Пировском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районе (далее - Порядок) устанавливает правила ведения реестра расходных обязательств </w:t>
      </w:r>
      <w:r w:rsidR="000A2FD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1.2. Основные понятия, используемые в настоящем Порядке: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реестр расходных обязательств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Реестр) –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объёмов бюджетных ассигнований, необходимых для исполнения включённых в Реестр обязательств;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фрагмент Реестра - часть Реестра, формируемая главными распорядителями бюджетных средств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и предоставляемая в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ин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ансовое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для формирования Реестра.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2. ПОРЯДОК ВЕДЕНИЯ РЕЕСТРА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2.1. Главные распорядители бюджетных средств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ГРБС) составляют фрагмент Реестра по форме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утвержденной финансовым управлением,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который должен содержать информацию по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собственным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расходам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соответствующего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ГРБС, а также по расходам подведомственных ему получателей бюджетных средств.</w:t>
      </w:r>
    </w:p>
    <w:p w:rsidR="00616553" w:rsidRPr="009C2782" w:rsidRDefault="00616553" w:rsidP="00EA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2.2. На основе представленных ГРБС фрагментов Реестра,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ин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ансовым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</w:t>
      </w: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) ведет Реестр с целью учета расходных обязательств </w:t>
      </w:r>
      <w:r w:rsidR="00EA005B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бюджетных ассигнований районного бюджета, необходимых для их исполнения.</w:t>
      </w:r>
    </w:p>
    <w:p w:rsidR="00EA005B" w:rsidRPr="009C2782" w:rsidRDefault="00EA005B" w:rsidP="00EA0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Ведение Реестра осуществляется в электронном виде. Данные Реестра используются при разработке проекта решения о районном бюджете на очередной финансовый год и плановый период (далее проект решения о районном бюджете).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 проекта решения о бюджете ГРБС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представляют в </w:t>
      </w: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плановый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фрагмент Реестра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и сроки, установленные администрацией Пировского района для представления материалов для разработки проекта решения о районном бюджете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Объемы бюджетных ассигнований на исполнение расходных обязательств 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указанные в 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плановом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фрагменте Реестра, должны соответствовать объемам средств, предусмотренны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в ведомственной структуре расходов 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</w:t>
      </w:r>
      <w:r w:rsidR="0093499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районном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бюджете.</w:t>
      </w:r>
    </w:p>
    <w:p w:rsidR="0093499E" w:rsidRPr="009C2782" w:rsidRDefault="0093499E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представленных плановых фрагментов Реестра формирует плановый Реестр в срок, установленный администрацией Пировского района для составления проекта решения о районном бюджете.</w:t>
      </w:r>
    </w:p>
    <w:p w:rsidR="0093499E" w:rsidRPr="009C2782" w:rsidRDefault="0093499E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2.4.  После утверждения решения о районном бюджете на очередной финансовый год и плановый период (далее – решение о районном бюджете) ГРБС в течении 10 рабочих дне представляют уточненные фрагменты Реестра.</w:t>
      </w:r>
    </w:p>
    <w:p w:rsidR="0093499E" w:rsidRPr="009C2782" w:rsidRDefault="0093499E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Объемы бюджетных ассигнований на исполнение расходных обязательств Пировского района, указанные в уточненном фрагменте Реестра, должны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соответствовать объемам средств, предусмотренным в ведомственной структуре расходов решения о районном бюджете.</w:t>
      </w:r>
    </w:p>
    <w:p w:rsidR="006F3A46" w:rsidRPr="009C2782" w:rsidRDefault="006F3A46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представленных уточненных фрагментов Реестров формирует уточненный Реестр в течении 20 рабочих дней после принятия решения о районном бюджете.</w:t>
      </w:r>
    </w:p>
    <w:p w:rsidR="00616553" w:rsidRPr="009C2782" w:rsidRDefault="00616553" w:rsidP="006F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принятия, изменения, приостановления либо отмены решений и иных нормативных правовых актов, договоров, соглашений, заключенных от имени 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 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 также при изменении планового объема бюджетных ассигнований, необходимых для исполнения расходных обязательств в текущем финансовом году и плановом периоде, главные распорядители представляют уточненные фрагменты Реестра в </w:t>
      </w: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рабочих дней со дня вступления в силу решения о внесении изменений в решение о 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районном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бюджете, либо со дня принятия изменений в соответствующие решения, иные нормативные правовые акты, договоры, соглашения в случае, если эти изменения не требуют внесения изменений в решение о  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районном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бюджете.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Объемы бюджетных ассигнований на исполнение расходных обязательств, указанные в уточненном фрагменте Реестра, должны соответствовать суммам, предусмотренным в ведомственной структуре расходов 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районном 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. Фрагмент Реестра, уточненный с учетом фактического исполнения расходных обязательств в отчетном финансовом году, представляется ГРБС в </w:t>
      </w: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в срок до </w:t>
      </w:r>
      <w:r w:rsidR="0003405E" w:rsidRPr="009C2782">
        <w:rPr>
          <w:rFonts w:ascii="Arial" w:eastAsia="Times New Roman" w:hAnsi="Arial" w:cs="Arial"/>
          <w:sz w:val="24"/>
          <w:szCs w:val="24"/>
          <w:lang w:eastAsia="ru-RU"/>
        </w:rPr>
        <w:t>1 апреля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очередного финансового года.</w:t>
      </w:r>
    </w:p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представленных фрагментов Реестров, уточненных с учетом фактического исполнения расходных обязательств в отчетном финансовом году, формирует Реестр, уточненный с учетом фактического исполнения расходных обязательств в отчетном финансовом году, а также осуществляет закрепление и архивирование его состояния в электронном и печатном форматах в срок до 1 </w:t>
      </w:r>
      <w:r w:rsidR="009839E9" w:rsidRPr="009C2782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очередного финансового года.</w:t>
      </w:r>
    </w:p>
    <w:p w:rsidR="00616553" w:rsidRPr="009C2782" w:rsidRDefault="009839E9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616553" w:rsidRPr="009C2782">
        <w:rPr>
          <w:rFonts w:ascii="Arial" w:eastAsia="Times New Roman" w:hAnsi="Arial" w:cs="Arial"/>
          <w:sz w:val="24"/>
          <w:szCs w:val="24"/>
          <w:lang w:eastAsia="ru-RU"/>
        </w:rPr>
        <w:t>. ГРБС несут ответственность за полноту, своевременность и достоверность представляемой во фрагментах Реестра информации.</w:t>
      </w:r>
    </w:p>
    <w:p w:rsidR="009839E9" w:rsidRPr="009C2782" w:rsidRDefault="009839E9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spellStart"/>
      <w:r w:rsidRPr="009C2782">
        <w:rPr>
          <w:rFonts w:ascii="Arial" w:eastAsia="Times New Roman" w:hAnsi="Arial" w:cs="Arial"/>
          <w:sz w:val="24"/>
          <w:szCs w:val="24"/>
          <w:lang w:eastAsia="ru-RU"/>
        </w:rPr>
        <w:t>Финуправление</w:t>
      </w:r>
      <w:proofErr w:type="spellEnd"/>
      <w:r w:rsidRPr="009C2782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 Реестр в Министерство финансов Красноярского края в сроки и порядке, установленные Министерством финансов Красноярского края</w:t>
      </w:r>
    </w:p>
    <w:bookmarkEnd w:id="0"/>
    <w:p w:rsidR="00616553" w:rsidRPr="009C2782" w:rsidRDefault="00616553" w:rsidP="00616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16553" w:rsidRPr="009C2782" w:rsidSect="00520584">
      <w:footerReference w:type="default" r:id="rId6"/>
      <w:pgSz w:w="11905" w:h="16838" w:code="9"/>
      <w:pgMar w:top="1134" w:right="851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6F" w:rsidRDefault="0058316F">
      <w:pPr>
        <w:spacing w:after="0" w:line="240" w:lineRule="auto"/>
      </w:pPr>
      <w:r>
        <w:separator/>
      </w:r>
    </w:p>
  </w:endnote>
  <w:endnote w:type="continuationSeparator" w:id="0">
    <w:p w:rsidR="0058316F" w:rsidRDefault="0058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84" w:rsidRDefault="0058316F">
    <w:pPr>
      <w:pStyle w:val="a5"/>
      <w:jc w:val="center"/>
    </w:pPr>
  </w:p>
  <w:p w:rsidR="00581833" w:rsidRDefault="00581833">
    <w:pPr>
      <w:pStyle w:val="a5"/>
      <w:jc w:val="center"/>
    </w:pPr>
  </w:p>
  <w:p w:rsidR="00520584" w:rsidRDefault="0058316F" w:rsidP="00520584">
    <w:pPr>
      <w:pStyle w:val="a5"/>
      <w:tabs>
        <w:tab w:val="clear" w:pos="9355"/>
        <w:tab w:val="right" w:pos="93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6F" w:rsidRDefault="0058316F">
      <w:pPr>
        <w:spacing w:after="0" w:line="240" w:lineRule="auto"/>
      </w:pPr>
      <w:r>
        <w:separator/>
      </w:r>
    </w:p>
  </w:footnote>
  <w:footnote w:type="continuationSeparator" w:id="0">
    <w:p w:rsidR="0058316F" w:rsidRDefault="00583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5"/>
    <w:rsid w:val="0003405E"/>
    <w:rsid w:val="000A2FDB"/>
    <w:rsid w:val="0014045D"/>
    <w:rsid w:val="00486888"/>
    <w:rsid w:val="00581833"/>
    <w:rsid w:val="0058316F"/>
    <w:rsid w:val="00616553"/>
    <w:rsid w:val="006F3A46"/>
    <w:rsid w:val="007269E6"/>
    <w:rsid w:val="007B59DB"/>
    <w:rsid w:val="008321AF"/>
    <w:rsid w:val="0093499E"/>
    <w:rsid w:val="009839E9"/>
    <w:rsid w:val="009C2782"/>
    <w:rsid w:val="00D23647"/>
    <w:rsid w:val="00D33EC5"/>
    <w:rsid w:val="00E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58929-B4DF-451D-9A36-D0D7EAD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61655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616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655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Исаченко</cp:lastModifiedBy>
  <cp:revision>10</cp:revision>
  <cp:lastPrinted>2017-06-15T02:11:00Z</cp:lastPrinted>
  <dcterms:created xsi:type="dcterms:W3CDTF">2017-06-14T08:47:00Z</dcterms:created>
  <dcterms:modified xsi:type="dcterms:W3CDTF">2017-06-15T09:31:00Z</dcterms:modified>
</cp:coreProperties>
</file>