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6F" w:rsidRPr="004B7DEC" w:rsidRDefault="00CC166F" w:rsidP="00CC166F">
      <w:pPr>
        <w:ind w:right="-1"/>
        <w:jc w:val="center"/>
        <w:rPr>
          <w:rFonts w:ascii="Arial" w:hAnsi="Arial" w:cs="Arial"/>
          <w:b/>
        </w:rPr>
      </w:pPr>
      <w:bookmarkStart w:id="0" w:name="_GoBack"/>
      <w:r w:rsidRPr="004B7DEC">
        <w:rPr>
          <w:rFonts w:ascii="Arial" w:hAnsi="Arial" w:cs="Arial"/>
          <w:b/>
        </w:rPr>
        <w:t>АДМИНИСТРАЦИЯ ПИРОВСКОГО РАЙОНА</w:t>
      </w:r>
    </w:p>
    <w:p w:rsidR="00CC166F" w:rsidRPr="004B7DEC" w:rsidRDefault="00CC166F" w:rsidP="00CC166F">
      <w:pPr>
        <w:ind w:right="-1"/>
        <w:jc w:val="center"/>
        <w:rPr>
          <w:rFonts w:ascii="Arial" w:hAnsi="Arial" w:cs="Arial"/>
          <w:b/>
        </w:rPr>
      </w:pPr>
      <w:r w:rsidRPr="004B7DEC">
        <w:rPr>
          <w:rFonts w:ascii="Arial" w:hAnsi="Arial" w:cs="Arial"/>
          <w:b/>
        </w:rPr>
        <w:t>КРАСНОЯРСКОГО КРАЯ</w:t>
      </w:r>
    </w:p>
    <w:p w:rsidR="00CC166F" w:rsidRPr="004B7DEC" w:rsidRDefault="00CC166F" w:rsidP="00CC166F">
      <w:pPr>
        <w:ind w:right="-1"/>
        <w:jc w:val="center"/>
        <w:rPr>
          <w:rFonts w:ascii="Arial" w:hAnsi="Arial" w:cs="Arial"/>
          <w:b/>
        </w:rPr>
      </w:pPr>
    </w:p>
    <w:p w:rsidR="00CC166F" w:rsidRPr="004B7DEC" w:rsidRDefault="00CC166F" w:rsidP="00CC166F">
      <w:pPr>
        <w:ind w:right="-1"/>
        <w:jc w:val="center"/>
        <w:rPr>
          <w:rFonts w:ascii="Arial" w:hAnsi="Arial" w:cs="Arial"/>
          <w:b/>
        </w:rPr>
      </w:pPr>
      <w:r w:rsidRPr="004B7DEC">
        <w:rPr>
          <w:rFonts w:ascii="Arial" w:hAnsi="Arial" w:cs="Arial"/>
          <w:b/>
        </w:rPr>
        <w:t>ПОСТАНОВЛЕНИЕ</w:t>
      </w:r>
    </w:p>
    <w:p w:rsidR="00CC166F" w:rsidRPr="004B7DEC" w:rsidRDefault="00CC166F" w:rsidP="00CC166F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C166F" w:rsidRPr="004B7DEC" w:rsidTr="00CC166F">
        <w:trPr>
          <w:jc w:val="center"/>
        </w:trPr>
        <w:tc>
          <w:tcPr>
            <w:tcW w:w="3190" w:type="dxa"/>
            <w:hideMark/>
          </w:tcPr>
          <w:p w:rsidR="00CC166F" w:rsidRPr="004B7DEC" w:rsidRDefault="004B7DEC">
            <w:pPr>
              <w:ind w:right="-1"/>
              <w:rPr>
                <w:rFonts w:ascii="Arial" w:hAnsi="Arial" w:cs="Arial"/>
              </w:rPr>
            </w:pPr>
            <w:r w:rsidRPr="004B7DEC">
              <w:rPr>
                <w:rFonts w:ascii="Arial" w:hAnsi="Arial" w:cs="Arial"/>
              </w:rPr>
              <w:t>21</w:t>
            </w:r>
            <w:r w:rsidR="00CC166F" w:rsidRPr="004B7DEC">
              <w:rPr>
                <w:rFonts w:ascii="Arial" w:hAnsi="Arial" w:cs="Arial"/>
              </w:rPr>
              <w:t xml:space="preserve"> апреля 2017 г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  <w:hideMark/>
          </w:tcPr>
          <w:p w:rsidR="00CC166F" w:rsidRPr="004B7DEC" w:rsidRDefault="00CC166F">
            <w:pPr>
              <w:ind w:right="-1"/>
              <w:jc w:val="center"/>
              <w:rPr>
                <w:rFonts w:ascii="Arial" w:hAnsi="Arial" w:cs="Arial"/>
              </w:rPr>
            </w:pPr>
            <w:proofErr w:type="spellStart"/>
            <w:r w:rsidRPr="004B7DEC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CC166F" w:rsidRPr="004B7DEC" w:rsidRDefault="004B7DEC">
            <w:pPr>
              <w:ind w:right="-1"/>
              <w:jc w:val="right"/>
              <w:rPr>
                <w:rFonts w:ascii="Arial" w:hAnsi="Arial" w:cs="Arial"/>
              </w:rPr>
            </w:pPr>
            <w:r w:rsidRPr="004B7DEC">
              <w:rPr>
                <w:rFonts w:ascii="Arial" w:hAnsi="Arial" w:cs="Arial"/>
              </w:rPr>
              <w:t>№116-п</w:t>
            </w:r>
          </w:p>
        </w:tc>
      </w:tr>
    </w:tbl>
    <w:p w:rsidR="00CC166F" w:rsidRPr="004B7DEC" w:rsidRDefault="00CC166F" w:rsidP="00CC166F">
      <w:pPr>
        <w:ind w:right="-1"/>
        <w:rPr>
          <w:rFonts w:ascii="Arial" w:hAnsi="Arial" w:cs="Arial"/>
        </w:rPr>
      </w:pPr>
    </w:p>
    <w:p w:rsidR="00CC166F" w:rsidRPr="004B7DEC" w:rsidRDefault="00CC166F" w:rsidP="00CC1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7DEC">
        <w:rPr>
          <w:rFonts w:ascii="Arial" w:hAnsi="Arial" w:cs="Arial"/>
        </w:rPr>
        <w:t>Порядок разработки и утверждения</w:t>
      </w:r>
    </w:p>
    <w:p w:rsidR="00CC166F" w:rsidRPr="004B7DEC" w:rsidRDefault="00CC166F" w:rsidP="00CC1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7DEC">
        <w:rPr>
          <w:rFonts w:ascii="Arial" w:hAnsi="Arial" w:cs="Arial"/>
        </w:rPr>
        <w:t>административных регламентов</w:t>
      </w:r>
    </w:p>
    <w:p w:rsidR="00CC166F" w:rsidRPr="004B7DEC" w:rsidRDefault="00CC166F" w:rsidP="00CC1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7DEC">
        <w:rPr>
          <w:rFonts w:ascii="Arial" w:hAnsi="Arial" w:cs="Arial"/>
        </w:rPr>
        <w:t>оказания муниципальных услуг</w:t>
      </w:r>
    </w:p>
    <w:p w:rsidR="00CC166F" w:rsidRPr="004B7DEC" w:rsidRDefault="00CC166F" w:rsidP="00CC166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CC166F" w:rsidRPr="004B7DEC" w:rsidRDefault="00CC166F" w:rsidP="00CC166F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4B7DEC">
        <w:rPr>
          <w:bCs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4B7DEC">
        <w:rPr>
          <w:sz w:val="24"/>
          <w:szCs w:val="24"/>
        </w:rPr>
        <w:t>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15,18 Устава Пировского района</w:t>
      </w:r>
      <w:r w:rsidRPr="004B7DEC">
        <w:rPr>
          <w:i/>
          <w:sz w:val="24"/>
          <w:szCs w:val="24"/>
        </w:rPr>
        <w:t xml:space="preserve">, </w:t>
      </w:r>
      <w:r w:rsidRPr="004B7DEC">
        <w:rPr>
          <w:sz w:val="24"/>
          <w:szCs w:val="24"/>
        </w:rPr>
        <w:t>ПОСТАНОВЛЯЮ:</w:t>
      </w:r>
    </w:p>
    <w:p w:rsidR="00CC166F" w:rsidRPr="004B7DEC" w:rsidRDefault="00CC166F" w:rsidP="00CC1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7DEC">
        <w:rPr>
          <w:rFonts w:ascii="Arial" w:hAnsi="Arial" w:cs="Arial"/>
        </w:rPr>
        <w:t xml:space="preserve">1. Утвердить Порядок разработки и утверждения административных регламентов оказания муниципальных услуг, согласно приложению. </w:t>
      </w:r>
    </w:p>
    <w:p w:rsidR="00CC166F" w:rsidRPr="004B7DEC" w:rsidRDefault="00CC166F" w:rsidP="00CC1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7DEC">
        <w:rPr>
          <w:rFonts w:ascii="Arial" w:hAnsi="Arial" w:cs="Arial"/>
        </w:rPr>
        <w:t xml:space="preserve">2. Ответственность за исполнение настоящего постановления возложить на заместителя Главы Пировского района по обеспечению жизнедеятельности </w:t>
      </w:r>
      <w:proofErr w:type="spellStart"/>
      <w:r w:rsidRPr="004B7DEC">
        <w:rPr>
          <w:rFonts w:ascii="Arial" w:hAnsi="Arial" w:cs="Arial"/>
        </w:rPr>
        <w:t>Гольма</w:t>
      </w:r>
      <w:proofErr w:type="spellEnd"/>
      <w:r w:rsidRPr="004B7DEC">
        <w:rPr>
          <w:rFonts w:ascii="Arial" w:hAnsi="Arial" w:cs="Arial"/>
        </w:rPr>
        <w:t xml:space="preserve"> А.Г.</w:t>
      </w:r>
    </w:p>
    <w:p w:rsidR="00CC166F" w:rsidRPr="004B7DEC" w:rsidRDefault="00CC166F" w:rsidP="00CC1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7DEC">
        <w:rPr>
          <w:rFonts w:ascii="Arial" w:hAnsi="Arial" w:cs="Arial"/>
        </w:rPr>
        <w:t>3.Признать утратившими силу:</w:t>
      </w:r>
    </w:p>
    <w:p w:rsidR="00CC166F" w:rsidRPr="004B7DEC" w:rsidRDefault="00CC166F" w:rsidP="00CC1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7DEC">
        <w:rPr>
          <w:rFonts w:ascii="Arial" w:hAnsi="Arial" w:cs="Arial"/>
        </w:rPr>
        <w:t>-постановление администрации Пировского района от 22.10.2010 №308-п «Об утверждении Порядка разработки и утверждения исполнительными органами Пировского района административных регламентов предоставления государственных (муниципальных) услуг;</w:t>
      </w:r>
    </w:p>
    <w:p w:rsidR="00CC166F" w:rsidRPr="004B7DEC" w:rsidRDefault="00CC166F" w:rsidP="00CC1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7DEC">
        <w:rPr>
          <w:rFonts w:ascii="Arial" w:hAnsi="Arial" w:cs="Arial"/>
        </w:rPr>
        <w:t>-постановление администрации Пировского района от 11.02.2016 №45-п «О внесении изменений в постановление администрации Пировского района от 22.10.2010 №308-п «Об утверждении Порядка разработки и утверждения исполнительными органами Пировского района административных регламентов предоставления государственных (муниципальных) услуг.</w:t>
      </w:r>
    </w:p>
    <w:p w:rsidR="00CC166F" w:rsidRPr="004B7DEC" w:rsidRDefault="00E21044" w:rsidP="00CC166F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  <w:r w:rsidRPr="004B7DEC">
        <w:rPr>
          <w:sz w:val="24"/>
          <w:szCs w:val="24"/>
        </w:rPr>
        <w:t>4</w:t>
      </w:r>
      <w:r w:rsidR="00CC166F" w:rsidRPr="004B7DEC">
        <w:rPr>
          <w:sz w:val="24"/>
          <w:szCs w:val="24"/>
        </w:rPr>
        <w:t xml:space="preserve">. </w:t>
      </w:r>
      <w:r w:rsidR="00CC166F" w:rsidRPr="004B7DEC">
        <w:rPr>
          <w:bCs/>
          <w:sz w:val="24"/>
          <w:szCs w:val="24"/>
        </w:rPr>
        <w:t>Постановление вступает в силу с момента</w:t>
      </w:r>
      <w:r w:rsidRPr="004B7DEC">
        <w:rPr>
          <w:bCs/>
          <w:sz w:val="24"/>
          <w:szCs w:val="24"/>
        </w:rPr>
        <w:t xml:space="preserve"> подписания и подлежит официальному опубликованию</w:t>
      </w:r>
      <w:r w:rsidR="00CC166F" w:rsidRPr="004B7DEC">
        <w:rPr>
          <w:bCs/>
          <w:sz w:val="24"/>
          <w:szCs w:val="24"/>
        </w:rPr>
        <w:t xml:space="preserve"> в районной газете «Заря».</w:t>
      </w:r>
    </w:p>
    <w:p w:rsidR="00CC166F" w:rsidRPr="004B7DEC" w:rsidRDefault="00CC166F" w:rsidP="00CC166F">
      <w:pPr>
        <w:jc w:val="both"/>
        <w:rPr>
          <w:rFonts w:ascii="Arial" w:hAnsi="Arial" w:cs="Arial"/>
        </w:rPr>
      </w:pPr>
    </w:p>
    <w:p w:rsidR="00CC166F" w:rsidRPr="004B7DEC" w:rsidRDefault="00CC166F" w:rsidP="00CC166F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66F" w:rsidRPr="004B7DEC" w:rsidTr="00CC166F">
        <w:tc>
          <w:tcPr>
            <w:tcW w:w="4785" w:type="dxa"/>
            <w:hideMark/>
          </w:tcPr>
          <w:p w:rsidR="00CC166F" w:rsidRPr="004B7DEC" w:rsidRDefault="00CC166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Cs/>
              </w:rPr>
            </w:pPr>
            <w:r w:rsidRPr="004B7DEC">
              <w:rPr>
                <w:rFonts w:ascii="Arial" w:hAnsi="Arial" w:cs="Arial"/>
                <w:iCs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CC166F" w:rsidRPr="004B7DEC" w:rsidRDefault="00CC166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iCs/>
              </w:rPr>
            </w:pPr>
            <w:proofErr w:type="spellStart"/>
            <w:r w:rsidRPr="004B7DEC">
              <w:rPr>
                <w:rFonts w:ascii="Arial" w:hAnsi="Arial" w:cs="Arial"/>
                <w:iCs/>
              </w:rPr>
              <w:t>А.И.Евсеев</w:t>
            </w:r>
            <w:proofErr w:type="spellEnd"/>
          </w:p>
        </w:tc>
      </w:tr>
    </w:tbl>
    <w:p w:rsidR="00CC166F" w:rsidRPr="004B7DEC" w:rsidRDefault="00CC166F" w:rsidP="00CC166F">
      <w:pPr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</w:p>
    <w:p w:rsidR="00CC166F" w:rsidRPr="004B7DEC" w:rsidRDefault="00CC166F" w:rsidP="00CC16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CC166F" w:rsidRPr="004B7DEC" w:rsidRDefault="00CC166F" w:rsidP="00CC166F">
      <w:pPr>
        <w:tabs>
          <w:tab w:val="left" w:pos="2149"/>
        </w:tabs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  <w:r w:rsidRPr="004B7DEC">
        <w:rPr>
          <w:rFonts w:ascii="Arial" w:hAnsi="Arial" w:cs="Arial"/>
          <w:iCs/>
        </w:rPr>
        <w:tab/>
      </w:r>
    </w:p>
    <w:p w:rsidR="00CC166F" w:rsidRPr="004B7DEC" w:rsidRDefault="00CC166F" w:rsidP="00CC166F">
      <w:pPr>
        <w:tabs>
          <w:tab w:val="left" w:pos="2149"/>
        </w:tabs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</w:p>
    <w:p w:rsidR="00CC166F" w:rsidRPr="004B7DEC" w:rsidRDefault="00CC166F" w:rsidP="00CC166F">
      <w:pPr>
        <w:tabs>
          <w:tab w:val="left" w:pos="2149"/>
        </w:tabs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</w:p>
    <w:p w:rsidR="00CC166F" w:rsidRPr="004B7DEC" w:rsidRDefault="00CC166F" w:rsidP="00CC166F">
      <w:pPr>
        <w:tabs>
          <w:tab w:val="left" w:pos="2149"/>
        </w:tabs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</w:p>
    <w:p w:rsidR="00CC166F" w:rsidRPr="004B7DEC" w:rsidRDefault="00CC166F" w:rsidP="00CC166F">
      <w:pPr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</w:p>
    <w:p w:rsidR="00CC166F" w:rsidRPr="004B7DEC" w:rsidRDefault="00CC166F" w:rsidP="00CC166F">
      <w:pPr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</w:p>
    <w:p w:rsidR="00CC166F" w:rsidRPr="004B7DEC" w:rsidRDefault="00CC166F" w:rsidP="00CC16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CC166F" w:rsidRPr="004B7DEC" w:rsidRDefault="00CC166F" w:rsidP="00CC16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4B7DEC">
        <w:rPr>
          <w:rFonts w:ascii="Arial" w:hAnsi="Arial" w:cs="Arial"/>
          <w:iCs/>
        </w:rPr>
        <w:t>Приложение</w:t>
      </w:r>
    </w:p>
    <w:p w:rsidR="00CC166F" w:rsidRPr="004B7DEC" w:rsidRDefault="00CC166F" w:rsidP="00CC16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4B7DEC">
        <w:rPr>
          <w:rFonts w:ascii="Arial" w:hAnsi="Arial" w:cs="Arial"/>
          <w:iCs/>
        </w:rPr>
        <w:t xml:space="preserve">к постановлению администрации </w:t>
      </w:r>
    </w:p>
    <w:p w:rsidR="00CC166F" w:rsidRPr="004B7DEC" w:rsidRDefault="00CC166F" w:rsidP="00CC16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4B7DEC">
        <w:rPr>
          <w:rFonts w:ascii="Arial" w:hAnsi="Arial" w:cs="Arial"/>
          <w:iCs/>
        </w:rPr>
        <w:t>Пировского района</w:t>
      </w:r>
      <w:r w:rsidRPr="004B7DEC">
        <w:rPr>
          <w:rFonts w:ascii="Arial" w:hAnsi="Arial" w:cs="Arial"/>
          <w:i/>
        </w:rPr>
        <w:t xml:space="preserve"> </w:t>
      </w:r>
    </w:p>
    <w:p w:rsidR="00CC166F" w:rsidRPr="004B7DEC" w:rsidRDefault="004B7DEC" w:rsidP="00CC16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4B7DEC">
        <w:rPr>
          <w:rFonts w:ascii="Arial" w:hAnsi="Arial" w:cs="Arial"/>
          <w:iCs/>
        </w:rPr>
        <w:t>от 21</w:t>
      </w:r>
      <w:r w:rsidR="00CC166F" w:rsidRPr="004B7DEC">
        <w:rPr>
          <w:rFonts w:ascii="Arial" w:hAnsi="Arial" w:cs="Arial"/>
          <w:iCs/>
        </w:rPr>
        <w:t xml:space="preserve"> апреля 2017 г №</w:t>
      </w:r>
      <w:r w:rsidRPr="004B7DEC">
        <w:rPr>
          <w:rFonts w:ascii="Arial" w:hAnsi="Arial" w:cs="Arial"/>
          <w:iCs/>
        </w:rPr>
        <w:t>116-п</w:t>
      </w:r>
    </w:p>
    <w:p w:rsidR="00CC166F" w:rsidRPr="004B7DEC" w:rsidRDefault="00CC166F" w:rsidP="00CC166F">
      <w:pPr>
        <w:pStyle w:val="ConsPlusTitle"/>
        <w:outlineLvl w:val="0"/>
        <w:rPr>
          <w:sz w:val="24"/>
          <w:szCs w:val="24"/>
        </w:rPr>
      </w:pPr>
    </w:p>
    <w:p w:rsidR="00CC166F" w:rsidRPr="004B7DEC" w:rsidRDefault="00CC166F" w:rsidP="00CC166F">
      <w:pPr>
        <w:pStyle w:val="ConsPlusTitle"/>
        <w:jc w:val="center"/>
        <w:rPr>
          <w:sz w:val="24"/>
          <w:szCs w:val="24"/>
        </w:rPr>
      </w:pPr>
      <w:r w:rsidRPr="004B7DEC">
        <w:rPr>
          <w:sz w:val="24"/>
          <w:szCs w:val="24"/>
        </w:rPr>
        <w:t>ПОРЯДОК</w:t>
      </w:r>
    </w:p>
    <w:p w:rsidR="00CC166F" w:rsidRPr="004B7DEC" w:rsidRDefault="00CC166F" w:rsidP="00CC166F">
      <w:pPr>
        <w:pStyle w:val="ConsPlusTitle"/>
        <w:jc w:val="center"/>
        <w:rPr>
          <w:sz w:val="24"/>
          <w:szCs w:val="24"/>
        </w:rPr>
      </w:pPr>
      <w:r w:rsidRPr="004B7DEC">
        <w:rPr>
          <w:sz w:val="24"/>
          <w:szCs w:val="24"/>
        </w:rPr>
        <w:t>РАЗРАБОТКИ И УТВЕРЖДЕНИЯ АДМИНИСТРАТИВНЫХ</w:t>
      </w:r>
    </w:p>
    <w:p w:rsidR="00CC166F" w:rsidRPr="004B7DEC" w:rsidRDefault="00CC166F" w:rsidP="00CC166F">
      <w:pPr>
        <w:pStyle w:val="ConsPlusTitle"/>
        <w:jc w:val="center"/>
        <w:rPr>
          <w:sz w:val="24"/>
          <w:szCs w:val="24"/>
        </w:rPr>
      </w:pPr>
      <w:r w:rsidRPr="004B7DEC">
        <w:rPr>
          <w:sz w:val="24"/>
          <w:szCs w:val="24"/>
        </w:rPr>
        <w:lastRenderedPageBreak/>
        <w:t>РЕГЛАМЕНТОВ ПРЕДОСТАВЛЕНИЯ МУНИЦИПАЛЬНЫХ УСЛУГ</w:t>
      </w:r>
    </w:p>
    <w:p w:rsidR="00CC166F" w:rsidRPr="004B7DEC" w:rsidRDefault="00CC166F" w:rsidP="00CC166F">
      <w:pPr>
        <w:pStyle w:val="ConsPlusNormal"/>
        <w:jc w:val="center"/>
        <w:rPr>
          <w:sz w:val="24"/>
          <w:szCs w:val="24"/>
        </w:rPr>
      </w:pPr>
    </w:p>
    <w:p w:rsidR="00CC166F" w:rsidRPr="004B7DEC" w:rsidRDefault="00CC166F" w:rsidP="00CC166F">
      <w:pPr>
        <w:pStyle w:val="ConsPlusNormal"/>
        <w:jc w:val="center"/>
        <w:rPr>
          <w:sz w:val="24"/>
          <w:szCs w:val="24"/>
        </w:rPr>
      </w:pPr>
      <w:r w:rsidRPr="004B7DEC">
        <w:rPr>
          <w:sz w:val="24"/>
          <w:szCs w:val="24"/>
        </w:rPr>
        <w:t>I. Общие положения</w:t>
      </w:r>
    </w:p>
    <w:p w:rsidR="00CC166F" w:rsidRPr="004B7DEC" w:rsidRDefault="00CC166F" w:rsidP="00CC166F">
      <w:pPr>
        <w:pStyle w:val="ConsPlusNormal"/>
        <w:jc w:val="both"/>
        <w:rPr>
          <w:sz w:val="24"/>
          <w:szCs w:val="24"/>
        </w:rPr>
      </w:pP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1.1. Настоящий Порядок разработки и утверждения административных регламентов оказания муниципальных услуг (исполнения муниципальных функций) в Пировском районе (далее – район) устанавливает общие требования к разработке и утверждению администрацией Пировского района и отделами администрации Пировского района административных регламентов   по оказанию муниципальных услуг (далее - административные регламенты).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1.2. Административный регламент устанавливает сроки и последовательность административных действий и административных процедур администрации района, отделов администрации района, порядок взаимодействия между ними и должностными лицами, а также его взаимодействие с физическими или юридическими лицами (далее - заявители), органами муниципальной власти и местного самоуправления, а также учреждениями и организациями при предоставлении муниципальной услуги.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1.3. Административные регламенты разрабатываются органами, к сфере деятельности которых относится предоставление соответствующей услуги (далее - уполномоченный орган).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7DEC">
        <w:rPr>
          <w:rFonts w:ascii="Arial" w:hAnsi="Arial" w:cs="Arial"/>
        </w:rPr>
        <w:t>1.4. Административные регламенты разрабатываются на основе законов и иных нормативных правовых актов Российской Федерации, Красноярского края, правовых актов Пировского района, устанавливающих критерии, сроки и последовательность административных процедур, административных действий и (или) принятия решений, а также иные требования к порядку предоставления услуг, положений администрации района, отделов администрации района</w:t>
      </w:r>
      <w:r w:rsidRPr="004B7DEC">
        <w:rPr>
          <w:rFonts w:ascii="Arial" w:hAnsi="Arial" w:cs="Arial"/>
          <w:i/>
        </w:rPr>
        <w:t xml:space="preserve"> </w:t>
      </w:r>
      <w:r w:rsidRPr="004B7DEC">
        <w:rPr>
          <w:rFonts w:ascii="Arial" w:hAnsi="Arial" w:cs="Arial"/>
        </w:rPr>
        <w:t>и настоящего Порядка.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1.5. При разработке административных регламентов уполномоченный орган предусматривает оптимизацию (повышение качества) исполнения предоставления услуг, в том числе: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а) упорядочение административных процедур и административных действий;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б) устранение избыточных административных процедур и избыточных административных действий, если это не противоречит федеральным и краевым нормативным правовым актам;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в) сокращение количества документов, представляемых заявителями,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счёт реализации принципа «одного окна», использование межведомственных согласований без участия заявителя, в том числе с использованием информационно-коммуникационных технологий;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её предоставления;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 xml:space="preserve">1.6. Административные регламенты разрабатываются исходя из требований к качеству и доступности услуг, устанавливаемых стандартами, разработанными и утвержденными в соответствии с действующим законодательством. До утверждения стандартов муниципальных услуг административные регламенты разрабатываются с учётом требований к предоставлению услуг, установленных действующим законодательством. В случае если в процессе разработки проекта административного </w:t>
      </w:r>
      <w:r w:rsidRPr="004B7DEC">
        <w:rPr>
          <w:sz w:val="24"/>
          <w:szCs w:val="24"/>
        </w:rPr>
        <w:lastRenderedPageBreak/>
        <w:t>регламента выявляется возможность оптимизации (повышения качества) предоставления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1.7. Административные регламенты утверждаются постановлением администрации района.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1.8. В случае если в предоставлении муниципальной услуги участвуют несколько отделов администрации района, проект административного регламента разрабатывается совместно указанными отделами. В случае возникновения неустранимых разногласий между отделами администрации района по проектам административных регламентов проект рассматривается на специальном совещании с участием всех заинтересованных лиц под председательством заместителя Главы Пировского района, курирующего данное направление деятельности. Административный регламент утверждается в порядке, установленном настоящим пунктом, в редакции, принятой на совещании.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1.9. Проекты административных регламентов согласовываются с заместителями Главы района, курирующих соответствующее направление деятельности.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1.10. Внесение изменений в административные регламенты осуществляется в порядке, установленном для разработки и утверждения соответствующих административных регламентов.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>1.11. При разработке административного регламента возможно использование электронных средств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CC166F" w:rsidRPr="004B7DEC" w:rsidRDefault="00CC166F" w:rsidP="00CC166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B7DEC">
        <w:rPr>
          <w:sz w:val="24"/>
          <w:szCs w:val="24"/>
        </w:rPr>
        <w:t xml:space="preserve">1.12. Проекты административных регламентов подлежат размещению в сети «Интернет» на официальном сайте администрации района </w:t>
      </w:r>
      <w:hyperlink r:id="rId4" w:history="1">
        <w:r w:rsidRPr="004B7DEC">
          <w:rPr>
            <w:rStyle w:val="a3"/>
            <w:sz w:val="24"/>
            <w:szCs w:val="24"/>
            <w:lang w:val="en-US"/>
          </w:rPr>
          <w:t>www</w:t>
        </w:r>
        <w:r w:rsidRPr="004B7DEC">
          <w:rPr>
            <w:rStyle w:val="a3"/>
            <w:sz w:val="24"/>
            <w:szCs w:val="24"/>
          </w:rPr>
          <w:t>.</w:t>
        </w:r>
        <w:proofErr w:type="spellStart"/>
        <w:r w:rsidRPr="004B7DEC">
          <w:rPr>
            <w:rStyle w:val="a3"/>
            <w:sz w:val="24"/>
            <w:szCs w:val="24"/>
            <w:lang w:val="en-US"/>
          </w:rPr>
          <w:t>piradm</w:t>
        </w:r>
        <w:proofErr w:type="spellEnd"/>
        <w:r w:rsidRPr="004B7DEC">
          <w:rPr>
            <w:rStyle w:val="a3"/>
            <w:sz w:val="24"/>
            <w:szCs w:val="24"/>
          </w:rPr>
          <w:t>.</w:t>
        </w:r>
        <w:proofErr w:type="spellStart"/>
        <w:r w:rsidRPr="004B7DE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4B7DEC">
        <w:rPr>
          <w:i/>
          <w:sz w:val="24"/>
          <w:szCs w:val="24"/>
        </w:rPr>
        <w:t xml:space="preserve">, </w:t>
      </w:r>
      <w:r w:rsidRPr="004B7DEC">
        <w:rPr>
          <w:sz w:val="24"/>
          <w:szCs w:val="24"/>
        </w:rPr>
        <w:t>а также опубликованию в соответствии с законодательством Российской Федерации и Красноярского края о доступе к информации о деятельности органов местного самоуправления. Тексты проектов административных регламентов размещаются в местах предоставления муниципальной услуги.</w:t>
      </w:r>
    </w:p>
    <w:p w:rsidR="00CC166F" w:rsidRPr="004B7DEC" w:rsidRDefault="00CC166F" w:rsidP="00CC166F">
      <w:pPr>
        <w:pStyle w:val="ConsPlusNormal"/>
        <w:jc w:val="both"/>
        <w:rPr>
          <w:sz w:val="24"/>
          <w:szCs w:val="24"/>
        </w:rPr>
      </w:pPr>
    </w:p>
    <w:p w:rsidR="00CC166F" w:rsidRPr="004B7DEC" w:rsidRDefault="00CC166F" w:rsidP="00CC166F">
      <w:pPr>
        <w:pStyle w:val="ConsPlusNormal"/>
        <w:jc w:val="center"/>
        <w:rPr>
          <w:sz w:val="24"/>
          <w:szCs w:val="24"/>
        </w:rPr>
      </w:pPr>
      <w:r w:rsidRPr="004B7DEC">
        <w:rPr>
          <w:sz w:val="24"/>
          <w:szCs w:val="24"/>
        </w:rPr>
        <w:t>II. Требования к регламентам</w:t>
      </w:r>
    </w:p>
    <w:p w:rsidR="00CC166F" w:rsidRPr="004B7DEC" w:rsidRDefault="00CC166F" w:rsidP="00CC166F">
      <w:pPr>
        <w:pStyle w:val="ConsPlusNormal"/>
        <w:jc w:val="both"/>
        <w:rPr>
          <w:sz w:val="24"/>
          <w:szCs w:val="24"/>
        </w:rPr>
      </w:pP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2.1. Наименование регламента определяется администрацией района,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2.2. Наименование административного регламента по предоставлению муниципальной услуги формируется следующим образом: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"Административный регламент по предоставлению муниципальной услуги "наименование муниципальной услуги".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2.3. В регламент включаются следующие разделы: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а) общие положения;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б) стандарт предоставления муниципальной услуги;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г) формы контроля за исполнением регламента;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2.4. Раздел, касающийся общих положений, включает в себя: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lastRenderedPageBreak/>
        <w:t>а) предмет регулирования регламента (включает в себя: наименование муниципальной услуги, цель издания регламента);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 xml:space="preserve">б) адрес официального сайта органа, являющегося разработчиком административного регламента. 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2.5. Стандарт предоставления муниципальной услуги должен содержать следующие подразделы: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1) наименование государственной или муниципальной услуги;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3) результат предоставления государственной или муниципальной услуги;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4) срок предоставления государственной или муниципальной услуги;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5) правовые основания для предоставления государственной или муниципальной услуги;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8) исчерпывающий перечень оснований для отказа в предоставлении государственной или муниципальной услуги;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11) срок регистрации запроса заявителя о предоставлении государственной или муниципальной услуги;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13) показатели доступности и качества государственных и муниципальных услуг;</w:t>
      </w:r>
    </w:p>
    <w:p w:rsidR="00CC166F" w:rsidRPr="004B7DEC" w:rsidRDefault="00CC166F" w:rsidP="00CC166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7DEC">
        <w:rPr>
          <w:rFonts w:ascii="Arial" w:eastAsia="Calibri" w:hAnsi="Arial" w:cs="Arial"/>
          <w:lang w:eastAsia="en-US"/>
        </w:rP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 xml:space="preserve">2.6.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</w:t>
      </w:r>
      <w:r w:rsidRPr="004B7DEC">
        <w:rPr>
          <w:sz w:val="24"/>
          <w:szCs w:val="24"/>
        </w:rPr>
        <w:lastRenderedPageBreak/>
        <w:t xml:space="preserve">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2.7. Описание каждой административной процедуры предусматривает: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а) основания для начала административной процедуры;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г)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д)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2.8. Раздел, касающийся форм контроля за исполнением регламента, состоит из следующих подразделов: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в) ответственность должностных лиц органов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25. В разделе, касающемся досудебного (внесудебного) порядка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указываются: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б) предмет досудебного (внесудебного) обжалования;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в) основания для начала процедуры досудебного (внесудебного) обжалования;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е) органы муниципальной власти и должностные лица, которым может быть направлена жалоба (претензия) заявителя в досудебном (внесудебном) порядке;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t>ж) сроки рассмотрения жалобы (претензии);</w:t>
      </w:r>
    </w:p>
    <w:p w:rsidR="00CC166F" w:rsidRPr="004B7DEC" w:rsidRDefault="00CC166F" w:rsidP="00CC166F">
      <w:pPr>
        <w:pStyle w:val="ConsPlusNormal"/>
        <w:ind w:firstLine="540"/>
        <w:jc w:val="both"/>
        <w:rPr>
          <w:sz w:val="24"/>
          <w:szCs w:val="24"/>
        </w:rPr>
      </w:pPr>
      <w:r w:rsidRPr="004B7DEC">
        <w:rPr>
          <w:sz w:val="24"/>
          <w:szCs w:val="24"/>
        </w:rPr>
        <w:lastRenderedPageBreak/>
        <w:t>з) результат досудебного (внесудебного) обжалования применительно к каждой процедуре либо инстанции обжалования.</w:t>
      </w:r>
    </w:p>
    <w:p w:rsidR="00CC166F" w:rsidRPr="004B7DEC" w:rsidRDefault="00CC166F" w:rsidP="00CC166F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CC166F" w:rsidRPr="004B7DEC" w:rsidRDefault="00CC166F" w:rsidP="00CC166F">
      <w:pPr>
        <w:rPr>
          <w:rFonts w:ascii="Arial" w:hAnsi="Arial" w:cs="Arial"/>
        </w:rPr>
      </w:pPr>
    </w:p>
    <w:p w:rsidR="00CC166F" w:rsidRPr="004B7DEC" w:rsidRDefault="00CC166F" w:rsidP="00CC166F">
      <w:pPr>
        <w:rPr>
          <w:rFonts w:ascii="Arial" w:hAnsi="Arial" w:cs="Arial"/>
        </w:rPr>
      </w:pPr>
    </w:p>
    <w:p w:rsidR="00CC166F" w:rsidRPr="004B7DEC" w:rsidRDefault="00CC166F" w:rsidP="00CC166F">
      <w:pPr>
        <w:rPr>
          <w:rFonts w:ascii="Arial" w:hAnsi="Arial" w:cs="Arial"/>
        </w:rPr>
      </w:pPr>
    </w:p>
    <w:p w:rsidR="00CC166F" w:rsidRPr="004B7DEC" w:rsidRDefault="00CC166F" w:rsidP="00CC166F">
      <w:pPr>
        <w:rPr>
          <w:rFonts w:ascii="Arial" w:hAnsi="Arial" w:cs="Arial"/>
        </w:rPr>
      </w:pPr>
    </w:p>
    <w:p w:rsidR="00CC166F" w:rsidRPr="004B7DEC" w:rsidRDefault="00CC166F" w:rsidP="00CC166F">
      <w:pPr>
        <w:rPr>
          <w:rFonts w:ascii="Arial" w:hAnsi="Arial" w:cs="Arial"/>
        </w:rPr>
      </w:pPr>
    </w:p>
    <w:p w:rsidR="00CC166F" w:rsidRPr="004B7DEC" w:rsidRDefault="00CC166F" w:rsidP="00CC166F">
      <w:pPr>
        <w:rPr>
          <w:rFonts w:ascii="Arial" w:hAnsi="Arial" w:cs="Arial"/>
        </w:rPr>
      </w:pPr>
    </w:p>
    <w:p w:rsidR="00CC166F" w:rsidRPr="004B7DEC" w:rsidRDefault="00CC166F" w:rsidP="00CC166F">
      <w:pPr>
        <w:rPr>
          <w:rFonts w:ascii="Arial" w:hAnsi="Arial" w:cs="Arial"/>
        </w:rPr>
      </w:pPr>
    </w:p>
    <w:p w:rsidR="00CC166F" w:rsidRPr="004B7DEC" w:rsidRDefault="00CC166F" w:rsidP="00CC166F">
      <w:pPr>
        <w:rPr>
          <w:rFonts w:ascii="Arial" w:hAnsi="Arial" w:cs="Arial"/>
        </w:rPr>
      </w:pPr>
    </w:p>
    <w:p w:rsidR="00CC166F" w:rsidRPr="004B7DEC" w:rsidRDefault="00CC166F" w:rsidP="00CC166F">
      <w:pPr>
        <w:rPr>
          <w:rFonts w:ascii="Arial" w:hAnsi="Arial" w:cs="Arial"/>
        </w:rPr>
      </w:pPr>
    </w:p>
    <w:bookmarkEnd w:id="0"/>
    <w:p w:rsidR="002A390C" w:rsidRPr="004B7DEC" w:rsidRDefault="002A390C">
      <w:pPr>
        <w:rPr>
          <w:rFonts w:ascii="Arial" w:hAnsi="Arial" w:cs="Arial"/>
        </w:rPr>
      </w:pPr>
    </w:p>
    <w:sectPr w:rsidR="002A390C" w:rsidRPr="004B7DEC" w:rsidSect="00CC16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0"/>
    <w:rsid w:val="002A390C"/>
    <w:rsid w:val="004B7DEC"/>
    <w:rsid w:val="00C30940"/>
    <w:rsid w:val="00CC166F"/>
    <w:rsid w:val="00E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1B2C-20E3-4512-B27D-5D93113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166F"/>
    <w:rPr>
      <w:color w:val="0563C1"/>
      <w:u w:val="single"/>
    </w:rPr>
  </w:style>
  <w:style w:type="paragraph" w:customStyle="1" w:styleId="ConsPlusNormal">
    <w:name w:val="ConsPlusNormal"/>
    <w:rsid w:val="00CC16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16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2017-04-19T10:15:00Z</cp:lastPrinted>
  <dcterms:created xsi:type="dcterms:W3CDTF">2017-04-19T10:12:00Z</dcterms:created>
  <dcterms:modified xsi:type="dcterms:W3CDTF">2017-04-26T02:33:00Z</dcterms:modified>
</cp:coreProperties>
</file>