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4762F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B57BC9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4BA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 w:rsidR="00B64BAA">
        <w:rPr>
          <w:rFonts w:ascii="Times New Roman" w:hAnsi="Times New Roman" w:cs="Times New Roman"/>
          <w:sz w:val="28"/>
          <w:szCs w:val="28"/>
        </w:rPr>
        <w:t>сентября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4762F1">
        <w:rPr>
          <w:rFonts w:ascii="Times New Roman" w:hAnsi="Times New Roman" w:cs="Times New Roman"/>
          <w:sz w:val="28"/>
          <w:szCs w:val="28"/>
        </w:rPr>
        <w:t xml:space="preserve">              №328-п</w:t>
      </w:r>
      <w:bookmarkStart w:id="0" w:name="_GoBack"/>
      <w:bookmarkEnd w:id="0"/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РФ, статьей 29.3 Устава Пировского района, постановлением администрации Пировского района  от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297E0C" w:rsidRDefault="006B5373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 w:rsidR="00694186">
              <w:rPr>
                <w:rFonts w:ascii="Times New Roman" w:hAnsi="Times New Roman"/>
                <w:sz w:val="28"/>
                <w:szCs w:val="28"/>
              </w:rPr>
              <w:t>203 152,07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694186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22 301,81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694186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180 850,26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A701CE">
              <w:rPr>
                <w:rFonts w:ascii="Times New Roman" w:hAnsi="Times New Roman"/>
                <w:sz w:val="28"/>
                <w:szCs w:val="28"/>
              </w:rPr>
              <w:t>42 101,67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5 717,41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36 384,26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38 153,77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34 257,37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38 175,73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34 279,33 тыс. рублей – средства местного бюджета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01CE" w:rsidRPr="001F2AC0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38 175,73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701CE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1CE" w:rsidRDefault="00A701CE" w:rsidP="00A701CE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34 279,33 тыс. рублей – средства местного бюджета</w:t>
            </w:r>
          </w:p>
          <w:p w:rsidR="00A701CE" w:rsidRDefault="00A701CE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E0C" w:rsidRDefault="00B64BAA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152D">
        <w:rPr>
          <w:rFonts w:ascii="Times New Roman" w:hAnsi="Times New Roman" w:cs="Times New Roman"/>
          <w:sz w:val="28"/>
          <w:szCs w:val="28"/>
        </w:rPr>
        <w:t xml:space="preserve">- </w:t>
      </w:r>
      <w:r w:rsidR="007715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D6038">
        <w:rPr>
          <w:rFonts w:ascii="Times New Roman" w:hAnsi="Times New Roman" w:cs="Times New Roman"/>
          <w:sz w:val="28"/>
          <w:szCs w:val="28"/>
        </w:rPr>
        <w:t>«Этапы и сроки реализации муниципальной программы»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D6038" w:rsidRPr="001F2AC0" w:rsidTr="009E70F1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годы, в том числе: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первый этап – 2014 год;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второй этап – 2015 год;</w:t>
            </w:r>
          </w:p>
          <w:p w:rsidR="005D6038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третий этап – 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38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этап – 2017 год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этап – 2018 год</w:t>
            </w:r>
          </w:p>
        </w:tc>
      </w:tr>
    </w:tbl>
    <w:p w:rsidR="005D6038" w:rsidRDefault="005D603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52D" w:rsidRDefault="00A701CE" w:rsidP="007F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F152D">
        <w:rPr>
          <w:rFonts w:ascii="Times New Roman" w:hAnsi="Times New Roman" w:cs="Times New Roman"/>
          <w:sz w:val="28"/>
          <w:szCs w:val="28"/>
        </w:rPr>
        <w:t>Приложение 1 к программе «Управление муниципальными финансами» изложить в новой редакции согласно приложению 1 к настоящему постановлению.</w:t>
      </w:r>
    </w:p>
    <w:p w:rsidR="00EA3B0B" w:rsidRDefault="007F152D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B5034">
        <w:rPr>
          <w:rFonts w:ascii="Times New Roman" w:hAnsi="Times New Roman" w:cs="Times New Roman"/>
          <w:sz w:val="28"/>
          <w:szCs w:val="28"/>
        </w:rPr>
        <w:t>)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 w:rsidR="00EB5034">
        <w:rPr>
          <w:rFonts w:ascii="Times New Roman" w:hAnsi="Times New Roman" w:cs="Times New Roman"/>
          <w:sz w:val="28"/>
          <w:szCs w:val="28"/>
        </w:rPr>
        <w:t xml:space="preserve">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 w:rsidR="00EB5034">
        <w:rPr>
          <w:rFonts w:ascii="Times New Roman" w:hAnsi="Times New Roman" w:cs="Times New Roman"/>
          <w:sz w:val="28"/>
          <w:szCs w:val="28"/>
        </w:rPr>
        <w:t>3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 w:rsidR="00EB5034">
        <w:rPr>
          <w:rFonts w:ascii="Times New Roman" w:hAnsi="Times New Roman" w:cs="Times New Roman"/>
          <w:sz w:val="28"/>
          <w:szCs w:val="28"/>
        </w:rPr>
        <w:t xml:space="preserve">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7F152D">
              <w:rPr>
                <w:rFonts w:ascii="Times New Roman" w:hAnsi="Times New Roman" w:cs="Times New Roman"/>
                <w:sz w:val="28"/>
                <w:szCs w:val="28"/>
              </w:rPr>
              <w:t>179 948,82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21 454,90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 w:rsidR="00D552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158 493,92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36 642,19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31 771,69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33 843,80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</w:t>
            </w:r>
            <w:r w:rsidR="007F152D">
              <w:rPr>
                <w:rFonts w:ascii="Times New Roman" w:hAnsi="Times New Roman"/>
                <w:sz w:val="28"/>
                <w:szCs w:val="28"/>
              </w:rPr>
              <w:t>лей – средства местного бюджета;</w:t>
            </w:r>
          </w:p>
          <w:p w:rsidR="007F152D" w:rsidRPr="00941FC5" w:rsidRDefault="007F152D" w:rsidP="007F15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152D" w:rsidRDefault="007F152D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7F152D" w:rsidRDefault="007F152D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«Целевые индикаторы»</w:t>
      </w:r>
      <w:r w:rsidRPr="0077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15BF" w:rsidRDefault="007715BF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715BF" w:rsidRPr="00941FC5" w:rsidTr="004C125D">
        <w:trPr>
          <w:trHeight w:val="1124"/>
        </w:trPr>
        <w:tc>
          <w:tcPr>
            <w:tcW w:w="2400" w:type="dxa"/>
          </w:tcPr>
          <w:p w:rsidR="007715BF" w:rsidRPr="00941FC5" w:rsidRDefault="007715BF" w:rsidP="004C12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</w:tcPr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после выравнивания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тыс.рублей ежегодно;</w:t>
            </w:r>
          </w:p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Объем налоговых и неналоговых доходов местных бюджетов в общем объеме доходов местных бюджетов (</w:t>
            </w:r>
            <w:r>
              <w:rPr>
                <w:rFonts w:ascii="Times New Roman" w:hAnsi="Times New Roman"/>
                <w:sz w:val="28"/>
                <w:szCs w:val="28"/>
              </w:rPr>
              <w:t>8,8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2013 году, </w:t>
            </w:r>
            <w:r>
              <w:rPr>
                <w:rFonts w:ascii="Times New Roman" w:hAnsi="Times New Roman"/>
                <w:sz w:val="28"/>
                <w:szCs w:val="28"/>
              </w:rPr>
              <w:t>9,5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2014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2015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 в 2016 году</w:t>
            </w:r>
            <w:r>
              <w:rPr>
                <w:rFonts w:ascii="Times New Roman" w:hAnsi="Times New Roman"/>
                <w:sz w:val="28"/>
                <w:szCs w:val="28"/>
              </w:rPr>
              <w:t>, 10,1 млн.рублей в 2017 году</w:t>
            </w:r>
            <w:r w:rsidR="008032EB">
              <w:rPr>
                <w:rFonts w:ascii="Times New Roman" w:hAnsi="Times New Roman"/>
                <w:sz w:val="28"/>
                <w:szCs w:val="28"/>
              </w:rPr>
              <w:t>, 10,1 млн.рублей в 2018 году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7F152D" w:rsidRDefault="007F152D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«Сроки реализации» изложить в следующей редакции:</w:t>
      </w: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715BF" w:rsidRPr="00941FC5" w:rsidTr="004C125D">
        <w:trPr>
          <w:trHeight w:val="840"/>
        </w:trPr>
        <w:tc>
          <w:tcPr>
            <w:tcW w:w="2400" w:type="dxa"/>
          </w:tcPr>
          <w:p w:rsidR="007715BF" w:rsidRPr="00941FC5" w:rsidRDefault="007715BF" w:rsidP="004C12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7715BF" w:rsidRPr="00941FC5" w:rsidRDefault="007715BF" w:rsidP="007715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01.01.2014 - 31.12.201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171" w:rsidRDefault="00C94171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6 пункт</w:t>
      </w:r>
      <w:r w:rsidR="00D22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«в 2017 году» добавить слова «, 10,1 млн.рублей в 2018 году»;</w:t>
      </w:r>
    </w:p>
    <w:p w:rsidR="008D1BB8" w:rsidRDefault="00EA3B0B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8 </w:t>
      </w:r>
      <w:r w:rsidR="00C94171">
        <w:rPr>
          <w:rFonts w:ascii="Times New Roman" w:hAnsi="Times New Roman" w:cs="Times New Roman"/>
          <w:sz w:val="28"/>
          <w:szCs w:val="28"/>
        </w:rPr>
        <w:t>пункт 2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следующей редакции: </w:t>
      </w:r>
    </w:p>
    <w:p w:rsidR="001F1B79" w:rsidRDefault="00C94171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на реализацию подпрограммных мероприятий потребуется 179 948,82 тыс. рублей, в том числе: 41 775,23 тыс. рублей в 2014 году, 36 642,19 - в 2015 году, 33 843,80 - в 2016 году, 33 843,80 – в 2017 году, 33 843,80 – в 2018 году.».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Приложени</w:t>
      </w:r>
      <w:r w:rsidR="00E769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B79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="00B57BC9">
        <w:rPr>
          <w:rFonts w:ascii="Times New Roman" w:hAnsi="Times New Roman" w:cs="Times New Roman"/>
          <w:sz w:val="28"/>
          <w:szCs w:val="28"/>
        </w:rPr>
        <w:t xml:space="preserve"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</w:t>
      </w:r>
      <w:r w:rsidR="00B57BC9"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B57BC9">
        <w:rPr>
          <w:rFonts w:ascii="Times New Roman" w:hAnsi="Times New Roman" w:cs="Times New Roman"/>
          <w:sz w:val="28"/>
          <w:szCs w:val="28"/>
        </w:rPr>
        <w:t xml:space="preserve"> </w:t>
      </w:r>
      <w:r w:rsidR="001F1B79">
        <w:rPr>
          <w:rFonts w:ascii="Times New Roman" w:hAnsi="Times New Roman" w:cs="Times New Roman"/>
          <w:sz w:val="28"/>
          <w:szCs w:val="28"/>
        </w:rPr>
        <w:t>2, 3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63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4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 «Обеспечение реализации муниципальной программы и прочие мероприятия»: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 подпрограммы «Целевые индикаторы» изложить в следующей редакции:</w:t>
      </w:r>
    </w:p>
    <w:p w:rsidR="001F1B79" w:rsidRDefault="001F1B79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1. Доля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бюджета, формируемых в рамках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(не менее 80% в 2014 году, не менее 85% в 2015 году, не менее 90% в 2016 году</w:t>
            </w:r>
            <w:r>
              <w:rPr>
                <w:rFonts w:ascii="Times New Roman" w:hAnsi="Times New Roman"/>
                <w:sz w:val="28"/>
                <w:szCs w:val="28"/>
              </w:rPr>
              <w:t>, не менее 90% в 2017 году, не менее 90% в 2018 году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2. Обеспечение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(за исключением безвозмездных поступлений) (не менее 95% ежегодно);</w:t>
            </w:r>
          </w:p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3. Доля органов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, обеспеченных возможностью работы в автоматизированных системах планирования и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бюджета (100% ежегодно);</w:t>
            </w:r>
          </w:p>
          <w:p w:rsidR="00637605" w:rsidRPr="001A700D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00D">
              <w:rPr>
                <w:rFonts w:ascii="Times New Roman" w:hAnsi="Times New Roman"/>
                <w:sz w:val="28"/>
                <w:szCs w:val="28"/>
              </w:rPr>
              <w:t xml:space="preserve">6. Разработка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района.</w:t>
            </w:r>
          </w:p>
        </w:tc>
      </w:tr>
    </w:tbl>
    <w:p w:rsidR="001F1B79" w:rsidRDefault="001F1B79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«Сроки реализации»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605" w:rsidRPr="001A700D" w:rsidRDefault="00637605" w:rsidP="006376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01.01.2014 - 31.12.201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«Объемы и источники финансирования»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23 203,25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5 459,48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 ч. 846,91 тыс. рублей за счет средств краевого бюджета)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4 309,97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4 331,93 тыс. рублей;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4 331,93 тыс. рублей;</w:t>
            </w:r>
          </w:p>
          <w:p w:rsidR="00637605" w:rsidRPr="001A700D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05" w:rsidRDefault="00637605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6 пункта 4 подпрограммы «Обеспечение реализации муниципальной программы и прочие мероприятия» после слов «в 2017 году» добавить слова «, 90% в 2018 году»;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 подпрограммы Обеспечение реализации муниципальной программы и прочие мероприятия» изложить в следующей редакции:</w:t>
      </w:r>
    </w:p>
    <w:p w:rsidR="008D1BB8" w:rsidRPr="00234BAE" w:rsidRDefault="00D224CB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BB8"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8D1BB8">
        <w:rPr>
          <w:rFonts w:ascii="Times New Roman" w:hAnsi="Times New Roman" w:cs="Times New Roman"/>
          <w:sz w:val="28"/>
          <w:szCs w:val="28"/>
        </w:rPr>
        <w:t xml:space="preserve">23 203,25 </w:t>
      </w:r>
      <w:r w:rsidR="008D1BB8"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5 459,48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4 309,97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4 331,93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 – 4 331,93 тыс. рублей.»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B8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1, 2 к подпрограмме «Обеспечение реализации муниципальной программы и прочие мероприятия»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4, 5 к настоящему постановлению.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C9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BC9">
        <w:rPr>
          <w:rFonts w:ascii="Times New Roman" w:hAnsi="Times New Roman" w:cs="Times New Roman"/>
          <w:sz w:val="28"/>
          <w:szCs w:val="28"/>
        </w:rPr>
        <w:t xml:space="preserve">) Приложения 5,6 к программе изложить в новой редакции согласно приложениям </w:t>
      </w:r>
      <w:r w:rsidR="001F1B79">
        <w:rPr>
          <w:rFonts w:ascii="Times New Roman" w:hAnsi="Times New Roman" w:cs="Times New Roman"/>
          <w:sz w:val="28"/>
          <w:szCs w:val="28"/>
        </w:rPr>
        <w:t>6, 7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8D1BB8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А.И.Евсеев</w:t>
      </w:r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151A81"/>
    <w:rsid w:val="001F1B79"/>
    <w:rsid w:val="00251303"/>
    <w:rsid w:val="00297E0C"/>
    <w:rsid w:val="002F024E"/>
    <w:rsid w:val="004762F1"/>
    <w:rsid w:val="005D6038"/>
    <w:rsid w:val="005E74B1"/>
    <w:rsid w:val="00637605"/>
    <w:rsid w:val="00694186"/>
    <w:rsid w:val="006A6EC2"/>
    <w:rsid w:val="006B5373"/>
    <w:rsid w:val="006E1BD3"/>
    <w:rsid w:val="006E618F"/>
    <w:rsid w:val="006F5FE7"/>
    <w:rsid w:val="007715BF"/>
    <w:rsid w:val="007F152D"/>
    <w:rsid w:val="008032EB"/>
    <w:rsid w:val="008D1BB8"/>
    <w:rsid w:val="008D5A6B"/>
    <w:rsid w:val="008E1E32"/>
    <w:rsid w:val="0090515B"/>
    <w:rsid w:val="00A701CE"/>
    <w:rsid w:val="00AC0B25"/>
    <w:rsid w:val="00AD565B"/>
    <w:rsid w:val="00B57BC9"/>
    <w:rsid w:val="00B64BAA"/>
    <w:rsid w:val="00B719A1"/>
    <w:rsid w:val="00C86C5B"/>
    <w:rsid w:val="00C94171"/>
    <w:rsid w:val="00CD5570"/>
    <w:rsid w:val="00D224CB"/>
    <w:rsid w:val="00D55228"/>
    <w:rsid w:val="00D71E76"/>
    <w:rsid w:val="00DD33CC"/>
    <w:rsid w:val="00E164A6"/>
    <w:rsid w:val="00E769BA"/>
    <w:rsid w:val="00E94967"/>
    <w:rsid w:val="00EA3B0B"/>
    <w:rsid w:val="00EB5034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FFD4A-2A92-40CF-9FE1-63619A0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5BF2-26E7-4A31-940C-300F752B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27</cp:revision>
  <dcterms:created xsi:type="dcterms:W3CDTF">2014-02-24T07:33:00Z</dcterms:created>
  <dcterms:modified xsi:type="dcterms:W3CDTF">2015-10-12T10:55:00Z</dcterms:modified>
</cp:coreProperties>
</file>