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E9" w:rsidRPr="006E4881" w:rsidRDefault="00BD4CE9" w:rsidP="00BD4CE9">
      <w:pPr>
        <w:jc w:val="center"/>
        <w:rPr>
          <w:b/>
          <w:sz w:val="28"/>
          <w:szCs w:val="28"/>
        </w:rPr>
      </w:pPr>
      <w:r w:rsidRPr="006E4881">
        <w:rPr>
          <w:b/>
          <w:sz w:val="28"/>
          <w:szCs w:val="28"/>
        </w:rPr>
        <w:t>АДМИНИСТРАЦИЯ ПИРОВСКОГО РАЙОНА</w:t>
      </w:r>
    </w:p>
    <w:p w:rsidR="00BD4CE9" w:rsidRPr="006E4881" w:rsidRDefault="00BD4CE9" w:rsidP="00BD4CE9">
      <w:pPr>
        <w:jc w:val="center"/>
        <w:rPr>
          <w:b/>
          <w:sz w:val="28"/>
          <w:szCs w:val="28"/>
        </w:rPr>
      </w:pPr>
      <w:r w:rsidRPr="006E4881">
        <w:rPr>
          <w:b/>
          <w:sz w:val="28"/>
          <w:szCs w:val="28"/>
        </w:rPr>
        <w:t>КРАСНОЯРСКОГО КРАЯ</w:t>
      </w:r>
    </w:p>
    <w:p w:rsidR="00BD4CE9" w:rsidRPr="006E4881" w:rsidRDefault="00BD4CE9" w:rsidP="00BD4CE9">
      <w:pPr>
        <w:jc w:val="center"/>
        <w:rPr>
          <w:b/>
          <w:sz w:val="28"/>
          <w:szCs w:val="28"/>
        </w:rPr>
      </w:pPr>
    </w:p>
    <w:p w:rsidR="00BD4CE9" w:rsidRPr="00B06BA2" w:rsidRDefault="00BD4CE9" w:rsidP="00BD4CE9">
      <w:pPr>
        <w:jc w:val="center"/>
        <w:rPr>
          <w:b/>
          <w:sz w:val="32"/>
          <w:szCs w:val="32"/>
        </w:rPr>
      </w:pPr>
      <w:r w:rsidRPr="00B06BA2">
        <w:rPr>
          <w:b/>
          <w:sz w:val="32"/>
          <w:szCs w:val="32"/>
        </w:rPr>
        <w:t>ПОСТАНОВЛЕНИЕ</w:t>
      </w:r>
    </w:p>
    <w:p w:rsidR="00BD4CE9" w:rsidRDefault="00BD4CE9" w:rsidP="00BD4CE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D4CE9" w:rsidTr="00E42D2A">
        <w:tc>
          <w:tcPr>
            <w:tcW w:w="3190" w:type="dxa"/>
          </w:tcPr>
          <w:p w:rsidR="00BD4CE9" w:rsidRDefault="00BD4CE9" w:rsidP="00E42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января </w:t>
            </w:r>
            <w:r>
              <w:rPr>
                <w:sz w:val="28"/>
                <w:szCs w:val="28"/>
              </w:rPr>
              <w:t>2015г</w:t>
            </w:r>
          </w:p>
        </w:tc>
        <w:tc>
          <w:tcPr>
            <w:tcW w:w="3190" w:type="dxa"/>
          </w:tcPr>
          <w:p w:rsidR="00BD4CE9" w:rsidRDefault="00BD4CE9" w:rsidP="00E42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BD4CE9" w:rsidRDefault="00BD4CE9" w:rsidP="00E42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</w:t>
            </w:r>
          </w:p>
        </w:tc>
      </w:tr>
      <w:tr w:rsidR="00BD4CE9" w:rsidTr="00E42D2A">
        <w:tc>
          <w:tcPr>
            <w:tcW w:w="6380" w:type="dxa"/>
            <w:gridSpan w:val="2"/>
          </w:tcPr>
          <w:p w:rsidR="00BD4CE9" w:rsidRDefault="00BD4CE9" w:rsidP="00E42D2A">
            <w:pPr>
              <w:jc w:val="both"/>
              <w:rPr>
                <w:sz w:val="28"/>
                <w:szCs w:val="28"/>
              </w:rPr>
            </w:pPr>
          </w:p>
          <w:p w:rsidR="00BD4CE9" w:rsidRDefault="00BD4CE9" w:rsidP="00E42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учетной политике администрации Пировского района</w:t>
            </w:r>
          </w:p>
        </w:tc>
        <w:tc>
          <w:tcPr>
            <w:tcW w:w="3191" w:type="dxa"/>
          </w:tcPr>
          <w:p w:rsidR="00BD4CE9" w:rsidRDefault="00BD4CE9" w:rsidP="00E42D2A">
            <w:pPr>
              <w:jc w:val="right"/>
              <w:rPr>
                <w:sz w:val="28"/>
                <w:szCs w:val="28"/>
              </w:rPr>
            </w:pPr>
          </w:p>
        </w:tc>
      </w:tr>
    </w:tbl>
    <w:p w:rsidR="00BD4CE9" w:rsidRDefault="00BD4CE9" w:rsidP="00BD4CE9">
      <w:pPr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Федерального закона от 06.12.2011 года №402-ФЗ «О бухгалтерском учете», Бюджетного кодекса Российской Федерации, ПОСТАНОВЛЯЮ:</w:t>
      </w:r>
    </w:p>
    <w:p w:rsidR="00BD4CE9" w:rsidRDefault="00BD4CE9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об учетной политике администрации Пировского района на 2015 год согласно приложению.</w:t>
      </w:r>
    </w:p>
    <w:p w:rsidR="00BD4CE9" w:rsidRDefault="00BD4CE9" w:rsidP="00BD4C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  <w:gridCol w:w="4818"/>
      </w:tblGrid>
      <w:tr w:rsidR="00BD4CE9" w:rsidTr="00E42D2A">
        <w:tc>
          <w:tcPr>
            <w:tcW w:w="4927" w:type="dxa"/>
          </w:tcPr>
          <w:p w:rsidR="00BD4CE9" w:rsidRDefault="00BD4CE9" w:rsidP="00E42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BD4CE9" w:rsidRDefault="00BD4CE9" w:rsidP="00E42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927" w:type="dxa"/>
          </w:tcPr>
          <w:p w:rsidR="00BD4CE9" w:rsidRDefault="00BD4CE9" w:rsidP="00E42D2A">
            <w:pPr>
              <w:jc w:val="both"/>
              <w:rPr>
                <w:sz w:val="28"/>
                <w:szCs w:val="28"/>
              </w:rPr>
            </w:pPr>
          </w:p>
          <w:p w:rsidR="00BD4CE9" w:rsidRDefault="00BD4CE9" w:rsidP="00E42D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pStyle w:val="ConsPlusNonformat"/>
        <w:widowControl/>
        <w:jc w:val="both"/>
      </w:pPr>
      <w:r>
        <w:t xml:space="preserve">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2858"/>
        <w:gridCol w:w="3523"/>
      </w:tblGrid>
      <w:tr w:rsidR="00BD4CE9" w:rsidTr="00E42D2A">
        <w:tc>
          <w:tcPr>
            <w:tcW w:w="3190" w:type="dxa"/>
          </w:tcPr>
          <w:p w:rsidR="00BD4CE9" w:rsidRDefault="00BD4CE9" w:rsidP="00E42D2A">
            <w:pPr>
              <w:pStyle w:val="ConsPlusNonformat"/>
              <w:widowControl/>
              <w:jc w:val="both"/>
            </w:pPr>
          </w:p>
        </w:tc>
        <w:tc>
          <w:tcPr>
            <w:tcW w:w="2858" w:type="dxa"/>
          </w:tcPr>
          <w:p w:rsidR="00BD4CE9" w:rsidRDefault="00BD4CE9" w:rsidP="00E42D2A">
            <w:pPr>
              <w:pStyle w:val="ConsPlusNonformat"/>
              <w:widowControl/>
              <w:jc w:val="both"/>
            </w:pPr>
          </w:p>
        </w:tc>
        <w:tc>
          <w:tcPr>
            <w:tcW w:w="3523" w:type="dxa"/>
          </w:tcPr>
          <w:p w:rsidR="00BD4CE9" w:rsidRDefault="00BD4CE9" w:rsidP="00E42D2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0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 Пировского</w:t>
            </w:r>
          </w:p>
          <w:p w:rsidR="00BD4CE9" w:rsidRPr="00A129C0" w:rsidRDefault="00BD4CE9" w:rsidP="00BD4CE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29C0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D4CE9" w:rsidRDefault="00BD4CE9" w:rsidP="00BD4CE9">
      <w:pPr>
        <w:pStyle w:val="ConsPlusNonformat"/>
        <w:widowControl/>
        <w:jc w:val="both"/>
      </w:pPr>
    </w:p>
    <w:p w:rsidR="00BD4CE9" w:rsidRDefault="00BD4CE9" w:rsidP="00BD4CE9">
      <w:pPr>
        <w:pStyle w:val="ConsPlusNonformat"/>
        <w:widowControl/>
        <w:jc w:val="both"/>
      </w:pPr>
    </w:p>
    <w:p w:rsidR="00BD4CE9" w:rsidRDefault="00BD4CE9" w:rsidP="00BD4C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D4CE9" w:rsidRPr="000B5F0A" w:rsidRDefault="00BD4CE9" w:rsidP="00BD4C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учетной политике администрации Пировского района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D4CE9" w:rsidRDefault="00BD4CE9" w:rsidP="00BD4CE9">
      <w:pPr>
        <w:ind w:firstLine="709"/>
        <w:jc w:val="both"/>
        <w:rPr>
          <w:sz w:val="28"/>
          <w:szCs w:val="28"/>
        </w:rPr>
      </w:pPr>
      <w:r w:rsidRPr="000B5F0A">
        <w:rPr>
          <w:sz w:val="28"/>
          <w:szCs w:val="28"/>
        </w:rPr>
        <w:t xml:space="preserve">  1.</w:t>
      </w:r>
      <w:r w:rsidRPr="004C3AE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Положение разработано для установления порядка ведения бухгалтерского учета в администрации Пировского района. Учетная политика</w:t>
      </w:r>
      <w:r w:rsidRPr="00977F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Пировского района</w:t>
      </w:r>
      <w:r w:rsidRPr="00977FD6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Pr="00977FD6">
        <w:rPr>
          <w:sz w:val="28"/>
          <w:szCs w:val="28"/>
        </w:rPr>
        <w:t xml:space="preserve"> на основании следующих нормативно- правовых актов:</w:t>
      </w:r>
    </w:p>
    <w:p w:rsidR="00BD4CE9" w:rsidRPr="00977FD6" w:rsidRDefault="00BD4CE9" w:rsidP="00BD4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-Бюджетного кодекса РФ</w:t>
      </w:r>
      <w:r w:rsidRPr="004C3AEA">
        <w:rPr>
          <w:sz w:val="28"/>
          <w:szCs w:val="28"/>
        </w:rPr>
        <w:t xml:space="preserve"> (ст.161)</w:t>
      </w:r>
      <w:r>
        <w:rPr>
          <w:sz w:val="28"/>
          <w:szCs w:val="28"/>
        </w:rPr>
        <w:t>;</w:t>
      </w:r>
    </w:p>
    <w:p w:rsidR="00BD4CE9" w:rsidRPr="00977FD6" w:rsidRDefault="00BD4CE9" w:rsidP="00BD4CE9">
      <w:pPr>
        <w:ind w:firstLine="709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приказа М</w:t>
      </w:r>
      <w:r w:rsidRPr="00977FD6">
        <w:rPr>
          <w:sz w:val="28"/>
          <w:szCs w:val="28"/>
        </w:rPr>
        <w:t>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BD4CE9" w:rsidRPr="00977FD6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приказа</w:t>
      </w:r>
      <w:r w:rsidRPr="00977FD6">
        <w:rPr>
          <w:sz w:val="28"/>
          <w:szCs w:val="28"/>
        </w:rPr>
        <w:t xml:space="preserve"> Минфина России от 06.12.2010 N 162н "Об утверждении Плана счетов бюджетного учета и Инструкции по его применению</w:t>
      </w:r>
    </w:p>
    <w:p w:rsidR="00BD4CE9" w:rsidRPr="00977FD6" w:rsidRDefault="00BD4CE9" w:rsidP="00BD4C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77FD6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977FD6">
        <w:rPr>
          <w:color w:val="000000"/>
          <w:sz w:val="28"/>
          <w:szCs w:val="28"/>
        </w:rPr>
        <w:t xml:space="preserve">риказа Минфина РФ от 15.12.2010 № 173н </w:t>
      </w:r>
      <w:r w:rsidRPr="00977FD6">
        <w:rPr>
          <w:color w:val="000000"/>
          <w:sz w:val="28"/>
          <w:szCs w:val="28"/>
        </w:rPr>
        <w:br/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применению";</w:t>
      </w:r>
    </w:p>
    <w:p w:rsidR="00BD4CE9" w:rsidRPr="00977FD6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-указаний о порядке применения бюджетной классификации РФ (утвержденн</w:t>
      </w:r>
      <w:r>
        <w:rPr>
          <w:sz w:val="28"/>
          <w:szCs w:val="28"/>
        </w:rPr>
        <w:t>ые приказом Минфина России от 01.07</w:t>
      </w:r>
      <w:r w:rsidRPr="00977FD6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977FD6">
        <w:rPr>
          <w:sz w:val="28"/>
          <w:szCs w:val="28"/>
        </w:rPr>
        <w:t xml:space="preserve"> №</w:t>
      </w:r>
      <w:r>
        <w:rPr>
          <w:sz w:val="28"/>
          <w:szCs w:val="28"/>
        </w:rPr>
        <w:t>65</w:t>
      </w:r>
      <w:bookmarkStart w:id="0" w:name="_GoBack"/>
      <w:bookmarkEnd w:id="0"/>
      <w:r w:rsidRPr="00977FD6">
        <w:rPr>
          <w:sz w:val="28"/>
          <w:szCs w:val="28"/>
        </w:rPr>
        <w:t>н);</w:t>
      </w:r>
    </w:p>
    <w:p w:rsidR="00BD4CE9" w:rsidRPr="004C3AEA" w:rsidRDefault="00BD4CE9" w:rsidP="00BD4CE9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77FD6">
        <w:rPr>
          <w:sz w:val="28"/>
          <w:szCs w:val="28"/>
        </w:rPr>
        <w:t>-и</w:t>
      </w:r>
      <w:r w:rsidRPr="00977FD6">
        <w:rPr>
          <w:color w:val="000000"/>
          <w:sz w:val="28"/>
          <w:szCs w:val="28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23.12.2010 N 191н</w:t>
      </w:r>
    </w:p>
    <w:p w:rsidR="00BD4CE9" w:rsidRPr="00977FD6" w:rsidRDefault="00BD4CE9" w:rsidP="00BD4CE9">
      <w:pPr>
        <w:ind w:firstLine="709"/>
        <w:jc w:val="both"/>
        <w:rPr>
          <w:sz w:val="28"/>
          <w:szCs w:val="28"/>
        </w:rPr>
      </w:pPr>
      <w:r w:rsidRPr="00FA5BFC">
        <w:rPr>
          <w:color w:val="000000"/>
          <w:sz w:val="28"/>
          <w:szCs w:val="28"/>
        </w:rPr>
        <w:t>-</w:t>
      </w:r>
      <w:r w:rsidRPr="00977FD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</w:t>
      </w:r>
      <w:r w:rsidRPr="00977FD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77FD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77FD6">
        <w:rPr>
          <w:sz w:val="28"/>
          <w:szCs w:val="28"/>
        </w:rPr>
        <w:t xml:space="preserve"> № </w:t>
      </w:r>
      <w:r>
        <w:rPr>
          <w:sz w:val="28"/>
          <w:szCs w:val="28"/>
        </w:rPr>
        <w:t>402</w:t>
      </w:r>
      <w:r w:rsidRPr="00977FD6">
        <w:rPr>
          <w:sz w:val="28"/>
          <w:szCs w:val="28"/>
        </w:rPr>
        <w:t>-ФЗ «О бухгалтерском учете»,</w:t>
      </w:r>
    </w:p>
    <w:p w:rsidR="00BD4CE9" w:rsidRPr="004C3AEA" w:rsidRDefault="00BD4CE9" w:rsidP="00BD4CE9">
      <w:pPr>
        <w:pStyle w:val="3"/>
        <w:ind w:firstLine="709"/>
        <w:rPr>
          <w:b/>
          <w:sz w:val="28"/>
          <w:szCs w:val="28"/>
        </w:rPr>
      </w:pPr>
      <w:r w:rsidRPr="00FA5BFC">
        <w:rPr>
          <w:sz w:val="28"/>
          <w:szCs w:val="28"/>
        </w:rPr>
        <w:t>-</w:t>
      </w:r>
      <w:r w:rsidRPr="00D80746">
        <w:rPr>
          <w:sz w:val="28"/>
          <w:szCs w:val="28"/>
        </w:rPr>
        <w:t>Положение о порядке ведения кассовых операций с банкнотами и монетой Банка России на территории РФ, утвержденное ЦБ РФ</w:t>
      </w:r>
      <w:r w:rsidRPr="00D80746">
        <w:rPr>
          <w:rStyle w:val="792"/>
          <w:i w:val="0"/>
          <w:iCs w:val="0"/>
          <w:sz w:val="28"/>
          <w:szCs w:val="28"/>
        </w:rPr>
        <w:t xml:space="preserve"> </w:t>
      </w:r>
      <w:r w:rsidRPr="004C3AEA">
        <w:rPr>
          <w:rStyle w:val="792"/>
          <w:rFonts w:ascii="Times New Roman" w:hAnsi="Times New Roman" w:cs="Times New Roman"/>
          <w:b w:val="0"/>
          <w:i w:val="0"/>
          <w:iCs w:val="0"/>
          <w:sz w:val="28"/>
          <w:szCs w:val="28"/>
        </w:rPr>
        <w:t>12.10.2011 № 373-П</w:t>
      </w:r>
      <w:r w:rsidRPr="004C3AEA">
        <w:rPr>
          <w:b/>
          <w:sz w:val="28"/>
          <w:szCs w:val="28"/>
        </w:rPr>
        <w:t xml:space="preserve">  </w:t>
      </w:r>
    </w:p>
    <w:p w:rsidR="00BD4CE9" w:rsidRPr="00FA5BFC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5BFC">
        <w:rPr>
          <w:sz w:val="28"/>
          <w:szCs w:val="28"/>
        </w:rPr>
        <w:t>-</w:t>
      </w:r>
      <w:r w:rsidRPr="00022A86">
        <w:rPr>
          <w:sz w:val="28"/>
          <w:szCs w:val="28"/>
        </w:rPr>
        <w:t xml:space="preserve">Порядок проведения инвентаризации регламентируется </w:t>
      </w:r>
      <w:r>
        <w:rPr>
          <w:sz w:val="28"/>
          <w:szCs w:val="28"/>
        </w:rPr>
        <w:t>приказом Ми</w:t>
      </w:r>
      <w:r w:rsidRPr="00022A86">
        <w:rPr>
          <w:sz w:val="28"/>
          <w:szCs w:val="28"/>
        </w:rPr>
        <w:t>нфина РФ от 13.06.1995 N 49 "Об утверждении Методических указаний по инвентаризации имущества и финансовых обязательств".</w:t>
      </w:r>
    </w:p>
    <w:p w:rsidR="00BD4CE9" w:rsidRPr="005C08BC" w:rsidRDefault="00BD4CE9" w:rsidP="00BD4CE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C08BC">
        <w:rPr>
          <w:rFonts w:ascii="Times New Roman" w:hAnsi="Times New Roman" w:cs="Times New Roman"/>
          <w:sz w:val="28"/>
          <w:szCs w:val="28"/>
        </w:rPr>
        <w:t xml:space="preserve"> иными законами и нормативными актами РФ, субъекта РФ, предназначенными для формирования полной и достоверной информации о финансовом, имущественном положении и финансовых результатах деятельности учреждения.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>2.  Бухгалтерский учет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5F0A">
        <w:rPr>
          <w:rFonts w:ascii="Times New Roman" w:hAnsi="Times New Roman" w:cs="Times New Roman"/>
          <w:sz w:val="28"/>
          <w:szCs w:val="28"/>
        </w:rPr>
        <w:t xml:space="preserve"> учета и отчетности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>администрации Пировского района,   во</w:t>
      </w:r>
      <w:r>
        <w:rPr>
          <w:rFonts w:ascii="Times New Roman" w:hAnsi="Times New Roman" w:cs="Times New Roman"/>
          <w:sz w:val="28"/>
          <w:szCs w:val="28"/>
        </w:rPr>
        <w:t xml:space="preserve"> главе с</w:t>
      </w:r>
      <w:r w:rsidRPr="000B5F0A">
        <w:rPr>
          <w:rFonts w:ascii="Times New Roman" w:hAnsi="Times New Roman" w:cs="Times New Roman"/>
          <w:sz w:val="28"/>
          <w:szCs w:val="28"/>
        </w:rPr>
        <w:t xml:space="preserve">  главным  бухгалтером.    </w:t>
      </w:r>
      <w:r w:rsidRPr="00975603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отдела учета и отчетности</w:t>
      </w:r>
      <w:r w:rsidRPr="00975603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5603">
        <w:rPr>
          <w:rFonts w:ascii="Times New Roman" w:hAnsi="Times New Roman" w:cs="Times New Roman"/>
          <w:sz w:val="28"/>
          <w:szCs w:val="28"/>
        </w:rPr>
        <w:t>оложением о</w:t>
      </w:r>
      <w:r>
        <w:rPr>
          <w:rFonts w:ascii="Times New Roman" w:hAnsi="Times New Roman" w:cs="Times New Roman"/>
          <w:sz w:val="28"/>
          <w:szCs w:val="28"/>
        </w:rPr>
        <w:t>б отделе</w:t>
      </w:r>
      <w:r w:rsidRPr="00975603">
        <w:rPr>
          <w:rFonts w:ascii="Times New Roman" w:hAnsi="Times New Roman" w:cs="Times New Roman"/>
          <w:sz w:val="28"/>
          <w:szCs w:val="28"/>
        </w:rPr>
        <w:t>,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6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4CE9" w:rsidRDefault="00BD4CE9" w:rsidP="00BD4CE9">
      <w:pPr>
        <w:ind w:firstLine="360"/>
        <w:jc w:val="both"/>
        <w:rPr>
          <w:sz w:val="28"/>
          <w:szCs w:val="28"/>
        </w:rPr>
      </w:pPr>
      <w:r w:rsidRPr="00977FD6">
        <w:rPr>
          <w:sz w:val="28"/>
          <w:szCs w:val="28"/>
        </w:rPr>
        <w:t>Все документы по движению денежных средств</w:t>
      </w:r>
      <w:r>
        <w:rPr>
          <w:sz w:val="28"/>
          <w:szCs w:val="28"/>
        </w:rPr>
        <w:t>,</w:t>
      </w:r>
      <w:r w:rsidRPr="00977FD6">
        <w:rPr>
          <w:sz w:val="28"/>
          <w:szCs w:val="28"/>
        </w:rPr>
        <w:t xml:space="preserve"> принимаются к учету только при наличии подпис</w:t>
      </w:r>
      <w:r>
        <w:rPr>
          <w:sz w:val="28"/>
          <w:szCs w:val="28"/>
        </w:rPr>
        <w:t>и руководителя администрации Пировского района.</w:t>
      </w:r>
      <w:r w:rsidRPr="00977FD6">
        <w:rPr>
          <w:sz w:val="28"/>
          <w:szCs w:val="28"/>
        </w:rPr>
        <w:t xml:space="preserve"> </w:t>
      </w:r>
    </w:p>
    <w:p w:rsidR="00BD4CE9" w:rsidRDefault="00BD4CE9" w:rsidP="00BD4CE9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5F0A">
        <w:rPr>
          <w:rFonts w:ascii="Times New Roman" w:hAnsi="Times New Roman" w:cs="Times New Roman"/>
          <w:sz w:val="28"/>
          <w:szCs w:val="28"/>
        </w:rPr>
        <w:t>раво подписи первичных учетных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предоставлено</w:t>
      </w:r>
      <w:r w:rsidRPr="000B5F0A">
        <w:rPr>
          <w:rFonts w:ascii="Times New Roman" w:hAnsi="Times New Roman" w:cs="Times New Roman"/>
          <w:sz w:val="28"/>
          <w:szCs w:val="28"/>
        </w:rPr>
        <w:t>: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-первая подпись: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Костыгина Галина Ильинична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руководителя  Гольм Александр Готлибович</w:t>
      </w: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-вторая подпись: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0B5F0A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 xml:space="preserve">  Шляхтина Татьяна Васильевна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Зам. главного бухгалтера  </w:t>
      </w:r>
      <w:r>
        <w:rPr>
          <w:rFonts w:ascii="Times New Roman" w:hAnsi="Times New Roman" w:cs="Times New Roman"/>
          <w:sz w:val="28"/>
          <w:szCs w:val="28"/>
        </w:rPr>
        <w:t>Зайцева Гульфия Нуриахматовна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В случае отсутствия указанных лиц  право подписи возлагается на других работников распоряжением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администрации.</w:t>
      </w:r>
    </w:p>
    <w:p w:rsidR="00BD4CE9" w:rsidRPr="009B2662" w:rsidRDefault="00BD4CE9" w:rsidP="00BD4CE9">
      <w:pPr>
        <w:ind w:firstLine="360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отделе учета и отчетности</w:t>
      </w:r>
      <w:r w:rsidRPr="009B2662">
        <w:rPr>
          <w:sz w:val="28"/>
          <w:szCs w:val="28"/>
        </w:rPr>
        <w:t xml:space="preserve"> созданы  участки: учета материальных ценностей (основных средств и материальных запасов)</w:t>
      </w:r>
      <w:r>
        <w:rPr>
          <w:sz w:val="28"/>
          <w:szCs w:val="28"/>
        </w:rPr>
        <w:t>, расчетных операций с поставщиками</w:t>
      </w:r>
      <w:r w:rsidRPr="009B2662">
        <w:rPr>
          <w:sz w:val="28"/>
          <w:szCs w:val="28"/>
        </w:rPr>
        <w:t>, расчетов по заработной плате, учета кассовых о</w:t>
      </w:r>
      <w:r>
        <w:rPr>
          <w:sz w:val="28"/>
          <w:szCs w:val="28"/>
        </w:rPr>
        <w:t>пераций, расчетов с подотчетными лицами.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В обязанности работников </w:t>
      </w:r>
      <w:r>
        <w:rPr>
          <w:sz w:val="28"/>
          <w:szCs w:val="28"/>
        </w:rPr>
        <w:t>отдела учета и отчетности</w:t>
      </w:r>
      <w:r w:rsidRPr="009B2662">
        <w:rPr>
          <w:sz w:val="28"/>
          <w:szCs w:val="28"/>
        </w:rPr>
        <w:t xml:space="preserve"> входит: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 ведение бюджетного и бухгалтерского учета в соответстви</w:t>
      </w:r>
      <w:r>
        <w:rPr>
          <w:sz w:val="28"/>
          <w:szCs w:val="28"/>
        </w:rPr>
        <w:t xml:space="preserve">и с требованиями действующего </w:t>
      </w:r>
      <w:r w:rsidRPr="009B2662">
        <w:rPr>
          <w:sz w:val="28"/>
          <w:szCs w:val="28"/>
        </w:rPr>
        <w:t xml:space="preserve">законодательства Российской Федерации, </w:t>
      </w:r>
      <w:r w:rsidRPr="0089502B">
        <w:rPr>
          <w:sz w:val="28"/>
          <w:szCs w:val="28"/>
        </w:rPr>
        <w:t>Инструкции № 157н</w:t>
      </w:r>
      <w:r w:rsidRPr="009B2662">
        <w:rPr>
          <w:sz w:val="28"/>
          <w:szCs w:val="28"/>
        </w:rPr>
        <w:t xml:space="preserve">  и  других нормативно-правовых актов;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-контроль за правильным и экономным расходованием средств в соответствии с их целевым назначением по утвержденным бюджетным сметам и сметам, с учетом внесенных в них в установленном порядке изменений, а также за сохранностью денежных средств и материальных ценностей в местах их хранения и эксплуатации;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-начисление и выплата в установленные сроки заработной платы работникам;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-своевременное проведение расчетов, возникающих в процессе исполнения (в пределах санкционированных расходов) бюджетной сметы;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-контроль за использованием выданных доверенностей на получение имущественно-материальных ценностей;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-участие в проведении инвентаризации имущества и финансовых обязательств,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-своевременное и правильное определение результатов инвентаризации и отражение их в учете;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-проведение инструктажа материально-ответственных лиц по вопросам учета и сохранности ценностей, находящихся на их ответственном  хранении;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-составление и предоставление в установленном порядке и в предусмотренные сроки бухгалтерской отчетности;</w:t>
      </w:r>
    </w:p>
    <w:p w:rsidR="00BD4CE9" w:rsidRPr="009B2662" w:rsidRDefault="00BD4CE9" w:rsidP="00BD4CE9">
      <w:pPr>
        <w:jc w:val="both"/>
        <w:rPr>
          <w:sz w:val="28"/>
          <w:szCs w:val="28"/>
        </w:rPr>
      </w:pPr>
      <w:r w:rsidRPr="009B2662">
        <w:rPr>
          <w:sz w:val="28"/>
          <w:szCs w:val="28"/>
        </w:rPr>
        <w:t>-хранение документов (первичных учетных документов, регистров бюджетного учета, отчетности, а также смет доходов и расходов в соответствии с правилами организации государственного архивного дела.</w:t>
      </w:r>
    </w:p>
    <w:p w:rsidR="00BD4CE9" w:rsidRPr="00975603" w:rsidRDefault="00BD4CE9" w:rsidP="00BD4CE9">
      <w:pPr>
        <w:pStyle w:val="ConsPlusNonformat"/>
        <w:widowControl/>
        <w:tabs>
          <w:tab w:val="left" w:pos="9638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97560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D4CE9" w:rsidRPr="009B2662" w:rsidRDefault="00BD4CE9" w:rsidP="00BD4C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B5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Бюджетный учет в администрации Пировского района ведется по журнально-ордерной форме с применением средств комплексной автоматизации «ПАРУС», </w:t>
      </w:r>
      <w:r w:rsidRPr="009B2662">
        <w:rPr>
          <w:sz w:val="28"/>
          <w:szCs w:val="28"/>
        </w:rPr>
        <w:t xml:space="preserve">с использованием форм регистров бюджетного учета, </w:t>
      </w:r>
      <w:r w:rsidRPr="009B2662">
        <w:rPr>
          <w:sz w:val="28"/>
          <w:szCs w:val="28"/>
        </w:rPr>
        <w:lastRenderedPageBreak/>
        <w:t xml:space="preserve">регламентированных </w:t>
      </w:r>
      <w:r w:rsidRPr="0065246B">
        <w:rPr>
          <w:sz w:val="28"/>
          <w:szCs w:val="28"/>
        </w:rPr>
        <w:t>Инструкцией № 157н, а также приказом Минфина РФ от 15.12.2010 г. № 173н. Проверенные</w:t>
      </w:r>
      <w:r w:rsidRPr="009B2662">
        <w:rPr>
          <w:sz w:val="28"/>
          <w:szCs w:val="28"/>
        </w:rPr>
        <w:t xml:space="preserve"> и принятые к учету первичные учетные документы систематизируются по датам совершения операции (в хронологическом порядке) и отражаются накопительным способом в следующих регистрах бюджетного учета: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по счету «Касса»;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с безналичными денежными средствами;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 расчетов с подотчетными лицами;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 расчетов с поставщиками и подрядчиками;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 расчетов с дебиторами по доходам;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расчетов по оплате труда;</w:t>
      </w:r>
    </w:p>
    <w:p w:rsidR="00BD4CE9" w:rsidRPr="009B2662" w:rsidRDefault="00BD4CE9" w:rsidP="00BD4CE9">
      <w:pPr>
        <w:ind w:left="1260" w:hanging="551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операций по выбытию и перемещению нефинансовых </w:t>
      </w:r>
      <w:r>
        <w:rPr>
          <w:sz w:val="28"/>
          <w:szCs w:val="28"/>
        </w:rPr>
        <w:t xml:space="preserve">    </w:t>
      </w:r>
      <w:r w:rsidRPr="009B2662">
        <w:rPr>
          <w:sz w:val="28"/>
          <w:szCs w:val="28"/>
        </w:rPr>
        <w:t>активов;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Журнал по  прочим операциям;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 xml:space="preserve">        Главная книга.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>Журналы операций подписываются главным бухгалтером и бухгалтером, составившим журнал  операций.</w:t>
      </w:r>
    </w:p>
    <w:p w:rsidR="00BD4CE9" w:rsidRDefault="00BD4CE9" w:rsidP="00BD4CE9">
      <w:pPr>
        <w:ind w:firstLine="709"/>
        <w:jc w:val="both"/>
        <w:rPr>
          <w:sz w:val="28"/>
          <w:szCs w:val="28"/>
        </w:rPr>
      </w:pPr>
      <w:r w:rsidRPr="009B2662">
        <w:rPr>
          <w:sz w:val="28"/>
          <w:szCs w:val="28"/>
        </w:rPr>
        <w:t>При обнаружении в регистрах бюджетного и бухгалтерского</w:t>
      </w:r>
      <w:r>
        <w:rPr>
          <w:sz w:val="28"/>
          <w:szCs w:val="28"/>
        </w:rPr>
        <w:t xml:space="preserve"> учета ошибок бухгалтерия </w:t>
      </w:r>
      <w:r w:rsidRPr="009B2662">
        <w:rPr>
          <w:sz w:val="28"/>
          <w:szCs w:val="28"/>
        </w:rPr>
        <w:t>осуществляет диагностику ошибочных данны</w:t>
      </w:r>
      <w:r>
        <w:rPr>
          <w:sz w:val="28"/>
          <w:szCs w:val="28"/>
        </w:rPr>
        <w:t xml:space="preserve">х, внесение исправлений в </w:t>
      </w:r>
      <w:r w:rsidRPr="009B2662">
        <w:rPr>
          <w:sz w:val="28"/>
          <w:szCs w:val="28"/>
        </w:rPr>
        <w:t>соответствующие базы данных и получение выходных форм документов с учетом исправлений. Внесение исправлений осуществляется датой обнаружения ошибочных данных путем обязательного оформления измененных документов и сторнирующих проводок в соответствии с  Инструкцией 157н.</w:t>
      </w:r>
    </w:p>
    <w:p w:rsidR="00BD4CE9" w:rsidRPr="009B2662" w:rsidRDefault="00BD4CE9" w:rsidP="00BD4CE9">
      <w:pPr>
        <w:ind w:firstLine="709"/>
        <w:jc w:val="both"/>
        <w:rPr>
          <w:sz w:val="28"/>
          <w:szCs w:val="28"/>
        </w:rPr>
      </w:pPr>
    </w:p>
    <w:p w:rsidR="00BD4CE9" w:rsidRPr="00DD0219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5F0A">
        <w:rPr>
          <w:sz w:val="28"/>
          <w:szCs w:val="28"/>
        </w:rPr>
        <w:t>.</w:t>
      </w:r>
      <w:r w:rsidRPr="00DD0219">
        <w:rPr>
          <w:sz w:val="28"/>
          <w:szCs w:val="28"/>
        </w:rPr>
        <w:t xml:space="preserve"> Учреждение ведет бухгалтерский  учет имущества, обязательств и хозяйственных операций (фактов хозяйственной деятельности) на основе</w:t>
      </w:r>
      <w:r>
        <w:rPr>
          <w:sz w:val="28"/>
          <w:szCs w:val="28"/>
        </w:rPr>
        <w:t>:</w:t>
      </w:r>
    </w:p>
    <w:p w:rsidR="00BD4CE9" w:rsidRPr="00DD0219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0219">
        <w:rPr>
          <w:sz w:val="28"/>
          <w:szCs w:val="28"/>
        </w:rPr>
        <w:t xml:space="preserve">- Единого плана счетов бухгалтерского учета государственных (муниципальных) учреждений и Инструкции </w:t>
      </w:r>
      <w:r>
        <w:rPr>
          <w:sz w:val="28"/>
          <w:szCs w:val="28"/>
        </w:rPr>
        <w:t>№</w:t>
      </w:r>
      <w:r w:rsidRPr="00DD0219">
        <w:rPr>
          <w:sz w:val="28"/>
          <w:szCs w:val="28"/>
        </w:rPr>
        <w:t>157н;</w:t>
      </w:r>
    </w:p>
    <w:p w:rsidR="00BD4CE9" w:rsidRDefault="00BD4CE9" w:rsidP="00BD4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021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приказа </w:t>
      </w:r>
      <w:r w:rsidRPr="00DD0219">
        <w:rPr>
          <w:sz w:val="28"/>
          <w:szCs w:val="28"/>
        </w:rPr>
        <w:t>Минфина России от 06.12.2010 N 162н "Об утверждении Плана счетов бюджетного учета и Инструкции по его применению" - применяется казенными учреждениями, органами государственной власти, органами местного самоуправления, органами управления государственными и территориальными внебюджетными фондами, государственными академиями наук и др.;</w:t>
      </w:r>
    </w:p>
    <w:p w:rsidR="00BD4CE9" w:rsidRPr="00237C1B" w:rsidRDefault="00BD4CE9" w:rsidP="00BD4CE9">
      <w:pPr>
        <w:ind w:firstLine="709"/>
        <w:jc w:val="both"/>
        <w:rPr>
          <w:b/>
          <w:sz w:val="28"/>
          <w:szCs w:val="28"/>
        </w:rPr>
      </w:pPr>
      <w:r w:rsidRPr="00183B5C">
        <w:t xml:space="preserve">        </w:t>
      </w:r>
      <w:r w:rsidRPr="00237C1B">
        <w:rPr>
          <w:sz w:val="28"/>
          <w:szCs w:val="28"/>
        </w:rPr>
        <w:t>Для целей бюджетного и бухгалтерского учета в 201</w:t>
      </w:r>
      <w:r>
        <w:rPr>
          <w:sz w:val="28"/>
          <w:szCs w:val="28"/>
        </w:rPr>
        <w:t>4</w:t>
      </w:r>
      <w:r w:rsidRPr="00237C1B">
        <w:rPr>
          <w:sz w:val="28"/>
          <w:szCs w:val="28"/>
        </w:rPr>
        <w:t xml:space="preserve"> году в учреждении применяется </w:t>
      </w:r>
      <w:r w:rsidRPr="0089502B">
        <w:rPr>
          <w:sz w:val="28"/>
          <w:szCs w:val="28"/>
        </w:rPr>
        <w:t>Рабочий план счетов</w:t>
      </w:r>
      <w:r w:rsidRPr="00237C1B">
        <w:rPr>
          <w:b/>
          <w:sz w:val="28"/>
          <w:szCs w:val="28"/>
        </w:rPr>
        <w:t xml:space="preserve">, </w:t>
      </w:r>
      <w:r w:rsidRPr="00237C1B">
        <w:rPr>
          <w:sz w:val="28"/>
          <w:szCs w:val="28"/>
        </w:rPr>
        <w:t>представленный в приложении к учетной политике</w:t>
      </w:r>
      <w:r w:rsidRPr="00237C1B">
        <w:rPr>
          <w:b/>
          <w:sz w:val="28"/>
          <w:szCs w:val="28"/>
        </w:rPr>
        <w:t>.</w:t>
      </w:r>
    </w:p>
    <w:p w:rsidR="00BD4CE9" w:rsidRPr="00237C1B" w:rsidRDefault="00BD4CE9" w:rsidP="00BD4C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7C1B">
        <w:rPr>
          <w:color w:val="000000"/>
          <w:sz w:val="28"/>
          <w:szCs w:val="28"/>
        </w:rPr>
        <w:t>В целях организации и ведения бюджетного и бухгалтерского учета, утверждения Рабочего плана счетов применяются следующие коды вида финансового обеспечения (деятельности):</w:t>
      </w:r>
    </w:p>
    <w:p w:rsidR="00BD4CE9" w:rsidRPr="00237C1B" w:rsidRDefault="00BD4CE9" w:rsidP="00BD4C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37C1B">
        <w:rPr>
          <w:color w:val="000000"/>
          <w:sz w:val="28"/>
          <w:szCs w:val="28"/>
        </w:rPr>
        <w:t>1 – деятельность, осуществляемая за счет средств соответствующего бюджета бюджетной системы Российской Федерации (бюджетная деятельность);</w:t>
      </w:r>
    </w:p>
    <w:p w:rsidR="00BD4CE9" w:rsidRDefault="00BD4CE9" w:rsidP="00BD4C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3B07">
        <w:rPr>
          <w:rFonts w:ascii="Times New Roman" w:hAnsi="Times New Roman" w:cs="Times New Roman"/>
          <w:sz w:val="28"/>
          <w:szCs w:val="28"/>
        </w:rPr>
        <w:t xml:space="preserve">Применяются унифицированные формы документов, утвержденные </w:t>
      </w:r>
      <w:hyperlink r:id="rId5" w:history="1">
        <w:r w:rsidRPr="00F85DC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85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Минфина России от 15.12.2010 №</w:t>
      </w:r>
      <w:r w:rsidRPr="001E3B07">
        <w:rPr>
          <w:rFonts w:ascii="Times New Roman" w:hAnsi="Times New Roman" w:cs="Times New Roman"/>
          <w:sz w:val="28"/>
          <w:szCs w:val="28"/>
        </w:rPr>
        <w:t xml:space="preserve"> 173н "Об утверждении форм </w:t>
      </w:r>
      <w:r w:rsidRPr="001E3B07">
        <w:rPr>
          <w:rFonts w:ascii="Times New Roman" w:hAnsi="Times New Roman" w:cs="Times New Roman"/>
          <w:sz w:val="28"/>
          <w:szCs w:val="28"/>
        </w:rPr>
        <w:lastRenderedPageBreak/>
        <w:t>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применению".</w:t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E9" w:rsidRDefault="00BD4CE9" w:rsidP="00BD4CE9">
      <w:pPr>
        <w:pStyle w:val="ConsPlusNormal"/>
        <w:widowControl/>
        <w:ind w:firstLine="0"/>
        <w:jc w:val="both"/>
      </w:pPr>
      <w:r w:rsidRPr="000B5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4CE9" w:rsidRPr="000B5F0A" w:rsidRDefault="00BD4CE9" w:rsidP="00BD4CE9">
      <w:pPr>
        <w:pStyle w:val="ConsPlusNonformat"/>
        <w:widowControl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В</w:t>
      </w:r>
      <w:r w:rsidRPr="00927045">
        <w:rPr>
          <w:rFonts w:ascii="Times New Roman" w:hAnsi="Times New Roman" w:cs="Times New Roman"/>
          <w:sz w:val="28"/>
          <w:szCs w:val="28"/>
        </w:rPr>
        <w:t>ыдача наличных денежных средств под отчет осуществляется на срок</w:t>
      </w:r>
      <w:r>
        <w:rPr>
          <w:rFonts w:ascii="Times New Roman" w:hAnsi="Times New Roman" w:cs="Times New Roman"/>
          <w:sz w:val="28"/>
          <w:szCs w:val="28"/>
        </w:rPr>
        <w:t xml:space="preserve"> 30 дней, срок отчетности – 3 дня.</w:t>
      </w:r>
      <w:r w:rsidRPr="0092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Pr="000B5F0A">
        <w:rPr>
          <w:rFonts w:ascii="Times New Roman" w:hAnsi="Times New Roman" w:cs="Times New Roman"/>
          <w:sz w:val="28"/>
          <w:szCs w:val="28"/>
        </w:rPr>
        <w:t xml:space="preserve">  денежных  средств  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</w:t>
      </w:r>
      <w:r w:rsidRPr="000B5F0A">
        <w:rPr>
          <w:rFonts w:ascii="Times New Roman" w:hAnsi="Times New Roman" w:cs="Times New Roman"/>
          <w:sz w:val="28"/>
          <w:szCs w:val="28"/>
        </w:rPr>
        <w:t xml:space="preserve"> сотрудникам, не имеющим задолженности по ранее выданным суммам.   </w:t>
      </w:r>
      <w:r>
        <w:rPr>
          <w:rFonts w:ascii="Times New Roman" w:hAnsi="Times New Roman" w:cs="Times New Roman"/>
          <w:sz w:val="28"/>
          <w:szCs w:val="28"/>
        </w:rPr>
        <w:t>Лимит выдачи денежных средств под отчет, не может превышать 20 тыс. руб. (Двадцать тысяч рублей.)</w:t>
      </w:r>
      <w:r w:rsidRPr="00927045">
        <w:rPr>
          <w:rFonts w:ascii="Times New Roman" w:hAnsi="Times New Roman" w:cs="Times New Roman"/>
          <w:sz w:val="28"/>
          <w:szCs w:val="28"/>
        </w:rPr>
        <w:t xml:space="preserve">   </w:t>
      </w:r>
      <w:r w:rsidRPr="00927045">
        <w:rPr>
          <w:rFonts w:ascii="Times New Roman" w:hAnsi="Times New Roman" w:cs="Times New Roman"/>
          <w:sz w:val="28"/>
          <w:szCs w:val="28"/>
        </w:rPr>
        <w:tab/>
        <w:t xml:space="preserve">Срок   представления   в   бухгалтерию  материально  </w:t>
      </w:r>
      <w:r w:rsidRPr="000B5F0A">
        <w:rPr>
          <w:rFonts w:ascii="Times New Roman" w:hAnsi="Times New Roman" w:cs="Times New Roman"/>
          <w:sz w:val="28"/>
          <w:szCs w:val="28"/>
        </w:rPr>
        <w:t xml:space="preserve">ответственными  лицами  документов  первое и пятнадцатое число каждого календарного месяца.                                                                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473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Учреждение осуществляет все расходы в пределах установленных норм и утвержденной сметы доходов и расходов на отчетный год</w:t>
      </w:r>
      <w:r w:rsidRPr="00A404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>расходы на междугородные переговоры, услуги по доступу в Интернет</w:t>
      </w:r>
      <w:r>
        <w:rPr>
          <w:rFonts w:ascii="Times New Roman" w:hAnsi="Times New Roman" w:cs="Times New Roman"/>
          <w:sz w:val="28"/>
          <w:szCs w:val="28"/>
        </w:rPr>
        <w:t xml:space="preserve"> -осуществляется по фактическому расходу.</w:t>
      </w:r>
      <w:r w:rsidRPr="00A40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за пользование услугами сотовой связи лимитируются согласно распоряжения руководителя администрации.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>расход горюче-смазочных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нормам: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автомобилю Форд  № О 314 ОО -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10,7л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( с 01.11. по 15.04.) и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9,4л</w:t>
      </w:r>
      <w:r>
        <w:rPr>
          <w:rFonts w:ascii="Times New Roman" w:hAnsi="Times New Roman" w:cs="Times New Roman"/>
          <w:sz w:val="28"/>
          <w:szCs w:val="28"/>
        </w:rPr>
        <w:t xml:space="preserve"> на 100км в летний период.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автомобилю ГАЗ 3102 № Е 818 ВО-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B2D9B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( с 01.11.по 15.04) и  </w:t>
      </w:r>
      <w:r w:rsidRPr="00C97CC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3л</w:t>
      </w:r>
      <w:r>
        <w:rPr>
          <w:rFonts w:ascii="Times New Roman" w:hAnsi="Times New Roman" w:cs="Times New Roman"/>
          <w:sz w:val="28"/>
          <w:szCs w:val="28"/>
        </w:rPr>
        <w:t xml:space="preserve">  на 100км в летний период.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по автомобилю УАЗ ПАТРИОТ № О 445 ОО</w:t>
      </w:r>
      <w:r w:rsidRPr="009E1796">
        <w:rPr>
          <w:rFonts w:ascii="Times New Roman" w:hAnsi="Times New Roman" w:cs="Times New Roman"/>
          <w:b/>
          <w:sz w:val="28"/>
          <w:szCs w:val="28"/>
          <w:u w:val="single"/>
        </w:rPr>
        <w:t xml:space="preserve"> 18л</w:t>
      </w:r>
      <w:r>
        <w:rPr>
          <w:rFonts w:ascii="Times New Roman" w:hAnsi="Times New Roman" w:cs="Times New Roman"/>
          <w:sz w:val="28"/>
          <w:szCs w:val="28"/>
        </w:rPr>
        <w:t xml:space="preserve"> на 100км в зимний период ( с 1.11.по 15.04) и  </w:t>
      </w:r>
      <w:r w:rsidRPr="009E1796">
        <w:rPr>
          <w:rFonts w:ascii="Times New Roman" w:hAnsi="Times New Roman" w:cs="Times New Roman"/>
          <w:b/>
          <w:sz w:val="28"/>
          <w:szCs w:val="28"/>
          <w:u w:val="single"/>
        </w:rPr>
        <w:t>16л</w:t>
      </w:r>
      <w:r>
        <w:rPr>
          <w:rFonts w:ascii="Times New Roman" w:hAnsi="Times New Roman" w:cs="Times New Roman"/>
          <w:sz w:val="28"/>
          <w:szCs w:val="28"/>
        </w:rPr>
        <w:t xml:space="preserve">  на 100км в летний период.</w:t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ГСМ  осуществляется по фактическому расходу.</w:t>
      </w:r>
      <w:r w:rsidRPr="000B5F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0473">
        <w:rPr>
          <w:rFonts w:ascii="Times New Roman" w:hAnsi="Times New Roman" w:cs="Times New Roman"/>
          <w:sz w:val="28"/>
          <w:szCs w:val="28"/>
        </w:rPr>
        <w:t>расходы на командировки и служебные разъезды</w:t>
      </w:r>
      <w:r>
        <w:rPr>
          <w:rFonts w:ascii="Times New Roman" w:hAnsi="Times New Roman" w:cs="Times New Roman"/>
          <w:sz w:val="28"/>
          <w:szCs w:val="28"/>
        </w:rPr>
        <w:t xml:space="preserve">  производятся согласно порядку материально-технического обеспечения  деятельности органов местного самоуправления Пировского района в следующих размерах:</w:t>
      </w:r>
    </w:p>
    <w:p w:rsidR="00BD4CE9" w:rsidRPr="000B5F0A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 xml:space="preserve">-суточные в размере 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0B5F0A">
        <w:rPr>
          <w:rFonts w:ascii="Times New Roman" w:hAnsi="Times New Roman" w:cs="Times New Roman"/>
          <w:sz w:val="28"/>
          <w:szCs w:val="28"/>
        </w:rPr>
        <w:t xml:space="preserve"> руб. в сутки;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-затраты по найму жилых помещений – в размере, определенном счетами гостиниц, но не  более 550 руб. в сутки (затраты превышающие указанный норматив, возмещаются по распоряжению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0B5F0A">
        <w:rPr>
          <w:rFonts w:ascii="Times New Roman" w:hAnsi="Times New Roman" w:cs="Times New Roman"/>
          <w:sz w:val="28"/>
          <w:szCs w:val="28"/>
        </w:rPr>
        <w:t>);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-затраты по найму жилых помещений  без предоставления счетов гостиниц – в размере 12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>в сутки;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5F0A">
        <w:rPr>
          <w:rFonts w:ascii="Times New Roman" w:hAnsi="Times New Roman" w:cs="Times New Roman"/>
          <w:sz w:val="28"/>
          <w:szCs w:val="28"/>
        </w:rPr>
        <w:t>-затраты на проезд к месту командировки и обратно – в размере фактических расходов на покупку билетов железнодорожным и автомобильным транспортом.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-списание материальных запасов производится по фактической стоимости каждой единицы.</w:t>
      </w:r>
    </w:p>
    <w:p w:rsidR="00BD4CE9" w:rsidRPr="00A40473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7. </w:t>
      </w:r>
      <w:r w:rsidRPr="003C5EB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и достоверности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EB9">
        <w:rPr>
          <w:rFonts w:ascii="Times New Roman" w:hAnsi="Times New Roman" w:cs="Times New Roman"/>
          <w:sz w:val="28"/>
          <w:szCs w:val="28"/>
        </w:rPr>
        <w:t xml:space="preserve"> данных бухгалтерского учета и отчетности учреждение проводит и</w:t>
      </w:r>
      <w:r>
        <w:rPr>
          <w:rFonts w:ascii="Times New Roman" w:hAnsi="Times New Roman" w:cs="Times New Roman"/>
          <w:sz w:val="28"/>
          <w:szCs w:val="28"/>
        </w:rPr>
        <w:t>нвентаризацию в  следующие сроки: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0B5F0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B5F0A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F0A">
        <w:rPr>
          <w:rFonts w:ascii="Times New Roman" w:hAnsi="Times New Roman" w:cs="Times New Roman"/>
          <w:sz w:val="28"/>
          <w:szCs w:val="28"/>
        </w:rPr>
        <w:t xml:space="preserve"> 1 раз в три года на 1 ноября;          </w:t>
      </w:r>
    </w:p>
    <w:p w:rsidR="00BD4CE9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-прочего имущества</w:t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5F0A">
        <w:rPr>
          <w:rFonts w:ascii="Times New Roman" w:hAnsi="Times New Roman" w:cs="Times New Roman"/>
          <w:sz w:val="28"/>
          <w:szCs w:val="28"/>
        </w:rPr>
        <w:t xml:space="preserve"> 1 раз в год </w:t>
      </w:r>
      <w:r>
        <w:rPr>
          <w:rFonts w:ascii="Times New Roman" w:hAnsi="Times New Roman" w:cs="Times New Roman"/>
          <w:sz w:val="28"/>
          <w:szCs w:val="28"/>
        </w:rPr>
        <w:t>перед составлением годовой отчетности;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в указанные сроки проводится на основании распоряжения руководителя администрации не ранее 1 октября и не позднее 1 декабря  текущего года.</w:t>
      </w:r>
      <w:r w:rsidRPr="000B5F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Инвентаризацию проводит</w:t>
      </w:r>
      <w:r w:rsidRPr="000B5F0A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инвентаризационн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B5F0A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5F0A">
        <w:rPr>
          <w:rFonts w:ascii="Times New Roman" w:hAnsi="Times New Roman" w:cs="Times New Roman"/>
          <w:sz w:val="28"/>
          <w:szCs w:val="28"/>
        </w:rPr>
        <w:t xml:space="preserve"> годовой инвентаризации и списани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5F0A">
        <w:rPr>
          <w:rFonts w:ascii="Times New Roman" w:hAnsi="Times New Roman" w:cs="Times New Roman"/>
          <w:sz w:val="28"/>
          <w:szCs w:val="28"/>
        </w:rPr>
        <w:t xml:space="preserve"> имущества в составе:      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Председатель комиссии – Исаченко Татьяна Владимировна, начальник общего отдела;                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5F0A">
        <w:rPr>
          <w:rFonts w:ascii="Times New Roman" w:hAnsi="Times New Roman" w:cs="Times New Roman"/>
          <w:sz w:val="28"/>
          <w:szCs w:val="28"/>
        </w:rPr>
        <w:t xml:space="preserve">Биктимирова Ольга Филипповна, специалист </w:t>
      </w:r>
      <w:r>
        <w:rPr>
          <w:rFonts w:ascii="Times New Roman" w:hAnsi="Times New Roman" w:cs="Times New Roman"/>
          <w:sz w:val="28"/>
          <w:szCs w:val="28"/>
        </w:rPr>
        <w:t xml:space="preserve"> 1 кат. </w:t>
      </w:r>
      <w:r w:rsidRPr="000B5F0A">
        <w:rPr>
          <w:rFonts w:ascii="Times New Roman" w:hAnsi="Times New Roman" w:cs="Times New Roman"/>
          <w:sz w:val="28"/>
          <w:szCs w:val="28"/>
        </w:rPr>
        <w:t xml:space="preserve">по     кадрам общего отдела.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-Шляхтина Татьяна Васильевна, главный бухгалтер.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Чиркун Сергей </w:t>
      </w:r>
      <w:r w:rsidRPr="000B5F0A">
        <w:rPr>
          <w:rFonts w:ascii="Times New Roman" w:hAnsi="Times New Roman" w:cs="Times New Roman"/>
          <w:sz w:val="28"/>
          <w:szCs w:val="28"/>
        </w:rPr>
        <w:t xml:space="preserve"> Михайлович, заведующий хозяйственной частью.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Коробейников Владимир Владимирович</w:t>
      </w:r>
      <w:r w:rsidRPr="000B5F0A">
        <w:rPr>
          <w:rFonts w:ascii="Times New Roman" w:hAnsi="Times New Roman" w:cs="Times New Roman"/>
          <w:sz w:val="28"/>
          <w:szCs w:val="28"/>
        </w:rPr>
        <w:t xml:space="preserve">, системный администратор администрации Пировского района.                      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4CE9" w:rsidRPr="00237C1B" w:rsidRDefault="00BD4CE9" w:rsidP="00BD4CE9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17BBA">
        <w:rPr>
          <w:sz w:val="28"/>
          <w:szCs w:val="28"/>
        </w:rPr>
        <w:t xml:space="preserve"> </w:t>
      </w:r>
      <w:r w:rsidRPr="00237C1B">
        <w:rPr>
          <w:sz w:val="28"/>
          <w:szCs w:val="28"/>
        </w:rPr>
        <w:t>Порядок учета основных средств</w:t>
      </w:r>
    </w:p>
    <w:p w:rsidR="00BD4CE9" w:rsidRPr="00237C1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К основным средствам относятся  материально-вещественные ценности, срок полезного использования которых превышает 12 месяцев. </w:t>
      </w:r>
    </w:p>
    <w:p w:rsidR="00BD4CE9" w:rsidRPr="00237C1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Основными признаками основных средств являются:</w:t>
      </w:r>
    </w:p>
    <w:p w:rsidR="00BD4CE9" w:rsidRPr="00237C1B" w:rsidRDefault="00BD4CE9" w:rsidP="00BD4CE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наличие материально-вещественной формы;</w:t>
      </w:r>
    </w:p>
    <w:p w:rsidR="00BD4CE9" w:rsidRDefault="00BD4CE9" w:rsidP="00BD4C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использование для обеспечения уставных и сопутствующих видов финансово</w:t>
      </w:r>
      <w:r>
        <w:rPr>
          <w:sz w:val="28"/>
          <w:szCs w:val="28"/>
        </w:rPr>
        <w:t>-</w:t>
      </w:r>
      <w:r w:rsidRPr="00237C1B">
        <w:rPr>
          <w:sz w:val="28"/>
          <w:szCs w:val="28"/>
        </w:rPr>
        <w:t>хозяйственной деятельности учреждения;</w:t>
      </w:r>
    </w:p>
    <w:p w:rsidR="00BD4CE9" w:rsidRPr="00237C1B" w:rsidRDefault="00BD4CE9" w:rsidP="00BD4CE9">
      <w:pPr>
        <w:pStyle w:val="a4"/>
        <w:ind w:left="20" w:right="20" w:firstLine="38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237C1B">
        <w:rPr>
          <w:sz w:val="28"/>
          <w:szCs w:val="28"/>
        </w:rPr>
        <w:t xml:space="preserve">бъекты основных средств разделять по соответствующим видам, подразделам классификации согласно ОКОФ. </w:t>
      </w:r>
      <w:r w:rsidRPr="00237C1B">
        <w:rPr>
          <w:rStyle w:val="8"/>
          <w:b w:val="0"/>
          <w:sz w:val="28"/>
          <w:szCs w:val="28"/>
        </w:rPr>
        <w:t>В</w:t>
      </w:r>
      <w:r w:rsidRPr="00237C1B">
        <w:rPr>
          <w:sz w:val="28"/>
          <w:szCs w:val="28"/>
        </w:rPr>
        <w:t xml:space="preserve"> Едином плане счетов</w:t>
      </w:r>
      <w:r w:rsidRPr="00237C1B">
        <w:rPr>
          <w:rStyle w:val="8"/>
          <w:b w:val="0"/>
          <w:sz w:val="28"/>
          <w:szCs w:val="28"/>
        </w:rPr>
        <w:t xml:space="preserve"> каждому виду имущества применять соответствующий аналитический код: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50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1 «Жилые помещения»;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1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2 «Нежилые помещения»;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3 «Сооружения»;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1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4 «Машины и оборудование»;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5 «Транспортные средства»;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6 «Производственный и хозяйственный инвентарь»;</w:t>
      </w:r>
    </w:p>
    <w:p w:rsidR="00BD4CE9" w:rsidRPr="00237C1B" w:rsidRDefault="00BD4CE9" w:rsidP="00BD4CE9">
      <w:pPr>
        <w:pStyle w:val="a4"/>
        <w:numPr>
          <w:ilvl w:val="0"/>
          <w:numId w:val="1"/>
        </w:numPr>
        <w:tabs>
          <w:tab w:val="left" w:pos="626"/>
        </w:tabs>
        <w:spacing w:after="0" w:line="278" w:lineRule="exact"/>
        <w:ind w:left="20"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7 «Библиотечный фонд»;</w:t>
      </w:r>
    </w:p>
    <w:p w:rsidR="00BD4CE9" w:rsidRDefault="00BD4CE9" w:rsidP="00BD4CE9">
      <w:pPr>
        <w:pStyle w:val="a4"/>
        <w:numPr>
          <w:ilvl w:val="0"/>
          <w:numId w:val="1"/>
        </w:numPr>
        <w:tabs>
          <w:tab w:val="left" w:pos="630"/>
        </w:tabs>
        <w:spacing w:after="0" w:line="278" w:lineRule="exact"/>
        <w:ind w:firstLine="380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8 «Прочие основные средства».</w:t>
      </w:r>
    </w:p>
    <w:p w:rsidR="00BD4CE9" w:rsidRDefault="00BD4CE9" w:rsidP="00BD4CE9">
      <w:pPr>
        <w:pStyle w:val="a4"/>
        <w:tabs>
          <w:tab w:val="left" w:pos="630"/>
        </w:tabs>
        <w:spacing w:after="0" w:line="278" w:lineRule="exact"/>
        <w:jc w:val="both"/>
        <w:rPr>
          <w:sz w:val="28"/>
          <w:szCs w:val="28"/>
        </w:rPr>
      </w:pPr>
    </w:p>
    <w:p w:rsidR="00BD4CE9" w:rsidRPr="00237C1B" w:rsidRDefault="00BD4CE9" w:rsidP="00BD4CE9">
      <w:pPr>
        <w:pStyle w:val="a4"/>
        <w:tabs>
          <w:tab w:val="left" w:pos="630"/>
        </w:tabs>
        <w:spacing w:line="278" w:lineRule="exact"/>
        <w:ind w:firstLine="62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К бухгалтерскому учету в качестве основных средств</w:t>
      </w:r>
      <w:r>
        <w:rPr>
          <w:sz w:val="28"/>
          <w:szCs w:val="28"/>
        </w:rPr>
        <w:t>,</w:t>
      </w:r>
      <w:r w:rsidRPr="00237C1B">
        <w:rPr>
          <w:sz w:val="28"/>
          <w:szCs w:val="28"/>
        </w:rPr>
        <w:t xml:space="preserve"> пр</w:t>
      </w:r>
      <w:r w:rsidRPr="00237C1B">
        <w:rPr>
          <w:sz w:val="28"/>
          <w:szCs w:val="28"/>
        </w:rPr>
        <w:t>и</w:t>
      </w:r>
      <w:r w:rsidRPr="00237C1B">
        <w:rPr>
          <w:sz w:val="28"/>
          <w:szCs w:val="28"/>
        </w:rPr>
        <w:t>нимать материальные объекты:</w:t>
      </w:r>
    </w:p>
    <w:p w:rsidR="00BD4CE9" w:rsidRPr="00237C1B" w:rsidRDefault="00BD4CE9" w:rsidP="00BD4CE9">
      <w:pPr>
        <w:pStyle w:val="a6"/>
        <w:jc w:val="both"/>
        <w:rPr>
          <w:iCs/>
          <w:color w:val="auto"/>
          <w:sz w:val="28"/>
          <w:szCs w:val="28"/>
        </w:rPr>
      </w:pPr>
      <w:r w:rsidRPr="00237C1B">
        <w:rPr>
          <w:iCs/>
          <w:color w:val="auto"/>
          <w:sz w:val="28"/>
          <w:szCs w:val="28"/>
        </w:rPr>
        <w:t xml:space="preserve">- используемые в процессе деятельности учреждения при выполнении работ или оказании услуг, либо для управленческих нужд, </w:t>
      </w:r>
    </w:p>
    <w:p w:rsidR="00BD4CE9" w:rsidRDefault="00BD4CE9" w:rsidP="00BD4CE9">
      <w:pPr>
        <w:pStyle w:val="a6"/>
        <w:jc w:val="both"/>
        <w:rPr>
          <w:iCs/>
          <w:color w:val="auto"/>
          <w:sz w:val="28"/>
          <w:szCs w:val="28"/>
        </w:rPr>
      </w:pPr>
      <w:r w:rsidRPr="00237C1B">
        <w:rPr>
          <w:iCs/>
          <w:color w:val="auto"/>
          <w:sz w:val="28"/>
          <w:szCs w:val="28"/>
        </w:rPr>
        <w:t xml:space="preserve">- находящиеся в эксплуатации, запасе, на консервации, сданные в аренду, независимо от стоимости со сроком полезного использования более 12 месяцев. </w:t>
      </w:r>
      <w:r>
        <w:rPr>
          <w:iCs/>
          <w:color w:val="auto"/>
          <w:sz w:val="28"/>
          <w:szCs w:val="28"/>
        </w:rPr>
        <w:t xml:space="preserve">   </w:t>
      </w:r>
    </w:p>
    <w:p w:rsidR="00BD4CE9" w:rsidRPr="00237C1B" w:rsidRDefault="00BD4CE9" w:rsidP="00BD4CE9">
      <w:pPr>
        <w:pStyle w:val="a6"/>
        <w:ind w:firstLine="540"/>
        <w:jc w:val="both"/>
        <w:rPr>
          <w:color w:val="auto"/>
          <w:sz w:val="28"/>
          <w:szCs w:val="28"/>
        </w:rPr>
      </w:pPr>
      <w:r w:rsidRPr="00237C1B">
        <w:rPr>
          <w:color w:val="auto"/>
          <w:sz w:val="28"/>
          <w:szCs w:val="28"/>
        </w:rPr>
        <w:lastRenderedPageBreak/>
        <w:t>Основные средства принимать к бухгалтерскому учету по их первоначальной стоимости.</w:t>
      </w:r>
    </w:p>
    <w:p w:rsidR="00BD4CE9" w:rsidRDefault="00BD4CE9" w:rsidP="00BD4CE9">
      <w:pPr>
        <w:pStyle w:val="a6"/>
        <w:ind w:firstLine="540"/>
        <w:jc w:val="both"/>
        <w:rPr>
          <w:color w:val="auto"/>
          <w:sz w:val="28"/>
          <w:szCs w:val="28"/>
        </w:rPr>
      </w:pPr>
      <w:r w:rsidRPr="00237C1B">
        <w:rPr>
          <w:color w:val="auto"/>
          <w:sz w:val="28"/>
          <w:szCs w:val="28"/>
        </w:rPr>
        <w:t xml:space="preserve">Первоначальной стоимостью основных средств признается сумма фактических вложений в приобретение, сооружение и изготовление объектов основных средств, с учетом сумм налога на добавленную стоимость, предъявленных поставщиками и подрядчиками (кроме их приобретения, сооружения и изготовления в рамках деятельности, приносящей доход, облагаемой НДС, если иное не предусмотрено налоговым законодательством Российской Федерации), которые учитываются на счете 0106 (11,21,31,41)310 «Вложения в основные средства». </w:t>
      </w:r>
    </w:p>
    <w:p w:rsidR="00BD4CE9" w:rsidRPr="00237C1B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Изменение первоначальной стоимости объектов основных средств производить лишь в случаях достройки, дооборудования, реконструкции, модернизации, частичной ликвидации и переоценки объектов основных средств.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Балансовой стоимостью основных средств считать их первоначальную стоимость с учетом указанных изменений.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Первоначальной стоимостью основных средств, полученных учреждением по договору дарения, признавать их текущую рыночную стоимость на дату принятия к бухгалтерскому учету, а также стоимость услуг, связанных с их доставкой, регистрацией и  приведением их в состояние, пригодное для использования.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Под текущей рыночной стоимостью признать сумму денежных средств, которая может быть получена в результате продажи указанных активов на дату принятия к бухгалтерскому учету.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Безвозмездную передачу объектов основных средств между учреждениями, подведомственными разным главным распорядителям бюджетных средств одного уровня бюджета, между учреждениями разных уровней бюджетов, а также между учреждениями, подведомственными одному главному распорядителю (распорядителю) средств бюджета, а также государственным и муниципальным организациям, осуществлять по балансовой стоимости объекта с одновременной передачей суммы начисленной на объект амортизации.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Группировку основных средств осуществлять в соответствии с классификацией, установленной Общероссийским классификатором основных фондов (ОКОФ).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Начисление амортизации основных средств производить линейным способом исходя из балансовой стоимости объектов основных средств и нормы амортизации, исчисленной исходя из срока полезного испол</w:t>
      </w:r>
      <w:r w:rsidRPr="00B3748A">
        <w:rPr>
          <w:sz w:val="28"/>
          <w:szCs w:val="28"/>
        </w:rPr>
        <w:t>ь</w:t>
      </w:r>
      <w:r w:rsidRPr="00B3748A">
        <w:rPr>
          <w:sz w:val="28"/>
          <w:szCs w:val="28"/>
        </w:rPr>
        <w:t xml:space="preserve">зования этого </w:t>
      </w:r>
      <w:r w:rsidRPr="00B3748A">
        <w:rPr>
          <w:sz w:val="28"/>
          <w:szCs w:val="28"/>
        </w:rPr>
        <w:lastRenderedPageBreak/>
        <w:t>объекта. В течение отчетного года амортизацию на основные средства начислять ежемесячно в размере 1/12 годовой суммы.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В течение срока полезного использования объекта основных средств начисл</w:t>
      </w:r>
      <w:r w:rsidRPr="00B3748A">
        <w:rPr>
          <w:sz w:val="28"/>
          <w:szCs w:val="28"/>
        </w:rPr>
        <w:t>е</w:t>
      </w:r>
      <w:r w:rsidRPr="00B3748A">
        <w:rPr>
          <w:sz w:val="28"/>
          <w:szCs w:val="28"/>
        </w:rPr>
        <w:t>ние амортизации не приостанавливать, кроме случаев перевода его на консервацию на срок более 3 месяцев, а также в период восстановления объе</w:t>
      </w:r>
      <w:r w:rsidRPr="00B3748A">
        <w:rPr>
          <w:sz w:val="28"/>
          <w:szCs w:val="28"/>
        </w:rPr>
        <w:t>к</w:t>
      </w:r>
      <w:r w:rsidRPr="00B3748A">
        <w:rPr>
          <w:sz w:val="28"/>
          <w:szCs w:val="28"/>
        </w:rPr>
        <w:t>та, продолжительность которого превышает 12 месяцев.</w:t>
      </w:r>
    </w:p>
    <w:p w:rsidR="00BD4CE9" w:rsidRPr="00B3748A" w:rsidRDefault="00BD4CE9" w:rsidP="00BD4CE9">
      <w:pPr>
        <w:pStyle w:val="a6"/>
        <w:ind w:firstLine="709"/>
        <w:jc w:val="both"/>
        <w:rPr>
          <w:sz w:val="28"/>
          <w:szCs w:val="28"/>
        </w:rPr>
      </w:pPr>
      <w:r w:rsidRPr="00B3748A">
        <w:rPr>
          <w:sz w:val="28"/>
          <w:szCs w:val="28"/>
        </w:rPr>
        <w:t>Начисление амортизации на объекты основных средств начинать с первого числа месяца, следующего за месяцем принятия этого объекта к бухгалтерск</w:t>
      </w:r>
      <w:r w:rsidRPr="00B3748A">
        <w:rPr>
          <w:sz w:val="28"/>
          <w:szCs w:val="28"/>
        </w:rPr>
        <w:t>о</w:t>
      </w:r>
      <w:r w:rsidRPr="00B3748A">
        <w:rPr>
          <w:sz w:val="28"/>
          <w:szCs w:val="28"/>
        </w:rPr>
        <w:t>му учету, и производить до полного погашения стоимости этого объекта либо списания этого объекта с бухгалтерского учета. Начисление амортизации не  производить свыше 100 % стоимости об</w:t>
      </w:r>
      <w:r w:rsidRPr="00B3748A">
        <w:rPr>
          <w:sz w:val="28"/>
          <w:szCs w:val="28"/>
        </w:rPr>
        <w:t>ъ</w:t>
      </w:r>
      <w:r w:rsidRPr="00B3748A">
        <w:rPr>
          <w:sz w:val="28"/>
          <w:szCs w:val="28"/>
        </w:rPr>
        <w:t xml:space="preserve">ектов основных средств. Начисление амортизации на объекты основных средств прекращать с первого числа месяца, следующего за месяцем полного погашения стоимости объекта или списания этого объекта с бухгалтерского учета. </w:t>
      </w:r>
    </w:p>
    <w:p w:rsidR="00BD4CE9" w:rsidRPr="00B3748A" w:rsidRDefault="00BD4CE9" w:rsidP="00BD4CE9">
      <w:pPr>
        <w:pStyle w:val="a6"/>
        <w:ind w:firstLine="709"/>
        <w:jc w:val="both"/>
        <w:rPr>
          <w:color w:val="auto"/>
          <w:sz w:val="28"/>
          <w:szCs w:val="28"/>
        </w:rPr>
      </w:pPr>
      <w:r w:rsidRPr="00237C1B">
        <w:rPr>
          <w:sz w:val="28"/>
          <w:szCs w:val="28"/>
        </w:rPr>
        <w:t>Срок полезного использования объектов основных средств определять при принятии объектов к бухгалтерскому учету в соответствии:</w:t>
      </w:r>
    </w:p>
    <w:p w:rsidR="00BD4CE9" w:rsidRPr="00237C1B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>- с информацией, содержащейся в законодательстве Российской Федерации, устанавливающем сроки полезного использования имущества в целях начисления амортизации;</w:t>
      </w:r>
    </w:p>
    <w:p w:rsidR="00BD4CE9" w:rsidRPr="00237C1B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>- при отсутствии информации в законодательстве Российской Федерации, исходя из рекомендаций, содержащихся в документах производителя, входящих в комплектацию объекта имущества;</w:t>
      </w:r>
    </w:p>
    <w:p w:rsidR="00BD4CE9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- при отсутствии информации в законодательстве Российской Федерации и документах производителя, на основании решения </w:t>
      </w:r>
      <w:r>
        <w:rPr>
          <w:sz w:val="28"/>
          <w:szCs w:val="28"/>
        </w:rPr>
        <w:t xml:space="preserve">постоянно действующей комиссии </w:t>
      </w:r>
      <w:r w:rsidRPr="00237C1B">
        <w:rPr>
          <w:sz w:val="28"/>
          <w:szCs w:val="28"/>
        </w:rPr>
        <w:t xml:space="preserve"> учреждения по </w:t>
      </w:r>
      <w:r>
        <w:rPr>
          <w:sz w:val="28"/>
          <w:szCs w:val="28"/>
        </w:rPr>
        <w:t xml:space="preserve">поступлению и </w:t>
      </w:r>
      <w:r w:rsidRPr="00237C1B">
        <w:rPr>
          <w:sz w:val="28"/>
          <w:szCs w:val="28"/>
        </w:rPr>
        <w:t>выбытию основных средств.</w:t>
      </w:r>
      <w:r>
        <w:rPr>
          <w:sz w:val="28"/>
          <w:szCs w:val="28"/>
        </w:rPr>
        <w:t xml:space="preserve"> </w:t>
      </w:r>
    </w:p>
    <w:p w:rsidR="00BD4CE9" w:rsidRPr="00237C1B" w:rsidRDefault="00BD4CE9" w:rsidP="00BD4CE9">
      <w:pPr>
        <w:ind w:firstLine="709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По объектам основных средств амортизацию начислять в следующем порядке:</w:t>
      </w:r>
    </w:p>
    <w:p w:rsidR="00BD4CE9" w:rsidRPr="00237C1B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1) на объекты основных средств стоимостью до 3000 рублей включительно амортизацию не начислять; </w:t>
      </w:r>
    </w:p>
    <w:p w:rsidR="00BD4CE9" w:rsidRPr="00237C1B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 xml:space="preserve">2) на объекты основных средств стоимостью  от 3000 до 40000 рублей включительно амортизацию начислять в размере 100% балансовой стоимости при выдаче в эксплуатацию; </w:t>
      </w:r>
    </w:p>
    <w:p w:rsidR="00BD4CE9" w:rsidRDefault="00BD4CE9" w:rsidP="00BD4CE9">
      <w:pPr>
        <w:jc w:val="both"/>
        <w:rPr>
          <w:sz w:val="28"/>
          <w:szCs w:val="28"/>
        </w:rPr>
      </w:pPr>
      <w:r w:rsidRPr="00237C1B">
        <w:rPr>
          <w:sz w:val="28"/>
          <w:szCs w:val="28"/>
        </w:rPr>
        <w:t>3) на объекты основных средств стоимостью свыше 40000 рублей  в соответствии с рассчитанными в установленном порядке нормами.</w:t>
      </w:r>
    </w:p>
    <w:p w:rsidR="00BD4CE9" w:rsidRPr="00A40473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04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 xml:space="preserve">формировании инвентарного номера объекта основных средств следует заложить следующие информационные показатели:                  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1-4 знак – год приобретения  основных  средств (20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B5F0A">
        <w:rPr>
          <w:rFonts w:ascii="Times New Roman" w:hAnsi="Times New Roman" w:cs="Times New Roman"/>
          <w:sz w:val="28"/>
          <w:szCs w:val="28"/>
        </w:rPr>
        <w:t>,201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B5F0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5-9 знаки – счет бухгалтерского учета (10104,10105)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B5F0A">
        <w:rPr>
          <w:rFonts w:ascii="Times New Roman" w:hAnsi="Times New Roman" w:cs="Times New Roman"/>
          <w:sz w:val="28"/>
          <w:szCs w:val="28"/>
        </w:rPr>
        <w:t xml:space="preserve"> 9 знак  и  последующие  -  порядковые  номера  объекта основных  средств.</w:t>
      </w:r>
    </w:p>
    <w:p w:rsidR="00BD4CE9" w:rsidRPr="002448F4" w:rsidRDefault="00BD4CE9" w:rsidP="00BD4CE9">
      <w:pPr>
        <w:tabs>
          <w:tab w:val="left" w:pos="915"/>
        </w:tabs>
        <w:ind w:firstLine="540"/>
        <w:jc w:val="both"/>
        <w:rPr>
          <w:sz w:val="28"/>
          <w:szCs w:val="28"/>
        </w:rPr>
      </w:pPr>
      <w:r w:rsidRPr="002448F4">
        <w:rPr>
          <w:sz w:val="28"/>
          <w:szCs w:val="28"/>
        </w:rPr>
        <w:lastRenderedPageBreak/>
        <w:t>Согласно п.332 Инструкции 157н учреждения вправе вводить дополнительные забалансовые счета для сбора информации в целях обеспечения управленческого учета.</w:t>
      </w:r>
    </w:p>
    <w:p w:rsidR="00BD4CE9" w:rsidRPr="002448F4" w:rsidRDefault="00BD4CE9" w:rsidP="00BD4CE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>Все материальные ценности, а также иные активы и обязательства, учитываемые на забалансовых счетах, инвентаризируются в порядке и в сроки, установленные для объектов, учитываемых на балансе.</w:t>
      </w:r>
    </w:p>
    <w:p w:rsidR="00BD4CE9" w:rsidRPr="00237C1B" w:rsidRDefault="00BD4CE9" w:rsidP="00BD4CE9">
      <w:pPr>
        <w:pStyle w:val="a4"/>
        <w:ind w:left="20" w:right="80" w:firstLine="688"/>
        <w:jc w:val="both"/>
        <w:rPr>
          <w:sz w:val="28"/>
          <w:szCs w:val="28"/>
        </w:rPr>
      </w:pPr>
      <w:r w:rsidRPr="00237C1B">
        <w:rPr>
          <w:sz w:val="28"/>
          <w:szCs w:val="28"/>
        </w:rPr>
        <w:t>Учет операций по принятию к учету нефинансовых активов в сумме произведенных фактических вложений ведется в Журнале операций по выбытию и перемещению нефинансовых активов.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D4CE9" w:rsidRPr="00DF6D9C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9</w:t>
      </w:r>
      <w:r w:rsidRPr="000B5F0A">
        <w:rPr>
          <w:rFonts w:ascii="Times New Roman" w:hAnsi="Times New Roman" w:cs="Times New Roman"/>
          <w:sz w:val="28"/>
          <w:szCs w:val="28"/>
        </w:rPr>
        <w:t xml:space="preserve">. </w:t>
      </w:r>
      <w:r w:rsidRPr="00DF6D9C">
        <w:rPr>
          <w:rFonts w:ascii="Times New Roman" w:hAnsi="Times New Roman" w:cs="Times New Roman"/>
          <w:sz w:val="28"/>
          <w:szCs w:val="28"/>
        </w:rPr>
        <w:t xml:space="preserve">Организация учета заработной платы учреждения осуществляется на основе </w:t>
      </w:r>
      <w:r>
        <w:rPr>
          <w:rFonts w:ascii="Times New Roman" w:hAnsi="Times New Roman" w:cs="Times New Roman"/>
          <w:sz w:val="28"/>
          <w:szCs w:val="28"/>
        </w:rPr>
        <w:t>«По</w:t>
      </w:r>
      <w:r w:rsidRPr="00DF6D9C">
        <w:rPr>
          <w:rFonts w:ascii="Times New Roman" w:hAnsi="Times New Roman" w:cs="Times New Roman"/>
          <w:sz w:val="28"/>
          <w:szCs w:val="28"/>
        </w:rPr>
        <w:t>ложения о</w:t>
      </w:r>
      <w:r>
        <w:rPr>
          <w:rFonts w:ascii="Times New Roman" w:hAnsi="Times New Roman" w:cs="Times New Roman"/>
          <w:sz w:val="28"/>
          <w:szCs w:val="28"/>
        </w:rPr>
        <w:t>б оплате труда муниципальных служащих Пировского района», «Положение об оплате труда работников администрации района, оплата труда которых производится на основе единой тарифной сетки»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>Оплата труда работников администрации Пировского района осуществляется в следующие сроки: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Пировского района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5F0A">
        <w:rPr>
          <w:rFonts w:ascii="Times New Roman" w:hAnsi="Times New Roman" w:cs="Times New Roman"/>
          <w:sz w:val="28"/>
          <w:szCs w:val="28"/>
        </w:rPr>
        <w:t>-  выдача аванса – 25 числа текущего месяца;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F0A">
        <w:rPr>
          <w:rFonts w:ascii="Times New Roman" w:hAnsi="Times New Roman" w:cs="Times New Roman"/>
          <w:sz w:val="28"/>
          <w:szCs w:val="28"/>
        </w:rPr>
        <w:t>-  окончательный расчет 10 числа месяца, следующего за текущим;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хозяйства, секретарь по делам несовершеннолетних</w:t>
      </w:r>
    </w:p>
    <w:p w:rsidR="00BD4CE9" w:rsidRPr="000B5F0A" w:rsidRDefault="00BD4CE9" w:rsidP="00BD4C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-  выдача аванса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B5F0A">
        <w:rPr>
          <w:rFonts w:ascii="Times New Roman" w:hAnsi="Times New Roman" w:cs="Times New Roman"/>
          <w:sz w:val="28"/>
          <w:szCs w:val="28"/>
        </w:rPr>
        <w:t xml:space="preserve"> числа текущего месяца;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5F0A">
        <w:rPr>
          <w:rFonts w:ascii="Times New Roman" w:hAnsi="Times New Roman" w:cs="Times New Roman"/>
          <w:sz w:val="28"/>
          <w:szCs w:val="28"/>
        </w:rPr>
        <w:t xml:space="preserve">-  окончательный расчет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5F0A">
        <w:rPr>
          <w:rFonts w:ascii="Times New Roman" w:hAnsi="Times New Roman" w:cs="Times New Roman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0B5F0A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CE9" w:rsidRPr="000B5F0A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F0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F0A">
        <w:rPr>
          <w:rFonts w:ascii="Times New Roman" w:hAnsi="Times New Roman" w:cs="Times New Roman"/>
          <w:sz w:val="28"/>
          <w:szCs w:val="28"/>
        </w:rPr>
        <w:t>расчеты с персоналом при увольнении осуществляется в день увольнения;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F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F0A">
        <w:rPr>
          <w:rFonts w:ascii="Times New Roman" w:hAnsi="Times New Roman" w:cs="Times New Roman"/>
          <w:sz w:val="28"/>
          <w:szCs w:val="28"/>
        </w:rPr>
        <w:t xml:space="preserve"> - расчеты с работником при предоставлении очередного отпуска осуществляется в течении трех дней со дня подписания распоряжения руководителя;       </w:t>
      </w:r>
    </w:p>
    <w:p w:rsidR="00BD4CE9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</w:p>
    <w:p w:rsidR="00BD4CE9" w:rsidRPr="002448F4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F0A">
        <w:rPr>
          <w:sz w:val="28"/>
          <w:szCs w:val="28"/>
        </w:rPr>
        <w:t xml:space="preserve">    </w:t>
      </w:r>
      <w:r w:rsidRPr="00D3336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D3336B">
        <w:rPr>
          <w:sz w:val="28"/>
          <w:szCs w:val="28"/>
        </w:rPr>
        <w:t xml:space="preserve">. </w:t>
      </w:r>
      <w:r w:rsidRPr="002448F4">
        <w:rPr>
          <w:sz w:val="28"/>
          <w:szCs w:val="28"/>
        </w:rPr>
        <w:t>Закрытие счетов бюджетного учета в части бюджетных средств учреждени</w:t>
      </w:r>
      <w:r>
        <w:rPr>
          <w:sz w:val="28"/>
          <w:szCs w:val="28"/>
        </w:rPr>
        <w:t>я осуществлять</w:t>
      </w:r>
      <w:r w:rsidRPr="002448F4">
        <w:rPr>
          <w:sz w:val="28"/>
          <w:szCs w:val="28"/>
        </w:rPr>
        <w:t xml:space="preserve"> заключительными</w:t>
      </w:r>
      <w:r w:rsidRPr="002448F4">
        <w:rPr>
          <w:b/>
          <w:sz w:val="28"/>
          <w:szCs w:val="28"/>
        </w:rPr>
        <w:t xml:space="preserve"> </w:t>
      </w:r>
      <w:r w:rsidRPr="002448F4">
        <w:rPr>
          <w:sz w:val="28"/>
          <w:szCs w:val="28"/>
        </w:rPr>
        <w:t>бухгалтерскими проводк</w:t>
      </w:r>
      <w:r>
        <w:rPr>
          <w:sz w:val="28"/>
          <w:szCs w:val="28"/>
        </w:rPr>
        <w:t>ами по окончании года и включать</w:t>
      </w:r>
      <w:r w:rsidRPr="002448F4">
        <w:rPr>
          <w:sz w:val="28"/>
          <w:szCs w:val="28"/>
        </w:rPr>
        <w:t>:</w:t>
      </w:r>
    </w:p>
    <w:p w:rsidR="00BD4CE9" w:rsidRPr="002448F4" w:rsidRDefault="00BD4CE9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отнесение на финансовый результат деятельности учреждения произведенных фактических расходов бюджетных средств текущего и дополнительного бюджетного финансирования с детализацией по кодам операций сектора государственного управления: </w:t>
      </w:r>
    </w:p>
    <w:p w:rsidR="00BD4CE9" w:rsidRPr="0089502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2B">
        <w:rPr>
          <w:sz w:val="28"/>
          <w:szCs w:val="28"/>
        </w:rPr>
        <w:t>Дт 1 401 30 000 / Кт 1 401 20 2хх</w:t>
      </w:r>
    </w:p>
    <w:p w:rsidR="00BD4CE9" w:rsidRPr="002448F4" w:rsidRDefault="00BD4CE9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>отнесение на финансовый результат деятельности казенного учреждения произведенных кассовых расходов за счет бюджетных средств текущего и дополнительного бюджетного финансирования расчетов:</w:t>
      </w:r>
    </w:p>
    <w:p w:rsidR="00BD4CE9" w:rsidRPr="0089502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2B">
        <w:rPr>
          <w:sz w:val="28"/>
          <w:szCs w:val="28"/>
        </w:rPr>
        <w:t>Дт 1 304 05 ххх / Кт 1 401 30 000</w:t>
      </w:r>
    </w:p>
    <w:p w:rsidR="00BD4CE9" w:rsidRPr="002448F4" w:rsidRDefault="00BD4CE9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>отнесение на финансовый результат деятельности учреждения произведенных за счет</w:t>
      </w:r>
    </w:p>
    <w:p w:rsidR="00BD4CE9" w:rsidRPr="002448F4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t xml:space="preserve">бюджетных средств расчетов с вышестоящим распорядителем бюджетных средств </w:t>
      </w:r>
    </w:p>
    <w:p w:rsidR="00BD4CE9" w:rsidRPr="0089502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2B">
        <w:rPr>
          <w:sz w:val="28"/>
          <w:szCs w:val="28"/>
        </w:rPr>
        <w:t>Дт 1 304 04 ххх / Кт 1 401 30 000</w:t>
      </w:r>
    </w:p>
    <w:p w:rsidR="00BD4CE9" w:rsidRPr="002448F4" w:rsidRDefault="00BD4CE9" w:rsidP="00BD4CE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48F4">
        <w:rPr>
          <w:sz w:val="28"/>
          <w:szCs w:val="28"/>
        </w:rPr>
        <w:lastRenderedPageBreak/>
        <w:t>отнесение на финансовый результат деятельности учреждения расчетов по</w:t>
      </w:r>
      <w:r>
        <w:rPr>
          <w:sz w:val="28"/>
          <w:szCs w:val="28"/>
        </w:rPr>
        <w:t xml:space="preserve"> </w:t>
      </w:r>
      <w:r w:rsidRPr="002448F4">
        <w:rPr>
          <w:sz w:val="28"/>
          <w:szCs w:val="28"/>
        </w:rPr>
        <w:t xml:space="preserve">перечислению в бюджет доходов </w:t>
      </w:r>
    </w:p>
    <w:p w:rsidR="00BD4CE9" w:rsidRPr="0089502B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02B">
        <w:rPr>
          <w:sz w:val="28"/>
          <w:szCs w:val="28"/>
        </w:rPr>
        <w:t>Дт 1 401 30 000 / Кт 1 210 02 1хх</w:t>
      </w:r>
    </w:p>
    <w:p w:rsidR="00BD4CE9" w:rsidRPr="002448F4" w:rsidRDefault="00BD4CE9" w:rsidP="00BD4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:п</w:t>
      </w:r>
      <w:r w:rsidRPr="002448F4">
        <w:rPr>
          <w:sz w:val="28"/>
          <w:szCs w:val="28"/>
        </w:rPr>
        <w:t>орядок закрытия счетов бюджетного учета, применяемых для отражения операций по санкционированию расходов бюджета раздел</w:t>
      </w:r>
      <w:r>
        <w:rPr>
          <w:sz w:val="28"/>
          <w:szCs w:val="28"/>
        </w:rPr>
        <w:t>а</w:t>
      </w:r>
      <w:r w:rsidRPr="002448F4">
        <w:rPr>
          <w:sz w:val="28"/>
          <w:szCs w:val="28"/>
        </w:rPr>
        <w:t xml:space="preserve"> 5 Инструкции по бюджетному учету № 162н.</w:t>
      </w:r>
    </w:p>
    <w:p w:rsidR="00BD4CE9" w:rsidRPr="00D3336B" w:rsidRDefault="00BD4CE9" w:rsidP="00BD4C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4CE9" w:rsidRPr="000B5F0A" w:rsidRDefault="00BD4CE9" w:rsidP="00BD4CE9">
      <w:pPr>
        <w:jc w:val="both"/>
        <w:rPr>
          <w:sz w:val="28"/>
          <w:szCs w:val="28"/>
        </w:rPr>
      </w:pPr>
    </w:p>
    <w:p w:rsidR="00BD4CE9" w:rsidRDefault="00BD4CE9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учета и </w:t>
      </w:r>
    </w:p>
    <w:p w:rsidR="00BD4CE9" w:rsidRDefault="00BD4CE9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отчетности администрации </w:t>
      </w:r>
    </w:p>
    <w:p w:rsidR="00BD4CE9" w:rsidRPr="000B5F0A" w:rsidRDefault="00BD4CE9" w:rsidP="00BD4CE9">
      <w:pPr>
        <w:jc w:val="right"/>
        <w:rPr>
          <w:sz w:val="28"/>
          <w:szCs w:val="28"/>
        </w:rPr>
      </w:pPr>
      <w:r>
        <w:rPr>
          <w:sz w:val="28"/>
          <w:szCs w:val="28"/>
        </w:rPr>
        <w:t>Пировского района Т.В.Шляхтина</w:t>
      </w:r>
    </w:p>
    <w:p w:rsidR="003077E4" w:rsidRDefault="003077E4"/>
    <w:sectPr w:rsidR="003077E4" w:rsidSect="00A129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2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3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4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5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6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7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  <w:lvl w:ilvl="8">
      <w:start w:val="3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vertAlign w:val="superscript"/>
      </w:rPr>
    </w:lvl>
  </w:abstractNum>
  <w:abstractNum w:abstractNumId="1">
    <w:nsid w:val="22D166FD"/>
    <w:multiLevelType w:val="hybridMultilevel"/>
    <w:tmpl w:val="969ED8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60"/>
    <w:rsid w:val="000D7E60"/>
    <w:rsid w:val="003077E4"/>
    <w:rsid w:val="00B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68B8-F1A6-4D73-BA83-81D6B71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4C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BD4CE9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BD4CE9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792">
    <w:name w:val="Основной текст (7) + 92"/>
    <w:aliases w:val="5 pt8,Полужирный6,Интервал 0 pt5"/>
    <w:basedOn w:val="a0"/>
    <w:rsid w:val="00BD4CE9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styleId="a4">
    <w:name w:val="Body Text"/>
    <w:basedOn w:val="a"/>
    <w:link w:val="a5"/>
    <w:rsid w:val="00BD4CE9"/>
    <w:pPr>
      <w:spacing w:after="120"/>
    </w:pPr>
  </w:style>
  <w:style w:type="character" w:customStyle="1" w:styleId="a5">
    <w:name w:val="Основной текст Знак"/>
    <w:basedOn w:val="a0"/>
    <w:link w:val="a4"/>
    <w:rsid w:val="00BD4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D4CE9"/>
    <w:pPr>
      <w:spacing w:before="100" w:beforeAutospacing="1" w:after="100" w:afterAutospacing="1"/>
    </w:pPr>
    <w:rPr>
      <w:color w:val="000000"/>
      <w:sz w:val="23"/>
      <w:szCs w:val="23"/>
    </w:rPr>
  </w:style>
  <w:style w:type="character" w:customStyle="1" w:styleId="8">
    <w:name w:val="Основной текст + Полужирный8"/>
    <w:basedOn w:val="a0"/>
    <w:rsid w:val="00BD4CE9"/>
    <w:rPr>
      <w:rFonts w:ascii="Times New Roman" w:hAnsi="Times New Roman" w:cs="Times New Roman"/>
      <w:b/>
      <w:b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8F47BAE4E1F6667C81E6C46EB3C4B3FED3BECF7A183F784573C60579M1z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</Words>
  <Characters>17325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2015-02-26T02:33:00Z</dcterms:created>
  <dcterms:modified xsi:type="dcterms:W3CDTF">2015-02-26T02:35:00Z</dcterms:modified>
</cp:coreProperties>
</file>