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7E" w:rsidRDefault="00B9157E" w:rsidP="00B9157E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B9157E" w:rsidRDefault="00B9157E" w:rsidP="00B9157E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9157E" w:rsidRDefault="00B9157E" w:rsidP="00B9157E">
      <w:pPr>
        <w:ind w:right="-144"/>
        <w:jc w:val="center"/>
        <w:rPr>
          <w:b/>
          <w:sz w:val="28"/>
          <w:szCs w:val="28"/>
        </w:rPr>
      </w:pPr>
    </w:p>
    <w:p w:rsidR="00B9157E" w:rsidRDefault="00B9157E" w:rsidP="00B9157E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9157E" w:rsidRDefault="00B9157E" w:rsidP="00B9157E">
      <w:pPr>
        <w:ind w:right="-144"/>
        <w:jc w:val="center"/>
        <w:rPr>
          <w:sz w:val="40"/>
          <w:szCs w:val="40"/>
        </w:rPr>
      </w:pPr>
    </w:p>
    <w:p w:rsidR="00B9157E" w:rsidRDefault="003D5879" w:rsidP="00B9157E">
      <w:pPr>
        <w:ind w:right="-144"/>
        <w:jc w:val="both"/>
        <w:rPr>
          <w:sz w:val="28"/>
        </w:rPr>
      </w:pPr>
      <w:r>
        <w:rPr>
          <w:sz w:val="28"/>
        </w:rPr>
        <w:t>13</w:t>
      </w:r>
      <w:r w:rsidR="00B9157E">
        <w:rPr>
          <w:sz w:val="28"/>
        </w:rPr>
        <w:t xml:space="preserve"> августа 2014 г.                 </w:t>
      </w:r>
      <w:r>
        <w:rPr>
          <w:sz w:val="28"/>
        </w:rPr>
        <w:t xml:space="preserve">   </w:t>
      </w:r>
      <w:r w:rsidR="00B9157E">
        <w:rPr>
          <w:sz w:val="28"/>
        </w:rPr>
        <w:t xml:space="preserve"> с. Пировское             </w:t>
      </w:r>
      <w:r>
        <w:rPr>
          <w:sz w:val="28"/>
        </w:rPr>
        <w:t xml:space="preserve">                 </w:t>
      </w:r>
      <w:r>
        <w:rPr>
          <w:sz w:val="28"/>
        </w:rPr>
        <w:tab/>
        <w:t xml:space="preserve">        №383-п</w:t>
      </w:r>
    </w:p>
    <w:p w:rsidR="00B9157E" w:rsidRDefault="00B9157E" w:rsidP="00B9157E">
      <w:pPr>
        <w:ind w:right="-144"/>
        <w:rPr>
          <w:sz w:val="28"/>
          <w:szCs w:val="28"/>
        </w:rPr>
      </w:pPr>
    </w:p>
    <w:p w:rsidR="00B13AE2" w:rsidRDefault="00B9157E" w:rsidP="00B9157E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О поряд</w:t>
      </w:r>
      <w:r w:rsidR="00BD60A6">
        <w:rPr>
          <w:sz w:val="28"/>
          <w:szCs w:val="28"/>
        </w:rPr>
        <w:t>ке расходования средств муниципальной подпрограммы «Развитие архивного дела в Пировском районе»</w:t>
      </w:r>
      <w:r>
        <w:rPr>
          <w:sz w:val="28"/>
          <w:szCs w:val="28"/>
        </w:rPr>
        <w:t xml:space="preserve"> на приобретение</w:t>
      </w:r>
      <w:r w:rsidR="00B13AE2">
        <w:rPr>
          <w:sz w:val="28"/>
          <w:szCs w:val="28"/>
        </w:rPr>
        <w:t xml:space="preserve"> веб-камер</w:t>
      </w:r>
      <w:r w:rsidR="00394B49">
        <w:rPr>
          <w:sz w:val="28"/>
          <w:szCs w:val="28"/>
        </w:rPr>
        <w:t>ы</w:t>
      </w:r>
      <w:r w:rsidR="00B13AE2">
        <w:rPr>
          <w:sz w:val="28"/>
          <w:szCs w:val="28"/>
        </w:rPr>
        <w:t xml:space="preserve"> для муниципального архива Пировского района</w:t>
      </w:r>
    </w:p>
    <w:p w:rsidR="00B13AE2" w:rsidRDefault="00B13AE2" w:rsidP="00B9157E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B13AE2" w:rsidRDefault="00B13AE2" w:rsidP="00B13AE2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реализации средств муниц</w:t>
      </w:r>
      <w:r w:rsidR="009546FC">
        <w:rPr>
          <w:sz w:val="28"/>
          <w:szCs w:val="28"/>
        </w:rPr>
        <w:t>и</w:t>
      </w:r>
      <w:r>
        <w:rPr>
          <w:sz w:val="28"/>
          <w:szCs w:val="28"/>
        </w:rPr>
        <w:t>пальной подпрограммы Пировского района «Развитие архивного дела в Пировском районе» муниципальной программы «Развитие культуры» на 2014-2016 годы, утвержденной постановлением администрации Пировского района от 15.10.2013 №467-п, руководствуясь Уставом Пировского района, ПОСТАНОВЛЯЮ:</w:t>
      </w:r>
    </w:p>
    <w:p w:rsidR="009546FC" w:rsidRDefault="00B13AE2" w:rsidP="00B13AE2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расходования средств муниципальной подпрограммы</w:t>
      </w:r>
      <w:r w:rsidR="009546FC">
        <w:rPr>
          <w:sz w:val="28"/>
          <w:szCs w:val="28"/>
        </w:rPr>
        <w:t xml:space="preserve"> Пировского района «Развитие архивного дела в Пировском районе» муниципальной программы «Развитие культуры» на 2014-2016 годы, утвержденной постановлением администрации Пировского района от 15.10.2013 №467-п</w:t>
      </w:r>
      <w:r w:rsidR="00BD60A6">
        <w:rPr>
          <w:sz w:val="28"/>
          <w:szCs w:val="28"/>
        </w:rPr>
        <w:t xml:space="preserve"> на приобретение веб-камер</w:t>
      </w:r>
      <w:r w:rsidR="00394B49">
        <w:rPr>
          <w:sz w:val="28"/>
          <w:szCs w:val="28"/>
        </w:rPr>
        <w:t>ы</w:t>
      </w:r>
      <w:r w:rsidR="00BD60A6">
        <w:rPr>
          <w:sz w:val="28"/>
          <w:szCs w:val="28"/>
        </w:rPr>
        <w:t xml:space="preserve"> для муниципального архива Пировского района</w:t>
      </w:r>
      <w:r w:rsidR="009546FC">
        <w:rPr>
          <w:sz w:val="28"/>
          <w:szCs w:val="28"/>
        </w:rPr>
        <w:t>, согласно приложению.</w:t>
      </w:r>
    </w:p>
    <w:p w:rsidR="009546FC" w:rsidRDefault="009546FC" w:rsidP="00B13AE2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B9157E" w:rsidRDefault="00B13AE2" w:rsidP="00B13AE2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157E">
        <w:rPr>
          <w:sz w:val="28"/>
          <w:szCs w:val="28"/>
        </w:rPr>
        <w:t xml:space="preserve"> </w:t>
      </w:r>
    </w:p>
    <w:p w:rsidR="00B9157E" w:rsidRDefault="00B9157E" w:rsidP="00B9157E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B9157E" w:rsidRDefault="00B9157E" w:rsidP="009546FC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B9157E" w:rsidRDefault="00B9157E" w:rsidP="00B9157E">
      <w:pPr>
        <w:ind w:right="-144"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9546FC">
        <w:rPr>
          <w:sz w:val="28"/>
        </w:rPr>
        <w:t>р</w:t>
      </w:r>
      <w:r>
        <w:rPr>
          <w:sz w:val="28"/>
        </w:rPr>
        <w:t>уководителя администрации</w:t>
      </w:r>
    </w:p>
    <w:p w:rsidR="00B9157E" w:rsidRDefault="00B9157E" w:rsidP="00B9157E">
      <w:pPr>
        <w:widowControl w:val="0"/>
        <w:autoSpaceDE w:val="0"/>
        <w:autoSpaceDN w:val="0"/>
        <w:adjustRightInd w:val="0"/>
        <w:ind w:right="-144"/>
        <w:jc w:val="both"/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      А.Г.  </w:t>
      </w:r>
      <w:proofErr w:type="spellStart"/>
      <w:r>
        <w:rPr>
          <w:sz w:val="28"/>
        </w:rPr>
        <w:t>Гольм</w:t>
      </w:r>
      <w:proofErr w:type="spellEnd"/>
    </w:p>
    <w:p w:rsidR="00B9157E" w:rsidRDefault="00B9157E" w:rsidP="00B9157E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B9157E" w:rsidRDefault="00B9157E" w:rsidP="00B9157E">
      <w:pPr>
        <w:sectPr w:rsidR="00B9157E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46FC" w:rsidRPr="009546FC" w:rsidTr="009546FC">
        <w:tc>
          <w:tcPr>
            <w:tcW w:w="4672" w:type="dxa"/>
          </w:tcPr>
          <w:p w:rsidR="009546FC" w:rsidRPr="009546FC" w:rsidRDefault="009546FC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546FC" w:rsidRPr="009546FC" w:rsidRDefault="009546FC" w:rsidP="003D5879">
            <w:pPr>
              <w:rPr>
                <w:sz w:val="28"/>
                <w:szCs w:val="28"/>
              </w:rPr>
            </w:pPr>
            <w:r w:rsidRPr="009546FC">
              <w:rPr>
                <w:sz w:val="28"/>
                <w:szCs w:val="28"/>
              </w:rPr>
              <w:t xml:space="preserve">Приложение к постановлению администрации Пировского района от </w:t>
            </w:r>
            <w:r w:rsidR="003D5879">
              <w:rPr>
                <w:sz w:val="28"/>
                <w:szCs w:val="28"/>
              </w:rPr>
              <w:t>13 августа 2014 года №383-п</w:t>
            </w:r>
            <w:bookmarkStart w:id="0" w:name="_GoBack"/>
            <w:bookmarkEnd w:id="0"/>
          </w:p>
        </w:tc>
      </w:tr>
    </w:tbl>
    <w:p w:rsidR="00BB2E8D" w:rsidRDefault="00BB2E8D"/>
    <w:p w:rsidR="009546FC" w:rsidRDefault="009546FC"/>
    <w:p w:rsidR="009546FC" w:rsidRDefault="00394B49" w:rsidP="009546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расходования средств муниципальной подпрограммы Пировского района «Развитие архивного дела в Пировском районе» муниципальной программы «Развитие культуры» на 2014-2016 годы, утвержденной постановлением администрации Пировского района от 15.10.2013 №467-п на приобретение веб-камеры для муниципального архива Пировского района</w:t>
      </w:r>
    </w:p>
    <w:p w:rsidR="00394B49" w:rsidRDefault="00394B49" w:rsidP="009546FC">
      <w:pPr>
        <w:jc w:val="center"/>
        <w:rPr>
          <w:sz w:val="28"/>
          <w:szCs w:val="28"/>
        </w:rPr>
      </w:pPr>
    </w:p>
    <w:p w:rsidR="00394B49" w:rsidRDefault="00394B49" w:rsidP="00394B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1.Настоящий порядок разработан с целью реализации мероприятий муниципальной подпрограммы Пировского района «Развитие архивного дела в Пировском районе» муниципальной программы «Развитие культуры» на 2014-2016 годы, утвержденной постановлением администрации Пировского района от 15.10.2013 №467-п на приобретение веб-камеры для муниципального архива Пировского района (далее- Порядок).</w:t>
      </w:r>
    </w:p>
    <w:p w:rsidR="00394B49" w:rsidRDefault="00394B49" w:rsidP="00394B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2.Администрация Пировского района заключает договор с единственным поставщиком веб-камеры.</w:t>
      </w:r>
    </w:p>
    <w:p w:rsidR="003E3899" w:rsidRDefault="00394B49" w:rsidP="00394B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3.Главным распорядителем средств является Архивное агентство Красноярского края, получателем средств является администрация Пировского района. Архивное агентство Красноярского края на основании заключенного дополнительного Соглашения№1 к Соглашению от 30 апреля 2014 года №14 о предо</w:t>
      </w:r>
      <w:r w:rsidR="00EE2EE1">
        <w:rPr>
          <w:sz w:val="28"/>
          <w:szCs w:val="28"/>
        </w:rPr>
        <w:t>ставлении субсидии Пировскому району</w:t>
      </w:r>
      <w:r>
        <w:rPr>
          <w:sz w:val="28"/>
          <w:szCs w:val="28"/>
        </w:rPr>
        <w:t xml:space="preserve"> из краевого бюджета</w:t>
      </w:r>
      <w:r w:rsidR="005D1888">
        <w:rPr>
          <w:sz w:val="28"/>
          <w:szCs w:val="28"/>
        </w:rPr>
        <w:t xml:space="preserve"> перечисляет средства субсидии </w:t>
      </w:r>
      <w:r w:rsidR="003E3899">
        <w:rPr>
          <w:sz w:val="28"/>
          <w:szCs w:val="28"/>
        </w:rPr>
        <w:t>в доход местного бюджета в размере, предусмотренном Соглашением, по факту выполненных работ.</w:t>
      </w:r>
    </w:p>
    <w:p w:rsidR="00394B49" w:rsidRDefault="003E3899" w:rsidP="00394B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4.Для перечисления субсидии бюджету Пировского района </w:t>
      </w:r>
      <w:r w:rsidR="00D17EB9">
        <w:rPr>
          <w:sz w:val="28"/>
          <w:szCs w:val="28"/>
        </w:rPr>
        <w:t>администрация Пировского района направляет в Архивное агентство следующие документы:</w:t>
      </w:r>
    </w:p>
    <w:p w:rsidR="00D17EB9" w:rsidRDefault="00D17EB9" w:rsidP="00394B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-копию договора о приобретении веб-камеры;</w:t>
      </w:r>
    </w:p>
    <w:p w:rsidR="00D17EB9" w:rsidRDefault="00D17EB9" w:rsidP="00394B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-выписку из решения о местном бюджета с указанием</w:t>
      </w:r>
      <w:r w:rsidR="00EE2EE1">
        <w:rPr>
          <w:sz w:val="28"/>
          <w:szCs w:val="28"/>
        </w:rPr>
        <w:t xml:space="preserve"> суммы расходов, подтверждающем долевое участие в </w:t>
      </w:r>
      <w:proofErr w:type="spellStart"/>
      <w:r w:rsidR="00EE2EE1">
        <w:rPr>
          <w:sz w:val="28"/>
          <w:szCs w:val="28"/>
        </w:rPr>
        <w:t>софинансировании</w:t>
      </w:r>
      <w:proofErr w:type="spellEnd"/>
      <w:r w:rsidR="00EE2EE1">
        <w:rPr>
          <w:sz w:val="28"/>
          <w:szCs w:val="28"/>
        </w:rPr>
        <w:t xml:space="preserve"> расходов.</w:t>
      </w:r>
    </w:p>
    <w:p w:rsidR="00EE2EE1" w:rsidRDefault="00EE2EE1" w:rsidP="00394B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5.Неиспользованные средства субсидии возвращаются в доход краевого бюджета.</w:t>
      </w:r>
    </w:p>
    <w:p w:rsidR="00EE2EE1" w:rsidRDefault="00EE2EE1" w:rsidP="00394B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2EE1" w:rsidRDefault="00EE2EE1" w:rsidP="00394B49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2EE1" w:rsidTr="00EE2EE1">
        <w:tc>
          <w:tcPr>
            <w:tcW w:w="4672" w:type="dxa"/>
          </w:tcPr>
          <w:p w:rsidR="00EE2EE1" w:rsidRDefault="00EE2EE1" w:rsidP="00394B49">
            <w:pPr>
              <w:jc w:val="both"/>
            </w:pPr>
            <w:r>
              <w:t xml:space="preserve">Начальник общего отдела </w:t>
            </w:r>
          </w:p>
          <w:p w:rsidR="00EE2EE1" w:rsidRDefault="00EE2EE1" w:rsidP="00394B49">
            <w:pPr>
              <w:jc w:val="both"/>
            </w:pPr>
            <w:r>
              <w:t>администрации Пировского района</w:t>
            </w:r>
          </w:p>
          <w:p w:rsidR="00EE2EE1" w:rsidRDefault="00EE2EE1" w:rsidP="00394B49">
            <w:pPr>
              <w:jc w:val="both"/>
            </w:pPr>
            <w:proofErr w:type="spellStart"/>
            <w:r>
              <w:t>Т.В.Исаченко</w:t>
            </w:r>
            <w:proofErr w:type="spellEnd"/>
          </w:p>
        </w:tc>
        <w:tc>
          <w:tcPr>
            <w:tcW w:w="4673" w:type="dxa"/>
          </w:tcPr>
          <w:p w:rsidR="00EE2EE1" w:rsidRDefault="00EE2EE1" w:rsidP="00394B49">
            <w:pPr>
              <w:jc w:val="both"/>
            </w:pPr>
          </w:p>
        </w:tc>
      </w:tr>
    </w:tbl>
    <w:p w:rsidR="00EE2EE1" w:rsidRDefault="00EE2EE1" w:rsidP="00394B49">
      <w:pPr>
        <w:jc w:val="both"/>
      </w:pPr>
    </w:p>
    <w:sectPr w:rsidR="00EE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3"/>
    <w:rsid w:val="003302C8"/>
    <w:rsid w:val="00394B49"/>
    <w:rsid w:val="003D5879"/>
    <w:rsid w:val="003E3899"/>
    <w:rsid w:val="005D1888"/>
    <w:rsid w:val="009546FC"/>
    <w:rsid w:val="00B13AE2"/>
    <w:rsid w:val="00B9157E"/>
    <w:rsid w:val="00BB2E8D"/>
    <w:rsid w:val="00BD60A6"/>
    <w:rsid w:val="00D17EB9"/>
    <w:rsid w:val="00EE2EE1"/>
    <w:rsid w:val="00F0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4D60F-9F48-4319-9056-D2BFF90E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B9157E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B9157E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91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915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B9157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9157E"/>
    <w:rPr>
      <w:color w:val="0000FF"/>
      <w:u w:val="single"/>
    </w:rPr>
  </w:style>
  <w:style w:type="table" w:styleId="a7">
    <w:name w:val="Table Grid"/>
    <w:basedOn w:val="a1"/>
    <w:uiPriority w:val="39"/>
    <w:rsid w:val="0095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2E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2E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2014-08-13T07:39:00Z</cp:lastPrinted>
  <dcterms:created xsi:type="dcterms:W3CDTF">2014-08-13T01:57:00Z</dcterms:created>
  <dcterms:modified xsi:type="dcterms:W3CDTF">2014-08-14T01:59:00Z</dcterms:modified>
</cp:coreProperties>
</file>