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BA" w:rsidRDefault="005E41BA" w:rsidP="00425D6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№4</w:t>
      </w:r>
    </w:p>
    <w:p w:rsidR="005E41BA" w:rsidRDefault="005E41BA" w:rsidP="00425D6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«Молодежь </w:t>
      </w:r>
    </w:p>
    <w:p w:rsidR="005E41BA" w:rsidRDefault="005E41BA" w:rsidP="00425D65">
      <w:pPr>
        <w:jc w:val="right"/>
        <w:rPr>
          <w:sz w:val="24"/>
          <w:szCs w:val="24"/>
        </w:rPr>
      </w:pPr>
      <w:r>
        <w:rPr>
          <w:sz w:val="24"/>
          <w:szCs w:val="24"/>
        </w:rPr>
        <w:t>Пировского района в 21 веке» на 2014-2016 годы</w:t>
      </w:r>
    </w:p>
    <w:p w:rsidR="005E41BA" w:rsidRDefault="005E41BA" w:rsidP="00DC5479">
      <w:pPr>
        <w:rPr>
          <w:sz w:val="24"/>
          <w:szCs w:val="24"/>
        </w:rPr>
      </w:pPr>
    </w:p>
    <w:p w:rsidR="005E41BA" w:rsidRDefault="005E41BA" w:rsidP="00425D65">
      <w:pPr>
        <w:jc w:val="center"/>
        <w:rPr>
          <w:sz w:val="24"/>
          <w:szCs w:val="24"/>
        </w:rPr>
      </w:pPr>
      <w:r>
        <w:rPr>
          <w:sz w:val="24"/>
          <w:szCs w:val="24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5E41BA" w:rsidRDefault="005E41BA" w:rsidP="00425D65">
      <w:pPr>
        <w:jc w:val="center"/>
        <w:rPr>
          <w:sz w:val="24"/>
          <w:szCs w:val="24"/>
        </w:rPr>
      </w:pPr>
    </w:p>
    <w:tbl>
      <w:tblPr>
        <w:tblW w:w="15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3696"/>
        <w:gridCol w:w="3675"/>
        <w:gridCol w:w="1559"/>
        <w:gridCol w:w="1559"/>
        <w:gridCol w:w="1571"/>
        <w:gridCol w:w="1275"/>
      </w:tblGrid>
      <w:tr w:rsidR="005E41BA" w:rsidRPr="00377C21" w:rsidTr="00377C21">
        <w:tc>
          <w:tcPr>
            <w:tcW w:w="2093" w:type="dxa"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Статус</w:t>
            </w:r>
          </w:p>
        </w:tc>
        <w:tc>
          <w:tcPr>
            <w:tcW w:w="3696" w:type="dxa"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75" w:type="dxa"/>
            <w:vMerge w:val="restart"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964" w:type="dxa"/>
            <w:gridSpan w:val="4"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Оценка расходов</w:t>
            </w:r>
          </w:p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(Тыс. руб.), годы</w:t>
            </w:r>
          </w:p>
        </w:tc>
      </w:tr>
      <w:tr w:rsidR="005E41BA" w:rsidRPr="00377C21" w:rsidTr="00377C21">
        <w:tc>
          <w:tcPr>
            <w:tcW w:w="2093" w:type="dxa"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Первый год планового периода</w:t>
            </w:r>
          </w:p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Итого на период</w:t>
            </w:r>
          </w:p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rPr>
          <w:trHeight w:val="320"/>
        </w:trPr>
        <w:tc>
          <w:tcPr>
            <w:tcW w:w="2093" w:type="dxa"/>
            <w:vMerge w:val="restart"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96" w:type="dxa"/>
            <w:vMerge w:val="restart"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«Молодежная политика Пировского района в 21 веке» на 2014-2016 годы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1843,8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1861,0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1414,3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5119,6</w:t>
            </w:r>
          </w:p>
        </w:tc>
      </w:tr>
      <w:tr w:rsidR="005E41BA" w:rsidRPr="00377C21" w:rsidTr="00377C21">
        <w:trPr>
          <w:trHeight w:val="300"/>
        </w:trPr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rPr>
          <w:trHeight w:val="266"/>
        </w:trPr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rPr>
          <w:trHeight w:val="460"/>
        </w:trPr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Краевой бюджет</w:t>
            </w:r>
          </w:p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429,8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447,8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450,3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1327,9</w:t>
            </w:r>
          </w:p>
        </w:tc>
      </w:tr>
      <w:tr w:rsidR="005E41BA" w:rsidRPr="00377C21" w:rsidTr="00377C21">
        <w:trPr>
          <w:trHeight w:val="399"/>
        </w:trPr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1414,0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1414,0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964,0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3792,0</w:t>
            </w:r>
          </w:p>
        </w:tc>
      </w:tr>
      <w:tr w:rsidR="005E41BA" w:rsidRPr="00377C21" w:rsidTr="00377C21">
        <w:trPr>
          <w:trHeight w:val="340"/>
        </w:trPr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rPr>
          <w:trHeight w:val="226"/>
        </w:trPr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rPr>
          <w:trHeight w:val="360"/>
        </w:trPr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Юридические лица</w:t>
            </w:r>
          </w:p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c>
          <w:tcPr>
            <w:tcW w:w="2093" w:type="dxa"/>
            <w:vMerge w:val="restart"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3696" w:type="dxa"/>
            <w:vMerge w:val="restart"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«Вовлечение молодежи Пировского района в социальную практику»</w:t>
            </w: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634,0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640,0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636,0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1910,0</w:t>
            </w:r>
          </w:p>
        </w:tc>
      </w:tr>
      <w:tr w:rsidR="005E41BA" w:rsidRPr="00377C21" w:rsidTr="00377C21"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Краевой бюджет</w:t>
            </w:r>
          </w:p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c>
          <w:tcPr>
            <w:tcW w:w="2093" w:type="dxa"/>
            <w:vMerge w:val="restart"/>
            <w:tcBorders>
              <w:top w:val="nil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Borders>
              <w:top w:val="nil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634,0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640,0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636,0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1910,0</w:t>
            </w:r>
          </w:p>
        </w:tc>
      </w:tr>
      <w:tr w:rsidR="005E41BA" w:rsidRPr="00377C21" w:rsidTr="00377C21"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Юридические лица</w:t>
            </w:r>
          </w:p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c>
          <w:tcPr>
            <w:tcW w:w="2093" w:type="dxa"/>
            <w:vMerge w:val="restart"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3696" w:type="dxa"/>
            <w:vMerge w:val="restart"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«Патриотическое воспитание молодежи Пировского района»</w:t>
            </w: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56,0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50,0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54,0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160,0</w:t>
            </w:r>
          </w:p>
        </w:tc>
      </w:tr>
      <w:tr w:rsidR="005E41BA" w:rsidRPr="00377C21" w:rsidTr="00377C21"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Краевой бюджет</w:t>
            </w:r>
          </w:p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56,0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50,0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54,0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160,0</w:t>
            </w:r>
          </w:p>
        </w:tc>
      </w:tr>
      <w:tr w:rsidR="005E41BA" w:rsidRPr="00377C21" w:rsidTr="00377C21"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Юридические лица</w:t>
            </w:r>
          </w:p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c>
          <w:tcPr>
            <w:tcW w:w="2093" w:type="dxa"/>
            <w:vMerge w:val="restart"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3696" w:type="dxa"/>
            <w:vMerge w:val="restart"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«Обеспечение жильем молодых семей в Пировском районе»</w:t>
            </w: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450,0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450,0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900,0</w:t>
            </w:r>
          </w:p>
        </w:tc>
      </w:tr>
      <w:tr w:rsidR="005E41BA" w:rsidRPr="00377C21" w:rsidTr="00377C21"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Краевой бюджет</w:t>
            </w:r>
          </w:p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450,0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450,0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900,0</w:t>
            </w:r>
          </w:p>
        </w:tc>
      </w:tr>
      <w:tr w:rsidR="005E41BA" w:rsidRPr="00377C21" w:rsidTr="00377C21"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Юридические лица</w:t>
            </w:r>
          </w:p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c>
          <w:tcPr>
            <w:tcW w:w="2093" w:type="dxa"/>
            <w:vMerge w:val="restart"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3696" w:type="dxa"/>
            <w:vMerge w:val="restart"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Профилактика безнадзорности и правонарушений несовершеннолетних»</w:t>
            </w: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274,0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274,0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274,0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822,0</w:t>
            </w:r>
          </w:p>
        </w:tc>
      </w:tr>
      <w:tr w:rsidR="005E41BA" w:rsidRPr="00377C21" w:rsidTr="00377C21"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Краевой бюджет</w:t>
            </w:r>
          </w:p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c>
          <w:tcPr>
            <w:tcW w:w="2093" w:type="dxa"/>
            <w:vMerge w:val="restart"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274,0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274,0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274,0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822,0</w:t>
            </w:r>
          </w:p>
        </w:tc>
      </w:tr>
      <w:tr w:rsidR="005E41BA" w:rsidRPr="00377C21" w:rsidTr="00377C21"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Юридические лица</w:t>
            </w:r>
          </w:p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c>
          <w:tcPr>
            <w:tcW w:w="2093" w:type="dxa"/>
            <w:vMerge w:val="restart"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Мероприятие программы</w:t>
            </w:r>
          </w:p>
        </w:tc>
        <w:tc>
          <w:tcPr>
            <w:tcW w:w="3696" w:type="dxa"/>
            <w:vMerge w:val="restart"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Субвенция на реализацию Закона края от 26.12.2006 года №21-5589 «О наделении органов местного самоуправления муниципальных районов государственными полномочиями по созданию и обеспечению деятельности комиссии по делам несовершеннолетних</w:t>
            </w: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429,8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447,8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450,3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1327,9</w:t>
            </w:r>
          </w:p>
        </w:tc>
      </w:tr>
      <w:tr w:rsidR="005E41BA" w:rsidRPr="00377C21" w:rsidTr="00377C21"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Краевой бюджет</w:t>
            </w:r>
          </w:p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429,8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447,8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450,3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1327,9</w:t>
            </w:r>
          </w:p>
        </w:tc>
      </w:tr>
      <w:tr w:rsidR="005E41BA" w:rsidRPr="00377C21" w:rsidTr="00377C21"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  <w:tr w:rsidR="005E41BA" w:rsidRPr="00377C21" w:rsidTr="00377C21">
        <w:tc>
          <w:tcPr>
            <w:tcW w:w="2093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  <w:r w:rsidRPr="00377C21">
              <w:rPr>
                <w:sz w:val="24"/>
                <w:szCs w:val="24"/>
              </w:rPr>
              <w:t>Юридические лица</w:t>
            </w:r>
          </w:p>
          <w:p w:rsidR="005E41BA" w:rsidRPr="00377C21" w:rsidRDefault="005E41BA" w:rsidP="00377C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1BA" w:rsidRPr="00377C21" w:rsidRDefault="005E41BA" w:rsidP="00377C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41BA" w:rsidRDefault="005E41BA" w:rsidP="00B313D6">
      <w:pPr>
        <w:jc w:val="left"/>
        <w:rPr>
          <w:sz w:val="24"/>
          <w:szCs w:val="24"/>
        </w:rPr>
      </w:pPr>
    </w:p>
    <w:p w:rsidR="005E41BA" w:rsidRDefault="005E41BA" w:rsidP="00B313D6">
      <w:pPr>
        <w:jc w:val="left"/>
        <w:rPr>
          <w:sz w:val="24"/>
          <w:szCs w:val="24"/>
        </w:rPr>
      </w:pPr>
    </w:p>
    <w:p w:rsidR="005E41BA" w:rsidRDefault="005E41BA" w:rsidP="00B313D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культуры, спорта, туризма и </w:t>
      </w:r>
    </w:p>
    <w:p w:rsidR="005E41BA" w:rsidRPr="00425D65" w:rsidRDefault="005E41BA" w:rsidP="00B313D6">
      <w:pPr>
        <w:jc w:val="left"/>
        <w:rPr>
          <w:sz w:val="24"/>
          <w:szCs w:val="24"/>
        </w:rPr>
      </w:pPr>
      <w:r>
        <w:rPr>
          <w:sz w:val="24"/>
          <w:szCs w:val="24"/>
        </w:rPr>
        <w:t>Молодежной политики администрации Пировского района                                                                                               Ж.С.Селенгина</w:t>
      </w:r>
    </w:p>
    <w:sectPr w:rsidR="005E41BA" w:rsidRPr="00425D65" w:rsidSect="00425D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D65"/>
    <w:rsid w:val="001361F4"/>
    <w:rsid w:val="00377C21"/>
    <w:rsid w:val="00425D65"/>
    <w:rsid w:val="004F6D88"/>
    <w:rsid w:val="005062A8"/>
    <w:rsid w:val="005E41BA"/>
    <w:rsid w:val="00791421"/>
    <w:rsid w:val="00AC6D37"/>
    <w:rsid w:val="00B313D6"/>
    <w:rsid w:val="00B3474C"/>
    <w:rsid w:val="00C94CD6"/>
    <w:rsid w:val="00D446B3"/>
    <w:rsid w:val="00DC5479"/>
    <w:rsid w:val="00EC1479"/>
    <w:rsid w:val="00FA3FE4"/>
    <w:rsid w:val="00FB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A8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25D6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3</Pages>
  <Words>410</Words>
  <Characters>2342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Isachenko</cp:lastModifiedBy>
  <cp:revision>3</cp:revision>
  <cp:lastPrinted>2013-10-31T09:34:00Z</cp:lastPrinted>
  <dcterms:created xsi:type="dcterms:W3CDTF">2013-10-23T05:42:00Z</dcterms:created>
  <dcterms:modified xsi:type="dcterms:W3CDTF">2013-10-31T09:34:00Z</dcterms:modified>
</cp:coreProperties>
</file>