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16" w:rsidRDefault="00D45D16" w:rsidP="001A4714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  <w:r w:rsidRPr="001A4714">
        <w:rPr>
          <w:rFonts w:ascii="Times New Roman" w:hAnsi="Times New Roman"/>
          <w:sz w:val="24"/>
          <w:szCs w:val="24"/>
          <w:lang w:eastAsia="ru-RU"/>
        </w:rPr>
        <w:t>Приложение № 2</w:t>
      </w:r>
      <w:r w:rsidRPr="001A4714">
        <w:rPr>
          <w:rFonts w:ascii="Times New Roman" w:hAnsi="Times New Roman"/>
          <w:sz w:val="24"/>
          <w:szCs w:val="24"/>
          <w:lang w:eastAsia="ru-RU"/>
        </w:rPr>
        <w:br/>
        <w:t>к подпрограмме</w:t>
      </w:r>
      <w:r>
        <w:rPr>
          <w:rFonts w:ascii="Times New Roman" w:hAnsi="Times New Roman"/>
          <w:sz w:val="24"/>
          <w:szCs w:val="24"/>
          <w:lang w:eastAsia="ru-RU"/>
        </w:rPr>
        <w:t xml:space="preserve"> 1.1.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 «Вовлечение молодежи </w:t>
      </w:r>
      <w:r>
        <w:rPr>
          <w:rFonts w:ascii="Times New Roman" w:hAnsi="Times New Roman"/>
          <w:sz w:val="24"/>
          <w:szCs w:val="24"/>
          <w:lang w:eastAsia="ru-RU"/>
        </w:rPr>
        <w:t xml:space="preserve">Пировского района </w:t>
      </w:r>
      <w:r w:rsidRPr="001A4714">
        <w:rPr>
          <w:rFonts w:ascii="Times New Roman" w:hAnsi="Times New Roman"/>
          <w:sz w:val="24"/>
          <w:szCs w:val="24"/>
          <w:lang w:eastAsia="ru-RU"/>
        </w:rPr>
        <w:t xml:space="preserve">в социальную практику», реализуемой в рамках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A4714">
        <w:rPr>
          <w:rFonts w:ascii="Times New Roman" w:hAnsi="Times New Roman"/>
          <w:sz w:val="24"/>
          <w:szCs w:val="24"/>
          <w:lang w:eastAsia="ru-RU"/>
        </w:rPr>
        <w:t>программы «Молодежь</w:t>
      </w:r>
      <w:r>
        <w:rPr>
          <w:rFonts w:ascii="Times New Roman" w:hAnsi="Times New Roman"/>
          <w:sz w:val="24"/>
          <w:szCs w:val="24"/>
          <w:lang w:eastAsia="ru-RU"/>
        </w:rPr>
        <w:t xml:space="preserve"> Пировского района в 21 веке» на 2014 – 2016 годы</w:t>
      </w:r>
    </w:p>
    <w:p w:rsidR="00D45D16" w:rsidRPr="001A4714" w:rsidRDefault="00D45D16" w:rsidP="001A4714">
      <w:pPr>
        <w:spacing w:after="0" w:line="240" w:lineRule="auto"/>
        <w:ind w:left="10065"/>
        <w:rPr>
          <w:rFonts w:ascii="Times New Roman" w:hAnsi="Times New Roman"/>
          <w:sz w:val="24"/>
          <w:szCs w:val="24"/>
          <w:lang w:eastAsia="ru-RU"/>
        </w:rPr>
      </w:pPr>
    </w:p>
    <w:p w:rsidR="00D45D16" w:rsidRPr="00A30CEE" w:rsidRDefault="00D45D16" w:rsidP="001A4714">
      <w:pPr>
        <w:spacing w:after="0" w:line="240" w:lineRule="auto"/>
        <w:jc w:val="center"/>
        <w:rPr>
          <w:rFonts w:ascii="Times New Roman" w:hAnsi="Times New Roman"/>
          <w:bCs/>
          <w:sz w:val="28"/>
          <w:szCs w:val="36"/>
          <w:lang w:eastAsia="ru-RU"/>
        </w:rPr>
      </w:pPr>
      <w:r w:rsidRPr="00A30CEE">
        <w:rPr>
          <w:rFonts w:ascii="Times New Roman" w:hAnsi="Times New Roman"/>
          <w:bCs/>
          <w:sz w:val="28"/>
          <w:szCs w:val="36"/>
          <w:lang w:eastAsia="ru-RU"/>
        </w:rPr>
        <w:t>Перечень мероприятий подпрограммы  «Вовлечение молодежи Пировского района в социальную практику» с указанием объема средств на их реализацию и ожидаемых результатов</w:t>
      </w:r>
    </w:p>
    <w:tbl>
      <w:tblPr>
        <w:tblpPr w:leftFromText="181" w:rightFromText="181" w:vertAnchor="page" w:horzAnchor="margin" w:tblpY="9688"/>
        <w:tblW w:w="15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/>
      </w:tblPr>
      <w:tblGrid>
        <w:gridCol w:w="817"/>
        <w:gridCol w:w="1843"/>
        <w:gridCol w:w="2409"/>
        <w:gridCol w:w="1418"/>
        <w:gridCol w:w="748"/>
        <w:gridCol w:w="733"/>
        <w:gridCol w:w="6"/>
        <w:gridCol w:w="455"/>
        <w:gridCol w:w="346"/>
        <w:gridCol w:w="728"/>
        <w:gridCol w:w="576"/>
        <w:gridCol w:w="6"/>
        <w:gridCol w:w="751"/>
        <w:gridCol w:w="13"/>
        <w:gridCol w:w="743"/>
        <w:gridCol w:w="756"/>
        <w:gridCol w:w="941"/>
        <w:gridCol w:w="1834"/>
      </w:tblGrid>
      <w:tr w:rsidR="00D45D16" w:rsidRPr="00AD4545" w:rsidTr="00AD4545">
        <w:trPr>
          <w:trHeight w:val="570"/>
        </w:trPr>
        <w:tc>
          <w:tcPr>
            <w:tcW w:w="817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409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418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598" w:type="dxa"/>
            <w:gridSpan w:val="8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204" w:type="dxa"/>
            <w:gridSpan w:val="5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45D16" w:rsidRPr="00AD4545" w:rsidTr="00AD4545">
        <w:trPr>
          <w:trHeight w:val="322"/>
        </w:trPr>
        <w:tc>
          <w:tcPr>
            <w:tcW w:w="817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9" w:type="dxa"/>
            <w:gridSpan w:val="2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1529" w:type="dxa"/>
            <w:gridSpan w:val="3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82" w:type="dxa"/>
            <w:gridSpan w:val="2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64" w:type="dxa"/>
            <w:gridSpan w:val="2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43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56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41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4545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  <w:tc>
          <w:tcPr>
            <w:tcW w:w="1834" w:type="dxa"/>
            <w:vMerge w:val="restart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D16" w:rsidRPr="00AD4545" w:rsidTr="00AD4545">
        <w:trPr>
          <w:trHeight w:val="1769"/>
        </w:trPr>
        <w:tc>
          <w:tcPr>
            <w:tcW w:w="817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3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</w:tcPr>
          <w:p w:rsidR="00D45D16" w:rsidRPr="00AD4545" w:rsidRDefault="00D45D16" w:rsidP="00AD45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D16" w:rsidRPr="00AD4545" w:rsidTr="00AD4545">
        <w:trPr>
          <w:trHeight w:val="276"/>
        </w:trPr>
        <w:tc>
          <w:tcPr>
            <w:tcW w:w="817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gridSpan w:val="3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gridSpan w:val="2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6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vMerge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«Молодежь Пировского района в 21 веке» на 2014-2016 годы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2070,0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16" w:rsidRPr="00AD4545" w:rsidTr="00AD4545">
        <w:trPr>
          <w:trHeight w:val="1179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«Вовлечение молодежи Пировского района в социальную практику»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690,0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2070,0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Муниципальный конкурс молодежных проектов «Современный мир глазами молодежи»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Поддержка не менее 5 молодежных проектов ежегодно. Создание площадки для активного включения молодежи в социально-экономическую ситуацию района в количестве 80-100 человек ежегодно.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Организация ежегодно в 3-4 населенных пунктах района 30-35 рабочих мест в трудовых бригадах. Организация  3 отрядных мероприятий. участие в зональном и краевом слете ТОС.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Реализация мероприятий по организации летнего отдыха несовершеннолетних в краевых палаточных лагерях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Организация доставки несовершеннолетних  в краевые палаточные лагеря. Планируется охватить отдыхом не менее 30 подростков  возрасте 14-17 лет.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Организация районного мероприятия  «Молодежная столица в рамках празднования Дня молодежи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Организация работы площадок молодежного творчества и достижений. Планируется охватить более 1500 молодых людей.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Участие в краевом молодежном проекте «Новый фарватер»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 xml:space="preserve">Участие не менее 14 талантливых человек ежегодно .  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Премия главы района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Поощрение молодых специалистов района.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Районный фестиваль «Созвездие талантов»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Поиск и поддержка молодых талантов, увеличение количества молодежи до 50 человек участвующих в молодежных проектах.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Реализация проекта «Проектная школа»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Ежегодное обучение в рамках школы основам проектной грамотности около 30 молодых людей. Разработка во время обучения всего за 3 года всего около 20 проектов для участия в грантовых программах.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Реализация мероприятий по развитию молодежной телестудии «Новый век»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0088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530,0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1590,0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Оказание содействия самореализации талантливой и одаренной молодежи района.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Участие в межрегиональном форуме  «Тим Бирюса»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Оплата оргвзноса и оплата проезда специалиста на инфраструктурную смену.</w:t>
            </w:r>
          </w:p>
        </w:tc>
      </w:tr>
      <w:tr w:rsidR="00D45D16" w:rsidRPr="00AD4545" w:rsidTr="00AD4545">
        <w:trPr>
          <w:trHeight w:val="840"/>
        </w:trPr>
        <w:tc>
          <w:tcPr>
            <w:tcW w:w="817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84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Участие специалиста и руководителей флагманских программ в зональных и краевых совещаниях и семинарах</w:t>
            </w:r>
          </w:p>
        </w:tc>
        <w:tc>
          <w:tcPr>
            <w:tcW w:w="141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461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8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0025</w:t>
            </w:r>
          </w:p>
        </w:tc>
        <w:tc>
          <w:tcPr>
            <w:tcW w:w="57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57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  <w:gridSpan w:val="2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56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41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834" w:type="dxa"/>
          </w:tcPr>
          <w:p w:rsidR="00D45D16" w:rsidRPr="00AD4545" w:rsidRDefault="00D45D16" w:rsidP="00AD45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4545">
              <w:rPr>
                <w:rFonts w:ascii="Times New Roman" w:hAnsi="Times New Roman"/>
                <w:sz w:val="24"/>
                <w:szCs w:val="24"/>
              </w:rPr>
              <w:t>Повышение квалификации специалистов работающих с молодежью, руководителей флагманских программ не менее 4-6 человек ежегодно.</w:t>
            </w:r>
          </w:p>
        </w:tc>
      </w:tr>
    </w:tbl>
    <w:p w:rsidR="00D45D16" w:rsidRDefault="00D45D16" w:rsidP="001A4714"/>
    <w:p w:rsidR="00D45D16" w:rsidRPr="001A4714" w:rsidRDefault="00D45D16" w:rsidP="001A4714"/>
    <w:sectPr w:rsidR="00D45D16" w:rsidRPr="001A4714" w:rsidSect="001A47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714"/>
    <w:rsid w:val="0000039B"/>
    <w:rsid w:val="001422F1"/>
    <w:rsid w:val="001A4714"/>
    <w:rsid w:val="00260638"/>
    <w:rsid w:val="003D505A"/>
    <w:rsid w:val="003F148F"/>
    <w:rsid w:val="004B5145"/>
    <w:rsid w:val="004B538C"/>
    <w:rsid w:val="00751734"/>
    <w:rsid w:val="008E520F"/>
    <w:rsid w:val="00945299"/>
    <w:rsid w:val="0097378E"/>
    <w:rsid w:val="00A30CEE"/>
    <w:rsid w:val="00AD4545"/>
    <w:rsid w:val="00AF0BA0"/>
    <w:rsid w:val="00B26B4A"/>
    <w:rsid w:val="00B94454"/>
    <w:rsid w:val="00C70253"/>
    <w:rsid w:val="00D45D16"/>
    <w:rsid w:val="00DF7276"/>
    <w:rsid w:val="00F5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A47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5</Pages>
  <Words>564</Words>
  <Characters>3216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Isachenko</cp:lastModifiedBy>
  <cp:revision>4</cp:revision>
  <cp:lastPrinted>2013-11-01T05:08:00Z</cp:lastPrinted>
  <dcterms:created xsi:type="dcterms:W3CDTF">2013-10-18T07:46:00Z</dcterms:created>
  <dcterms:modified xsi:type="dcterms:W3CDTF">2013-11-01T05:08:00Z</dcterms:modified>
</cp:coreProperties>
</file>