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2E" w:rsidRPr="004F00CA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F00CA">
        <w:rPr>
          <w:b/>
          <w:bCs/>
          <w:sz w:val="28"/>
          <w:szCs w:val="28"/>
        </w:rPr>
        <w:t>АДМИНИСТРАЦИЯ ПИРОВСКОГО РАЙОНА</w:t>
      </w:r>
    </w:p>
    <w:p w:rsidR="00696D2E" w:rsidRPr="004F00CA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center"/>
        <w:rPr>
          <w:b/>
          <w:bCs/>
          <w:sz w:val="28"/>
          <w:szCs w:val="28"/>
        </w:rPr>
      </w:pPr>
      <w:r w:rsidRPr="004F00CA">
        <w:rPr>
          <w:b/>
          <w:bCs/>
          <w:sz w:val="28"/>
          <w:szCs w:val="28"/>
        </w:rPr>
        <w:t>КРАСНОЯРСКОГО КРАЯ</w:t>
      </w:r>
    </w:p>
    <w:p w:rsidR="00696D2E" w:rsidRPr="004F00CA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center"/>
        <w:rPr>
          <w:b/>
          <w:bCs/>
          <w:sz w:val="28"/>
          <w:szCs w:val="28"/>
        </w:rPr>
      </w:pPr>
    </w:p>
    <w:p w:rsidR="00696D2E" w:rsidRPr="00696D2E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center"/>
        <w:rPr>
          <w:b/>
          <w:bCs/>
          <w:sz w:val="32"/>
          <w:szCs w:val="32"/>
        </w:rPr>
      </w:pPr>
      <w:r w:rsidRPr="00696D2E">
        <w:rPr>
          <w:b/>
          <w:bCs/>
          <w:sz w:val="32"/>
          <w:szCs w:val="32"/>
        </w:rPr>
        <w:t>ПОСТАНОВЛЕНИЕ</w:t>
      </w:r>
    </w:p>
    <w:p w:rsidR="00696D2E" w:rsidRPr="004F00CA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9"/>
        <w:gridCol w:w="3189"/>
        <w:gridCol w:w="3189"/>
      </w:tblGrid>
      <w:tr w:rsidR="00696D2E" w:rsidTr="00696D2E">
        <w:tc>
          <w:tcPr>
            <w:tcW w:w="3189" w:type="dxa"/>
          </w:tcPr>
          <w:p w:rsidR="00696D2E" w:rsidRDefault="00696D2E" w:rsidP="00696D2E">
            <w:pPr>
              <w:tabs>
                <w:tab w:val="left" w:pos="-426"/>
                <w:tab w:val="left" w:pos="8582"/>
              </w:tabs>
              <w:spacing w:before="2"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 2011 года</w:t>
            </w:r>
          </w:p>
        </w:tc>
        <w:tc>
          <w:tcPr>
            <w:tcW w:w="3189" w:type="dxa"/>
          </w:tcPr>
          <w:p w:rsidR="00696D2E" w:rsidRDefault="00696D2E" w:rsidP="00696D2E">
            <w:pPr>
              <w:tabs>
                <w:tab w:val="left" w:pos="-426"/>
                <w:tab w:val="left" w:pos="8582"/>
              </w:tabs>
              <w:spacing w:before="2" w:line="27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89" w:type="dxa"/>
          </w:tcPr>
          <w:p w:rsidR="00696D2E" w:rsidRDefault="002E7BF1" w:rsidP="00696D2E">
            <w:pPr>
              <w:tabs>
                <w:tab w:val="left" w:pos="-426"/>
                <w:tab w:val="left" w:pos="8582"/>
              </w:tabs>
              <w:spacing w:before="2" w:line="274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№338-п</w:t>
            </w:r>
            <w:r w:rsidR="00696D2E">
              <w:rPr>
                <w:sz w:val="28"/>
                <w:szCs w:val="28"/>
              </w:rPr>
              <w:t>_</w:t>
            </w:r>
          </w:p>
        </w:tc>
      </w:tr>
    </w:tbl>
    <w:p w:rsidR="00696D2E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</w:p>
    <w:p w:rsidR="00696D2E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</w:p>
    <w:p w:rsidR="00696D2E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</w:p>
    <w:p w:rsidR="00696D2E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расходования бюджетных средств_</w:t>
      </w:r>
    </w:p>
    <w:p w:rsidR="00696D2E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</w:p>
    <w:p w:rsidR="00696D2E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мероприятий направленных на подготовку объектов жилищно-коммунального хозяйства Пировского района к предстоящему отопительному сезону 2011-2012 гг., в соответствии с решением районного Совета депутатов от 23.05.2011г., «17-105р, со статьей 29.3 Устава муниципального образования Пировский район, ПОСТАНОВЛЯЮ:</w:t>
      </w:r>
    </w:p>
    <w:p w:rsidR="00696D2E" w:rsidRDefault="00696D2E" w:rsidP="00696D2E">
      <w:pPr>
        <w:numPr>
          <w:ilvl w:val="0"/>
          <w:numId w:val="3"/>
        </w:num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расходования бюджетных средств, направленных на подготовку объектов жилищно-коммунального хозяйства Пировского района к предстоящему отопительному сезону 2011-2012 гг согласно приложению. </w:t>
      </w:r>
    </w:p>
    <w:p w:rsidR="00696D2E" w:rsidRDefault="00696D2E" w:rsidP="00696D2E">
      <w:pPr>
        <w:numPr>
          <w:ilvl w:val="0"/>
          <w:numId w:val="3"/>
        </w:num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 администрации Пировского района осуществить перечисление финансовых средств районного бюджета администрации Пировского района на основании заявки.</w:t>
      </w:r>
    </w:p>
    <w:p w:rsidR="00696D2E" w:rsidRDefault="00696D2E" w:rsidP="00696D2E">
      <w:pPr>
        <w:numPr>
          <w:ilvl w:val="0"/>
          <w:numId w:val="3"/>
        </w:num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заместителя руководителя администрации Пировского района Гольма А.Г..</w:t>
      </w:r>
    </w:p>
    <w:p w:rsidR="00696D2E" w:rsidRDefault="00696D2E" w:rsidP="00696D2E">
      <w:pPr>
        <w:numPr>
          <w:ilvl w:val="0"/>
          <w:numId w:val="3"/>
        </w:num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696D2E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ind w:left="300"/>
        <w:jc w:val="both"/>
        <w:rPr>
          <w:sz w:val="28"/>
          <w:szCs w:val="28"/>
        </w:rPr>
      </w:pPr>
    </w:p>
    <w:p w:rsidR="00696D2E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ind w:left="300"/>
        <w:jc w:val="both"/>
        <w:rPr>
          <w:sz w:val="28"/>
          <w:szCs w:val="28"/>
        </w:rPr>
      </w:pPr>
    </w:p>
    <w:p w:rsidR="00696D2E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ind w:left="300"/>
        <w:jc w:val="both"/>
        <w:rPr>
          <w:sz w:val="28"/>
          <w:szCs w:val="28"/>
        </w:rPr>
      </w:pPr>
    </w:p>
    <w:p w:rsidR="00696D2E" w:rsidRDefault="00696D2E" w:rsidP="00696D2E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ind w:left="30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3"/>
        <w:gridCol w:w="4784"/>
      </w:tblGrid>
      <w:tr w:rsidR="00696D2E" w:rsidTr="00696D2E">
        <w:tc>
          <w:tcPr>
            <w:tcW w:w="4783" w:type="dxa"/>
          </w:tcPr>
          <w:p w:rsidR="00696D2E" w:rsidRDefault="00696D2E" w:rsidP="00696D2E">
            <w:pPr>
              <w:spacing w:line="307" w:lineRule="exact"/>
              <w:ind w:righ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И.о.руководителя администрации</w:t>
            </w:r>
          </w:p>
          <w:p w:rsidR="00696D2E" w:rsidRDefault="00696D2E" w:rsidP="00696D2E">
            <w:pPr>
              <w:spacing w:line="307" w:lineRule="exact"/>
              <w:ind w:righ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4" w:type="dxa"/>
          </w:tcPr>
          <w:p w:rsidR="00696D2E" w:rsidRDefault="00696D2E">
            <w:pPr>
              <w:spacing w:line="307" w:lineRule="exact"/>
              <w:ind w:right="50"/>
              <w:jc w:val="right"/>
              <w:rPr>
                <w:sz w:val="28"/>
                <w:szCs w:val="28"/>
              </w:rPr>
            </w:pPr>
          </w:p>
          <w:p w:rsidR="00696D2E" w:rsidRDefault="00696D2E">
            <w:pPr>
              <w:spacing w:line="307" w:lineRule="exact"/>
              <w:ind w:right="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А.Г.Гольм</w:t>
            </w:r>
          </w:p>
        </w:tc>
      </w:tr>
    </w:tbl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696D2E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</w:p>
    <w:p w:rsidR="0012272B" w:rsidRPr="00F17F22" w:rsidRDefault="00696D2E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836E7" w:rsidRPr="00F17F22">
        <w:rPr>
          <w:sz w:val="28"/>
          <w:szCs w:val="28"/>
        </w:rPr>
        <w:t>риложе</w:t>
      </w:r>
      <w:r w:rsidR="00110003" w:rsidRPr="00F17F22">
        <w:rPr>
          <w:sz w:val="28"/>
          <w:szCs w:val="28"/>
        </w:rPr>
        <w:t>н</w:t>
      </w:r>
      <w:r w:rsidR="00FA1B74" w:rsidRPr="00F17F22">
        <w:rPr>
          <w:sz w:val="28"/>
          <w:szCs w:val="28"/>
        </w:rPr>
        <w:t xml:space="preserve">ие к </w:t>
      </w:r>
      <w:r>
        <w:rPr>
          <w:sz w:val="28"/>
          <w:szCs w:val="28"/>
        </w:rPr>
        <w:t>п</w:t>
      </w:r>
      <w:r w:rsidR="00FC2056">
        <w:rPr>
          <w:sz w:val="28"/>
          <w:szCs w:val="28"/>
        </w:rPr>
        <w:t>остановлению</w:t>
      </w:r>
      <w:r w:rsidR="00FA1B74" w:rsidRPr="00F17F22">
        <w:rPr>
          <w:sz w:val="28"/>
          <w:szCs w:val="28"/>
        </w:rPr>
        <w:t xml:space="preserve"> </w:t>
      </w:r>
    </w:p>
    <w:p w:rsidR="00110003" w:rsidRPr="00F17F22" w:rsidRDefault="0012272B">
      <w:pPr>
        <w:shd w:val="clear" w:color="auto" w:fill="FFFFFF"/>
        <w:spacing w:line="307" w:lineRule="exact"/>
        <w:ind w:left="5280" w:right="50"/>
        <w:jc w:val="right"/>
        <w:rPr>
          <w:sz w:val="28"/>
          <w:szCs w:val="28"/>
        </w:rPr>
      </w:pPr>
      <w:r w:rsidRPr="00F17F22">
        <w:rPr>
          <w:sz w:val="28"/>
          <w:szCs w:val="28"/>
        </w:rPr>
        <w:t>о</w:t>
      </w:r>
      <w:r w:rsidR="00FA1B74" w:rsidRPr="00F17F22">
        <w:rPr>
          <w:sz w:val="28"/>
          <w:szCs w:val="28"/>
        </w:rPr>
        <w:t>т</w:t>
      </w:r>
      <w:r w:rsidRPr="00F17F22">
        <w:rPr>
          <w:sz w:val="28"/>
          <w:szCs w:val="28"/>
        </w:rPr>
        <w:t xml:space="preserve"> </w:t>
      </w:r>
      <w:r w:rsidR="00696D2E">
        <w:rPr>
          <w:sz w:val="28"/>
          <w:szCs w:val="28"/>
        </w:rPr>
        <w:t xml:space="preserve">26 июля </w:t>
      </w:r>
      <w:r w:rsidR="009836E7" w:rsidRPr="00F17F22">
        <w:rPr>
          <w:sz w:val="28"/>
          <w:szCs w:val="28"/>
        </w:rPr>
        <w:t>2011</w:t>
      </w:r>
      <w:r w:rsidR="00110003" w:rsidRPr="00F17F22">
        <w:rPr>
          <w:sz w:val="28"/>
          <w:szCs w:val="28"/>
        </w:rPr>
        <w:t xml:space="preserve"> № </w:t>
      </w:r>
      <w:r w:rsidR="002E7BF1">
        <w:rPr>
          <w:sz w:val="28"/>
          <w:szCs w:val="28"/>
        </w:rPr>
        <w:t>338-п</w:t>
      </w:r>
      <w:r w:rsidR="009836E7" w:rsidRPr="00F17F22">
        <w:rPr>
          <w:sz w:val="28"/>
          <w:szCs w:val="28"/>
        </w:rPr>
        <w:t xml:space="preserve">  </w:t>
      </w:r>
      <w:r w:rsidR="00110003" w:rsidRPr="00F17F22">
        <w:rPr>
          <w:sz w:val="28"/>
          <w:szCs w:val="28"/>
        </w:rPr>
        <w:t xml:space="preserve">  </w:t>
      </w:r>
    </w:p>
    <w:p w:rsidR="00110003" w:rsidRPr="00F17F22" w:rsidRDefault="009836E7">
      <w:pPr>
        <w:shd w:val="clear" w:color="auto" w:fill="FFFFFF"/>
        <w:spacing w:before="571" w:line="269" w:lineRule="exact"/>
        <w:ind w:right="50"/>
        <w:jc w:val="center"/>
        <w:rPr>
          <w:sz w:val="28"/>
          <w:szCs w:val="28"/>
        </w:rPr>
      </w:pPr>
      <w:r w:rsidRPr="00F17F22">
        <w:rPr>
          <w:sz w:val="28"/>
          <w:szCs w:val="28"/>
        </w:rPr>
        <w:t xml:space="preserve">ПОРЯДОК </w:t>
      </w:r>
      <w:r w:rsidR="00E241D1">
        <w:rPr>
          <w:sz w:val="28"/>
          <w:szCs w:val="28"/>
        </w:rPr>
        <w:t>РАСХОДОВАНИЯ БЮДЖЕТНЫХ СРЕДСТВ</w:t>
      </w:r>
    </w:p>
    <w:p w:rsidR="00343FC9" w:rsidRPr="00F17F22" w:rsidRDefault="00110003" w:rsidP="00FA1B74">
      <w:pPr>
        <w:shd w:val="clear" w:color="auto" w:fill="FFFFFF"/>
        <w:spacing w:line="269" w:lineRule="exact"/>
        <w:ind w:right="72"/>
        <w:jc w:val="center"/>
        <w:rPr>
          <w:sz w:val="28"/>
          <w:szCs w:val="28"/>
        </w:rPr>
      </w:pPr>
      <w:r w:rsidRPr="00F17F22">
        <w:rPr>
          <w:sz w:val="28"/>
          <w:szCs w:val="28"/>
        </w:rPr>
        <w:t xml:space="preserve">НА </w:t>
      </w:r>
      <w:r w:rsidR="00343FC9" w:rsidRPr="00F17F22">
        <w:rPr>
          <w:sz w:val="28"/>
          <w:szCs w:val="28"/>
        </w:rPr>
        <w:t xml:space="preserve">ВЫПОЛНЕНИЕ ФУНКЦИЙ ОРГАНАМИ МЕСТНОГО </w:t>
      </w:r>
    </w:p>
    <w:p w:rsidR="00BC047D" w:rsidRDefault="00343FC9" w:rsidP="00BC047D">
      <w:pPr>
        <w:shd w:val="clear" w:color="auto" w:fill="FFFFFF"/>
        <w:spacing w:line="269" w:lineRule="exact"/>
        <w:ind w:right="72"/>
        <w:jc w:val="center"/>
        <w:rPr>
          <w:sz w:val="28"/>
          <w:szCs w:val="28"/>
        </w:rPr>
      </w:pPr>
      <w:r w:rsidRPr="00F17F22">
        <w:rPr>
          <w:sz w:val="28"/>
          <w:szCs w:val="28"/>
        </w:rPr>
        <w:t xml:space="preserve">САМОУПРАВЛЕНИЯ </w:t>
      </w:r>
      <w:r w:rsidR="00BC047D">
        <w:rPr>
          <w:sz w:val="28"/>
          <w:szCs w:val="28"/>
        </w:rPr>
        <w:t xml:space="preserve"> ПО ПОДГОТОВКЕ ОБЪЕКТОВ ЖИЛИЩНО-КОММУНАЛЬНОГО ХОЗЯЙСТВА ПИРОВСКОГО РАЙОНА </w:t>
      </w:r>
      <w:r w:rsidR="00DF35C2">
        <w:rPr>
          <w:sz w:val="28"/>
          <w:szCs w:val="28"/>
        </w:rPr>
        <w:t>К</w:t>
      </w:r>
      <w:r w:rsidR="00BC047D">
        <w:rPr>
          <w:sz w:val="28"/>
          <w:szCs w:val="28"/>
        </w:rPr>
        <w:t xml:space="preserve"> ОТОПИТЕЛЬНОМУ СЕЗОНУ 2011-2012гг.</w:t>
      </w:r>
    </w:p>
    <w:p w:rsidR="00BC047D" w:rsidRDefault="00BC047D" w:rsidP="002D77EE">
      <w:pPr>
        <w:shd w:val="clear" w:color="auto" w:fill="FFFFFF"/>
        <w:spacing w:line="269" w:lineRule="exact"/>
        <w:ind w:right="72"/>
        <w:jc w:val="both"/>
        <w:rPr>
          <w:sz w:val="28"/>
          <w:szCs w:val="28"/>
        </w:rPr>
      </w:pPr>
    </w:p>
    <w:p w:rsidR="002D77EE" w:rsidRDefault="002D77EE" w:rsidP="002D77EE">
      <w:pPr>
        <w:shd w:val="clear" w:color="auto" w:fill="FFFFFF"/>
        <w:spacing w:line="269" w:lineRule="exact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4780" w:rsidRPr="00F17F22">
        <w:rPr>
          <w:sz w:val="28"/>
          <w:szCs w:val="28"/>
        </w:rPr>
        <w:t xml:space="preserve">Настоящий </w:t>
      </w:r>
      <w:r w:rsidR="00EC2B2A">
        <w:rPr>
          <w:sz w:val="28"/>
          <w:szCs w:val="28"/>
        </w:rPr>
        <w:t>П</w:t>
      </w:r>
      <w:r w:rsidR="00C34780" w:rsidRPr="00F17F22">
        <w:rPr>
          <w:sz w:val="28"/>
          <w:szCs w:val="28"/>
        </w:rPr>
        <w:t>орядок</w:t>
      </w:r>
      <w:r w:rsidR="00EC2B2A">
        <w:rPr>
          <w:sz w:val="28"/>
          <w:szCs w:val="28"/>
        </w:rPr>
        <w:t xml:space="preserve"> (далее Порядок)</w:t>
      </w:r>
      <w:r w:rsidR="00C34780" w:rsidRPr="00F17F22">
        <w:rPr>
          <w:sz w:val="28"/>
          <w:szCs w:val="28"/>
        </w:rPr>
        <w:t xml:space="preserve"> </w:t>
      </w:r>
      <w:r w:rsidR="00EC2B2A">
        <w:rPr>
          <w:sz w:val="28"/>
          <w:szCs w:val="28"/>
        </w:rPr>
        <w:t xml:space="preserve">разработан в целях целевого и эффективного использования </w:t>
      </w:r>
      <w:r w:rsidR="00C34780" w:rsidRPr="00F17F22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выделенных из районного бюджета</w:t>
      </w:r>
      <w:r w:rsidR="00C34780" w:rsidRPr="00F17F22">
        <w:rPr>
          <w:sz w:val="28"/>
          <w:szCs w:val="28"/>
        </w:rPr>
        <w:t xml:space="preserve">, направленных на выполнение функций органами местного самоуправления </w:t>
      </w:r>
      <w:r w:rsidR="004640EC" w:rsidRPr="00F17F22">
        <w:rPr>
          <w:sz w:val="28"/>
          <w:szCs w:val="28"/>
        </w:rPr>
        <w:t>в целях подготовки объектов жилищно-коммунального хозяйства Пировского района к предстоящему отопительному сезону 2011-</w:t>
      </w:r>
      <w:smartTag w:uri="urn:schemas-microsoft-com:office:smarttags" w:element="metricconverter">
        <w:smartTagPr>
          <w:attr w:name="ProductID" w:val="2012 г"/>
        </w:smartTagPr>
        <w:r w:rsidR="004640EC" w:rsidRPr="00F17F22">
          <w:rPr>
            <w:sz w:val="28"/>
            <w:szCs w:val="28"/>
          </w:rPr>
          <w:t>2012 г</w:t>
        </w:r>
      </w:smartTag>
      <w:r w:rsidR="00921ED5" w:rsidRPr="00F17F22">
        <w:rPr>
          <w:sz w:val="28"/>
          <w:szCs w:val="28"/>
        </w:rPr>
        <w:t>.</w:t>
      </w:r>
      <w:r w:rsidR="004640EC" w:rsidRPr="00F17F22">
        <w:rPr>
          <w:sz w:val="28"/>
          <w:szCs w:val="28"/>
        </w:rPr>
        <w:t>г</w:t>
      </w:r>
      <w:r w:rsidR="00DF35C2">
        <w:rPr>
          <w:sz w:val="28"/>
          <w:szCs w:val="28"/>
        </w:rPr>
        <w:t>.</w:t>
      </w:r>
      <w:r w:rsidR="004640EC" w:rsidRPr="00F17F22">
        <w:rPr>
          <w:sz w:val="28"/>
          <w:szCs w:val="28"/>
        </w:rPr>
        <w:t xml:space="preserve"> </w:t>
      </w:r>
    </w:p>
    <w:p w:rsidR="00CF6B88" w:rsidRPr="00F17F22" w:rsidRDefault="00CF6B88" w:rsidP="002D77EE">
      <w:pPr>
        <w:shd w:val="clear" w:color="auto" w:fill="FFFFFF"/>
        <w:spacing w:line="269" w:lineRule="exact"/>
        <w:ind w:right="72"/>
        <w:jc w:val="both"/>
        <w:rPr>
          <w:sz w:val="28"/>
          <w:szCs w:val="28"/>
        </w:rPr>
      </w:pPr>
      <w:r w:rsidRPr="00F17F22">
        <w:rPr>
          <w:sz w:val="28"/>
          <w:szCs w:val="28"/>
        </w:rPr>
        <w:t>Финансовое управление администрации Пировского района перечисляет денежные средства</w:t>
      </w:r>
      <w:r w:rsidR="00DF35C2">
        <w:rPr>
          <w:sz w:val="28"/>
          <w:szCs w:val="28"/>
        </w:rPr>
        <w:t xml:space="preserve"> на </w:t>
      </w:r>
      <w:r w:rsidRPr="00F17F22">
        <w:rPr>
          <w:sz w:val="28"/>
          <w:szCs w:val="28"/>
        </w:rPr>
        <w:t xml:space="preserve"> </w:t>
      </w:r>
      <w:r w:rsidR="006C359C">
        <w:rPr>
          <w:sz w:val="28"/>
          <w:szCs w:val="28"/>
        </w:rPr>
        <w:t>реализацию мероприятий по подготовке объектов жилищно-коммунального хозяйства района</w:t>
      </w:r>
      <w:r w:rsidRPr="00F17F22">
        <w:rPr>
          <w:sz w:val="28"/>
          <w:szCs w:val="28"/>
        </w:rPr>
        <w:t xml:space="preserve"> на основании </w:t>
      </w:r>
      <w:r w:rsidR="007E7A5B" w:rsidRPr="00F17F22">
        <w:rPr>
          <w:sz w:val="28"/>
          <w:szCs w:val="28"/>
        </w:rPr>
        <w:t>заявок.</w:t>
      </w:r>
    </w:p>
    <w:p w:rsidR="00AC4066" w:rsidRDefault="00417F05" w:rsidP="00E06B53">
      <w:pPr>
        <w:numPr>
          <w:ilvl w:val="0"/>
          <w:numId w:val="2"/>
        </w:numPr>
        <w:shd w:val="clear" w:color="auto" w:fill="FFFFFF"/>
        <w:tabs>
          <w:tab w:val="clear" w:pos="1265"/>
          <w:tab w:val="left" w:pos="-426"/>
          <w:tab w:val="num" w:pos="709"/>
          <w:tab w:val="left" w:pos="8582"/>
        </w:tabs>
        <w:spacing w:before="2" w:line="274" w:lineRule="exac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 администрации Пировского района проводит конкурс</w:t>
      </w:r>
      <w:r w:rsidR="00AC4066">
        <w:rPr>
          <w:sz w:val="28"/>
          <w:szCs w:val="28"/>
        </w:rPr>
        <w:t xml:space="preserve"> </w:t>
      </w:r>
      <w:r w:rsidR="00F87828">
        <w:rPr>
          <w:sz w:val="28"/>
          <w:szCs w:val="28"/>
        </w:rPr>
        <w:t>(открытый аукцион) на право выполнения работ и предоставляет на конкурс</w:t>
      </w:r>
      <w:r w:rsidR="00AC4066">
        <w:rPr>
          <w:sz w:val="28"/>
          <w:szCs w:val="28"/>
        </w:rPr>
        <w:t xml:space="preserve"> документы:</w:t>
      </w:r>
    </w:p>
    <w:p w:rsidR="00AC4066" w:rsidRDefault="00AC4066" w:rsidP="00AC4066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задание;</w:t>
      </w:r>
    </w:p>
    <w:p w:rsidR="00AC4066" w:rsidRDefault="00AC4066" w:rsidP="00AC4066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дефектную ведомость;</w:t>
      </w:r>
    </w:p>
    <w:p w:rsidR="00AC4066" w:rsidRDefault="00AC4066" w:rsidP="00AC4066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сметный расчет;</w:t>
      </w:r>
    </w:p>
    <w:p w:rsidR="00417F05" w:rsidRDefault="00AC4066" w:rsidP="00AC4066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другую аукционную документацию</w:t>
      </w:r>
      <w:r w:rsidR="00F87828">
        <w:rPr>
          <w:sz w:val="28"/>
          <w:szCs w:val="28"/>
        </w:rPr>
        <w:t xml:space="preserve"> </w:t>
      </w:r>
    </w:p>
    <w:p w:rsidR="001108A5" w:rsidRDefault="001108A5" w:rsidP="003F761A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ind w:left="709" w:hanging="567"/>
        <w:rPr>
          <w:sz w:val="28"/>
          <w:szCs w:val="28"/>
        </w:rPr>
      </w:pPr>
      <w:r>
        <w:rPr>
          <w:sz w:val="28"/>
          <w:szCs w:val="28"/>
        </w:rPr>
        <w:t>Участники конкурса представляют отделу экономики:</w:t>
      </w:r>
    </w:p>
    <w:p w:rsidR="001108A5" w:rsidRDefault="001108A5" w:rsidP="00AC4066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СРО на право выполнения данных работ</w:t>
      </w:r>
      <w:r w:rsidR="003F761A">
        <w:rPr>
          <w:sz w:val="28"/>
          <w:szCs w:val="28"/>
        </w:rPr>
        <w:t>;</w:t>
      </w:r>
    </w:p>
    <w:p w:rsidR="003F761A" w:rsidRDefault="003F761A" w:rsidP="00AC4066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другую аукционную документацию;</w:t>
      </w:r>
    </w:p>
    <w:p w:rsidR="00C46A54" w:rsidRDefault="003F761A" w:rsidP="00C46A54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  <w:r w:rsidRPr="00F17F22">
        <w:rPr>
          <w:sz w:val="28"/>
          <w:szCs w:val="28"/>
        </w:rPr>
        <w:t>Администрация Пировского района</w:t>
      </w:r>
      <w:r w:rsidR="00C46A54">
        <w:rPr>
          <w:sz w:val="28"/>
          <w:szCs w:val="28"/>
        </w:rPr>
        <w:t xml:space="preserve">  осуществляет контроль за выполнением работ;</w:t>
      </w:r>
    </w:p>
    <w:p w:rsidR="00C46A54" w:rsidRDefault="00C46A54" w:rsidP="00C46A54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После предоставления подрядными организациями форма №№ КС-2,КС-3</w:t>
      </w:r>
      <w:r w:rsidR="008B07F1">
        <w:rPr>
          <w:sz w:val="28"/>
          <w:szCs w:val="28"/>
        </w:rPr>
        <w:t>, счета-фактуры на выполненные работы производит перечисление финансовых средств на счета подрядчиков.</w:t>
      </w:r>
    </w:p>
    <w:p w:rsidR="00C46A54" w:rsidRDefault="00C46A54" w:rsidP="00C46A54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</w:p>
    <w:p w:rsidR="003F761A" w:rsidRDefault="00757042" w:rsidP="003F761A">
      <w:pPr>
        <w:numPr>
          <w:ilvl w:val="0"/>
          <w:numId w:val="2"/>
        </w:numPr>
        <w:shd w:val="clear" w:color="auto" w:fill="FFFFFF"/>
        <w:tabs>
          <w:tab w:val="clear" w:pos="1265"/>
          <w:tab w:val="left" w:pos="-426"/>
          <w:tab w:val="num" w:pos="709"/>
          <w:tab w:val="left" w:pos="8582"/>
        </w:tabs>
        <w:spacing w:before="2" w:line="274" w:lineRule="exac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Пировского района</w:t>
      </w:r>
      <w:r w:rsidR="003F761A" w:rsidRPr="00F17F22">
        <w:rPr>
          <w:sz w:val="28"/>
          <w:szCs w:val="28"/>
        </w:rPr>
        <w:t xml:space="preserve"> </w:t>
      </w:r>
      <w:r w:rsidR="003F761A">
        <w:rPr>
          <w:sz w:val="28"/>
          <w:szCs w:val="28"/>
        </w:rPr>
        <w:t xml:space="preserve">перечисляет финансовые средства </w:t>
      </w:r>
      <w:r w:rsidR="003F761A" w:rsidRPr="00F17F22">
        <w:rPr>
          <w:sz w:val="28"/>
          <w:szCs w:val="28"/>
        </w:rPr>
        <w:t>в соответствии с Федеральным законом от 21.07.2005 г., №94-ФЗ «О размещении заявок на поставки товаров, выполнение работ, оказание услуг для государственных и муниципальных нужд».</w:t>
      </w:r>
    </w:p>
    <w:p w:rsidR="00C17074" w:rsidRPr="00F17F22" w:rsidRDefault="00817899" w:rsidP="00E06B53">
      <w:pPr>
        <w:numPr>
          <w:ilvl w:val="0"/>
          <w:numId w:val="2"/>
        </w:numPr>
        <w:shd w:val="clear" w:color="auto" w:fill="FFFFFF"/>
        <w:tabs>
          <w:tab w:val="clear" w:pos="1265"/>
          <w:tab w:val="left" w:pos="-426"/>
          <w:tab w:val="num" w:pos="709"/>
          <w:tab w:val="left" w:pos="8582"/>
        </w:tabs>
        <w:spacing w:before="2" w:line="274" w:lineRule="exact"/>
        <w:ind w:left="284" w:hanging="284"/>
        <w:jc w:val="both"/>
        <w:rPr>
          <w:sz w:val="28"/>
          <w:szCs w:val="28"/>
        </w:rPr>
      </w:pPr>
      <w:r w:rsidRPr="00F17F22">
        <w:rPr>
          <w:sz w:val="28"/>
          <w:szCs w:val="28"/>
        </w:rPr>
        <w:t>Администрация Пировского района</w:t>
      </w:r>
      <w:r w:rsidR="007B6509">
        <w:rPr>
          <w:sz w:val="28"/>
          <w:szCs w:val="28"/>
        </w:rPr>
        <w:t>,</w:t>
      </w:r>
      <w:r w:rsidRPr="00F17F22">
        <w:rPr>
          <w:sz w:val="28"/>
          <w:szCs w:val="28"/>
        </w:rPr>
        <w:t xml:space="preserve"> передает </w:t>
      </w:r>
      <w:r w:rsidR="007F305E">
        <w:rPr>
          <w:sz w:val="28"/>
          <w:szCs w:val="28"/>
        </w:rPr>
        <w:t>приобретенн</w:t>
      </w:r>
      <w:r w:rsidR="007B6509">
        <w:rPr>
          <w:sz w:val="28"/>
          <w:szCs w:val="28"/>
        </w:rPr>
        <w:t xml:space="preserve">ые материально-технические ресурсы </w:t>
      </w:r>
      <w:r w:rsidR="007F305E">
        <w:rPr>
          <w:sz w:val="28"/>
          <w:szCs w:val="28"/>
        </w:rPr>
        <w:t xml:space="preserve"> </w:t>
      </w:r>
      <w:r w:rsidR="007B6509">
        <w:rPr>
          <w:sz w:val="28"/>
          <w:szCs w:val="28"/>
        </w:rPr>
        <w:t xml:space="preserve"> для нужд жилищно-коммунального хозяйства района </w:t>
      </w:r>
      <w:r w:rsidRPr="00F17F22">
        <w:rPr>
          <w:sz w:val="28"/>
          <w:szCs w:val="28"/>
        </w:rPr>
        <w:t>в муниципальную казну Пировского района.</w:t>
      </w:r>
    </w:p>
    <w:p w:rsidR="00817899" w:rsidRDefault="00817899" w:rsidP="00E06B53">
      <w:pPr>
        <w:numPr>
          <w:ilvl w:val="0"/>
          <w:numId w:val="2"/>
        </w:numPr>
        <w:shd w:val="clear" w:color="auto" w:fill="FFFFFF"/>
        <w:tabs>
          <w:tab w:val="clear" w:pos="1265"/>
          <w:tab w:val="left" w:pos="-426"/>
          <w:tab w:val="num" w:pos="709"/>
          <w:tab w:val="left" w:pos="8582"/>
        </w:tabs>
        <w:spacing w:before="2" w:line="274" w:lineRule="exact"/>
        <w:ind w:left="284" w:hanging="284"/>
        <w:jc w:val="both"/>
        <w:rPr>
          <w:sz w:val="28"/>
          <w:szCs w:val="28"/>
        </w:rPr>
      </w:pPr>
      <w:r w:rsidRPr="00F17F22">
        <w:rPr>
          <w:sz w:val="28"/>
          <w:szCs w:val="28"/>
        </w:rPr>
        <w:t>Отдел муниципального имущества и земельных отношений администрации Пировского района передает</w:t>
      </w:r>
      <w:r w:rsidR="00204EBD" w:rsidRPr="00F17F22">
        <w:rPr>
          <w:sz w:val="28"/>
          <w:szCs w:val="28"/>
        </w:rPr>
        <w:t xml:space="preserve"> </w:t>
      </w:r>
      <w:r w:rsidR="00757042">
        <w:rPr>
          <w:sz w:val="28"/>
          <w:szCs w:val="28"/>
        </w:rPr>
        <w:t>материально-технические ресурсы</w:t>
      </w:r>
      <w:r w:rsidR="00204EBD" w:rsidRPr="00F17F22">
        <w:rPr>
          <w:sz w:val="28"/>
          <w:szCs w:val="28"/>
        </w:rPr>
        <w:t xml:space="preserve"> по договору </w:t>
      </w:r>
      <w:r w:rsidR="00DB199D">
        <w:rPr>
          <w:sz w:val="28"/>
          <w:szCs w:val="28"/>
        </w:rPr>
        <w:t>на ответственное хранение</w:t>
      </w:r>
      <w:r w:rsidR="00727BD7" w:rsidRPr="00F17F22">
        <w:rPr>
          <w:sz w:val="28"/>
          <w:szCs w:val="28"/>
        </w:rPr>
        <w:t xml:space="preserve"> </w:t>
      </w:r>
      <w:r w:rsidR="00204EBD" w:rsidRPr="00F17F22">
        <w:rPr>
          <w:sz w:val="28"/>
          <w:szCs w:val="28"/>
        </w:rPr>
        <w:t>в</w:t>
      </w:r>
      <w:r w:rsidR="00757042">
        <w:rPr>
          <w:sz w:val="28"/>
          <w:szCs w:val="28"/>
        </w:rPr>
        <w:t xml:space="preserve"> организацию жилищно-коммунального хозяйства Пировского района</w:t>
      </w:r>
      <w:r w:rsidR="00204EBD" w:rsidRPr="00F17F22">
        <w:rPr>
          <w:sz w:val="28"/>
          <w:szCs w:val="28"/>
        </w:rPr>
        <w:t xml:space="preserve"> ООО «Стратегия Норд»</w:t>
      </w:r>
      <w:r w:rsidR="00757042">
        <w:rPr>
          <w:sz w:val="28"/>
          <w:szCs w:val="28"/>
        </w:rPr>
        <w:t>.</w:t>
      </w:r>
    </w:p>
    <w:p w:rsidR="00062A99" w:rsidRPr="00F17F22" w:rsidRDefault="00062A99" w:rsidP="00E06B53">
      <w:pPr>
        <w:numPr>
          <w:ilvl w:val="0"/>
          <w:numId w:val="2"/>
        </w:numPr>
        <w:shd w:val="clear" w:color="auto" w:fill="FFFFFF"/>
        <w:tabs>
          <w:tab w:val="clear" w:pos="1265"/>
          <w:tab w:val="left" w:pos="-426"/>
          <w:tab w:val="num" w:pos="709"/>
          <w:tab w:val="left" w:pos="8582"/>
        </w:tabs>
        <w:spacing w:before="2" w:line="274" w:lineRule="exac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целевое и эффективное использование бюджетных средств, а также достоверность данных представленных в финансовое управление администрации Пировского района</w:t>
      </w:r>
      <w:r w:rsidR="00F5225E">
        <w:rPr>
          <w:sz w:val="28"/>
          <w:szCs w:val="28"/>
        </w:rPr>
        <w:t xml:space="preserve"> по объемам выполненных работ и направлениям использования выделенных средств возлагается на отдел муниципального хозяйства и строительства.</w:t>
      </w:r>
    </w:p>
    <w:p w:rsidR="00E77318" w:rsidRPr="00F17F22" w:rsidRDefault="00E77318" w:rsidP="00E77318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8"/>
          <w:szCs w:val="28"/>
        </w:rPr>
      </w:pPr>
    </w:p>
    <w:p w:rsidR="00E77318" w:rsidRDefault="00E77318" w:rsidP="00E77318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4"/>
          <w:szCs w:val="24"/>
        </w:rPr>
      </w:pPr>
    </w:p>
    <w:p w:rsidR="00DB2AE7" w:rsidRDefault="00DB2AE7" w:rsidP="00E77318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4"/>
          <w:szCs w:val="24"/>
        </w:rPr>
      </w:pPr>
    </w:p>
    <w:p w:rsidR="00E77318" w:rsidRDefault="00E77318" w:rsidP="00E77318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4"/>
          <w:szCs w:val="24"/>
        </w:rPr>
      </w:pPr>
    </w:p>
    <w:p w:rsidR="00E77318" w:rsidRDefault="00E77318" w:rsidP="00E77318">
      <w:pPr>
        <w:shd w:val="clear" w:color="auto" w:fill="FFFFFF"/>
        <w:tabs>
          <w:tab w:val="left" w:pos="-426"/>
          <w:tab w:val="left" w:pos="8582"/>
        </w:tabs>
        <w:spacing w:before="2" w:line="274" w:lineRule="exact"/>
        <w:jc w:val="both"/>
        <w:rPr>
          <w:sz w:val="24"/>
          <w:szCs w:val="24"/>
        </w:rPr>
      </w:pPr>
    </w:p>
    <w:sectPr w:rsidR="00E77318">
      <w:type w:val="continuous"/>
      <w:pgSz w:w="11909" w:h="16834"/>
      <w:pgMar w:top="1343" w:right="739" w:bottom="360" w:left="18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BCDDA4"/>
    <w:lvl w:ilvl="0">
      <w:numFmt w:val="bullet"/>
      <w:lvlText w:val="*"/>
      <w:lvlJc w:val="left"/>
    </w:lvl>
  </w:abstractNum>
  <w:abstractNum w:abstractNumId="1">
    <w:nsid w:val="09820057"/>
    <w:multiLevelType w:val="hybridMultilevel"/>
    <w:tmpl w:val="806E625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1ED7453F"/>
    <w:multiLevelType w:val="hybridMultilevel"/>
    <w:tmpl w:val="A8926F16"/>
    <w:lvl w:ilvl="0" w:tplc="B70A845E">
      <w:start w:val="1"/>
      <w:numFmt w:val="bullet"/>
      <w:lvlText w:val=""/>
      <w:lvlJc w:val="left"/>
      <w:pPr>
        <w:tabs>
          <w:tab w:val="num" w:pos="1265"/>
        </w:tabs>
        <w:ind w:left="942" w:hanging="3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3">
    <w:nsid w:val="39EA15EB"/>
    <w:multiLevelType w:val="hybridMultilevel"/>
    <w:tmpl w:val="08D06AA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E7"/>
    <w:rsid w:val="00062A99"/>
    <w:rsid w:val="000E0A94"/>
    <w:rsid w:val="000E57D4"/>
    <w:rsid w:val="00110003"/>
    <w:rsid w:val="001108A5"/>
    <w:rsid w:val="0012272B"/>
    <w:rsid w:val="001B428E"/>
    <w:rsid w:val="00204EBD"/>
    <w:rsid w:val="0022662C"/>
    <w:rsid w:val="00261E40"/>
    <w:rsid w:val="00294600"/>
    <w:rsid w:val="002A4890"/>
    <w:rsid w:val="002D77EE"/>
    <w:rsid w:val="002E7BF1"/>
    <w:rsid w:val="00340A05"/>
    <w:rsid w:val="00343FC9"/>
    <w:rsid w:val="00374DDF"/>
    <w:rsid w:val="003822E4"/>
    <w:rsid w:val="003E0167"/>
    <w:rsid w:val="003F761A"/>
    <w:rsid w:val="00417F05"/>
    <w:rsid w:val="004640EC"/>
    <w:rsid w:val="004A6E5A"/>
    <w:rsid w:val="004F00CA"/>
    <w:rsid w:val="004F0CCC"/>
    <w:rsid w:val="00554B3F"/>
    <w:rsid w:val="005C6787"/>
    <w:rsid w:val="005E3E2D"/>
    <w:rsid w:val="00696D2E"/>
    <w:rsid w:val="006C359C"/>
    <w:rsid w:val="00727BD7"/>
    <w:rsid w:val="00757042"/>
    <w:rsid w:val="007756FC"/>
    <w:rsid w:val="00781E8A"/>
    <w:rsid w:val="007B6509"/>
    <w:rsid w:val="007E7A5B"/>
    <w:rsid w:val="007F305E"/>
    <w:rsid w:val="00817899"/>
    <w:rsid w:val="008B07F1"/>
    <w:rsid w:val="00921ED5"/>
    <w:rsid w:val="009836E7"/>
    <w:rsid w:val="00AC4066"/>
    <w:rsid w:val="00B9139A"/>
    <w:rsid w:val="00B9363B"/>
    <w:rsid w:val="00BC047D"/>
    <w:rsid w:val="00C17074"/>
    <w:rsid w:val="00C34780"/>
    <w:rsid w:val="00C46A54"/>
    <w:rsid w:val="00CF6B88"/>
    <w:rsid w:val="00D006C9"/>
    <w:rsid w:val="00D101F0"/>
    <w:rsid w:val="00D7798D"/>
    <w:rsid w:val="00D77FB3"/>
    <w:rsid w:val="00DB199D"/>
    <w:rsid w:val="00DB2AE7"/>
    <w:rsid w:val="00DF35C2"/>
    <w:rsid w:val="00E06B53"/>
    <w:rsid w:val="00E241D1"/>
    <w:rsid w:val="00E77318"/>
    <w:rsid w:val="00E86A06"/>
    <w:rsid w:val="00EC2B2A"/>
    <w:rsid w:val="00F17F22"/>
    <w:rsid w:val="00F5225E"/>
    <w:rsid w:val="00F54722"/>
    <w:rsid w:val="00F87828"/>
    <w:rsid w:val="00FA1B74"/>
    <w:rsid w:val="00FC2056"/>
    <w:rsid w:val="00F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6D2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6D2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старком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2</cp:revision>
  <cp:lastPrinted>2011-07-26T03:40:00Z</cp:lastPrinted>
  <dcterms:created xsi:type="dcterms:W3CDTF">2024-12-26T07:45:00Z</dcterms:created>
  <dcterms:modified xsi:type="dcterms:W3CDTF">2024-12-26T07:45:00Z</dcterms:modified>
</cp:coreProperties>
</file>