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206" w:rsidRPr="00113309" w:rsidRDefault="001B0206" w:rsidP="001B0206">
      <w:pPr>
        <w:spacing w:line="360" w:lineRule="auto"/>
        <w:ind w:left="3240"/>
        <w:jc w:val="right"/>
        <w:rPr>
          <w:caps/>
        </w:rPr>
      </w:pPr>
      <w:r w:rsidRPr="00113309">
        <w:rPr>
          <w:caps/>
        </w:rPr>
        <w:t>Красноярский край</w:t>
      </w:r>
    </w:p>
    <w:p w:rsidR="001B0206" w:rsidRPr="00113309" w:rsidRDefault="001B0206" w:rsidP="001B0206">
      <w:pPr>
        <w:spacing w:line="360" w:lineRule="auto"/>
        <w:ind w:left="3240"/>
        <w:jc w:val="right"/>
        <w:rPr>
          <w:caps/>
        </w:rPr>
      </w:pPr>
    </w:p>
    <w:p w:rsidR="001B0206" w:rsidRPr="00113309" w:rsidRDefault="001B0206" w:rsidP="001B0206">
      <w:pPr>
        <w:spacing w:line="360" w:lineRule="auto"/>
        <w:ind w:left="3240"/>
        <w:jc w:val="right"/>
        <w:rPr>
          <w:b/>
          <w:caps/>
          <w:sz w:val="32"/>
          <w:szCs w:val="32"/>
        </w:rPr>
      </w:pPr>
    </w:p>
    <w:p w:rsidR="001B0206" w:rsidRPr="00113309" w:rsidRDefault="001B0206" w:rsidP="001B0206">
      <w:pPr>
        <w:spacing w:line="360" w:lineRule="auto"/>
        <w:ind w:left="3240"/>
        <w:jc w:val="right"/>
        <w:rPr>
          <w:b/>
          <w:caps/>
          <w:sz w:val="28"/>
          <w:szCs w:val="28"/>
        </w:rPr>
      </w:pPr>
    </w:p>
    <w:p w:rsidR="001B0206" w:rsidRPr="00113309" w:rsidRDefault="001B0206" w:rsidP="001B0206">
      <w:pPr>
        <w:spacing w:line="360" w:lineRule="auto"/>
        <w:ind w:left="3240"/>
        <w:jc w:val="right"/>
        <w:rPr>
          <w:b/>
          <w:caps/>
          <w:sz w:val="28"/>
          <w:szCs w:val="28"/>
        </w:rPr>
      </w:pPr>
      <w:r w:rsidRPr="00113309">
        <w:rPr>
          <w:b/>
          <w:caps/>
          <w:sz w:val="28"/>
          <w:szCs w:val="28"/>
        </w:rPr>
        <w:t xml:space="preserve">НОРМАТИВЫ ГРАДОСТРОИТЕЛЬНОГО ПРОЕКТИРОВАНИЯ </w:t>
      </w:r>
    </w:p>
    <w:p w:rsidR="001B0206" w:rsidRPr="00113309" w:rsidRDefault="001B0206" w:rsidP="001B0206">
      <w:pPr>
        <w:spacing w:line="360" w:lineRule="auto"/>
        <w:ind w:left="3240"/>
        <w:jc w:val="right"/>
        <w:rPr>
          <w:b/>
          <w:caps/>
          <w:sz w:val="28"/>
          <w:szCs w:val="28"/>
        </w:rPr>
      </w:pPr>
      <w:r w:rsidRPr="00113309">
        <w:rPr>
          <w:b/>
          <w:caps/>
          <w:sz w:val="28"/>
          <w:szCs w:val="28"/>
        </w:rPr>
        <w:t>Красноярского края</w:t>
      </w:r>
    </w:p>
    <w:p w:rsidR="001B0206" w:rsidRPr="00113309" w:rsidRDefault="001B0206" w:rsidP="001B0206">
      <w:pPr>
        <w:spacing w:line="360" w:lineRule="auto"/>
        <w:ind w:left="3240"/>
        <w:jc w:val="right"/>
        <w:rPr>
          <w:b/>
          <w:caps/>
          <w:sz w:val="28"/>
          <w:szCs w:val="28"/>
        </w:rPr>
      </w:pPr>
    </w:p>
    <w:p w:rsidR="001B0206" w:rsidRPr="00113309" w:rsidRDefault="001B0206" w:rsidP="001B0206">
      <w:pPr>
        <w:spacing w:line="360" w:lineRule="auto"/>
        <w:ind w:left="3240"/>
        <w:jc w:val="right"/>
        <w:rPr>
          <w:b/>
          <w:caps/>
          <w:sz w:val="28"/>
          <w:szCs w:val="28"/>
        </w:rPr>
      </w:pPr>
    </w:p>
    <w:p w:rsidR="001B0206" w:rsidRPr="00113309" w:rsidRDefault="001B0206" w:rsidP="001B0206">
      <w:pPr>
        <w:spacing w:line="360" w:lineRule="auto"/>
        <w:ind w:left="284" w:right="140"/>
        <w:jc w:val="right"/>
        <w:rPr>
          <w:b/>
          <w:caps/>
          <w:sz w:val="32"/>
          <w:szCs w:val="32"/>
        </w:rPr>
      </w:pPr>
    </w:p>
    <w:p w:rsidR="001B0206" w:rsidRPr="00113309" w:rsidRDefault="001B0206" w:rsidP="001B0206">
      <w:pPr>
        <w:spacing w:line="360" w:lineRule="auto"/>
        <w:ind w:left="3240"/>
        <w:jc w:val="right"/>
        <w:rPr>
          <w:b/>
          <w:caps/>
          <w:sz w:val="28"/>
          <w:szCs w:val="28"/>
        </w:rPr>
      </w:pPr>
    </w:p>
    <w:p w:rsidR="001B0206" w:rsidRPr="00113309" w:rsidRDefault="00A44447" w:rsidP="001B0206">
      <w:pPr>
        <w:spacing w:line="360" w:lineRule="auto"/>
        <w:jc w:val="right"/>
        <w:rPr>
          <w:b/>
          <w:sz w:val="28"/>
          <w:szCs w:val="28"/>
        </w:rPr>
      </w:pPr>
      <w:r w:rsidRPr="00113309">
        <w:rPr>
          <w:b/>
          <w:sz w:val="28"/>
          <w:szCs w:val="28"/>
        </w:rPr>
        <w:t>Местные нормативы</w:t>
      </w:r>
    </w:p>
    <w:p w:rsidR="001B0206" w:rsidRPr="00113309" w:rsidRDefault="001B0206" w:rsidP="001B0206">
      <w:pPr>
        <w:jc w:val="right"/>
        <w:rPr>
          <w:b/>
          <w:sz w:val="20"/>
          <w:szCs w:val="20"/>
        </w:rPr>
      </w:pPr>
    </w:p>
    <w:p w:rsidR="001B0206" w:rsidRPr="00113309" w:rsidRDefault="001B0206" w:rsidP="001B0206">
      <w:pPr>
        <w:spacing w:line="360" w:lineRule="auto"/>
        <w:jc w:val="right"/>
        <w:rPr>
          <w:b/>
          <w:sz w:val="28"/>
          <w:szCs w:val="28"/>
        </w:rPr>
      </w:pPr>
      <w:r w:rsidRPr="00113309">
        <w:rPr>
          <w:b/>
          <w:sz w:val="28"/>
          <w:szCs w:val="28"/>
        </w:rPr>
        <w:t>градостроительного проектирования Кетского сельсовета</w:t>
      </w:r>
    </w:p>
    <w:p w:rsidR="001B0206" w:rsidRPr="00113309" w:rsidRDefault="00832E1F" w:rsidP="00832E1F">
      <w:pPr>
        <w:jc w:val="right"/>
        <w:rPr>
          <w:b/>
          <w:caps/>
          <w:sz w:val="28"/>
          <w:szCs w:val="28"/>
        </w:rPr>
      </w:pPr>
      <w:r w:rsidRPr="00113309">
        <w:rPr>
          <w:b/>
          <w:sz w:val="28"/>
          <w:szCs w:val="28"/>
        </w:rPr>
        <w:t>Красноярского края</w:t>
      </w:r>
    </w:p>
    <w:p w:rsidR="001B0206" w:rsidRPr="00113309" w:rsidRDefault="001B0206" w:rsidP="001B0206">
      <w:pPr>
        <w:spacing w:line="360" w:lineRule="auto"/>
        <w:ind w:left="3240"/>
        <w:jc w:val="right"/>
        <w:rPr>
          <w:b/>
          <w:caps/>
          <w:sz w:val="28"/>
          <w:szCs w:val="28"/>
        </w:rPr>
      </w:pPr>
    </w:p>
    <w:p w:rsidR="001B0206" w:rsidRPr="00113309" w:rsidRDefault="001B0206" w:rsidP="001B0206">
      <w:pPr>
        <w:spacing w:line="360" w:lineRule="auto"/>
        <w:ind w:left="3240"/>
        <w:jc w:val="center"/>
        <w:rPr>
          <w:b/>
          <w:sz w:val="32"/>
          <w:szCs w:val="32"/>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r w:rsidRPr="00113309">
        <w:rPr>
          <w:b/>
        </w:rPr>
        <w:tab/>
      </w: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064FA1" w:rsidRDefault="00064FA1" w:rsidP="001B0206">
      <w:pPr>
        <w:tabs>
          <w:tab w:val="center" w:pos="4677"/>
          <w:tab w:val="right" w:pos="9355"/>
        </w:tabs>
        <w:rPr>
          <w:b/>
        </w:rPr>
      </w:pPr>
    </w:p>
    <w:p w:rsidR="00064FA1" w:rsidRDefault="00064FA1" w:rsidP="001B0206">
      <w:pPr>
        <w:tabs>
          <w:tab w:val="center" w:pos="4677"/>
          <w:tab w:val="right" w:pos="9355"/>
        </w:tabs>
        <w:rPr>
          <w:b/>
        </w:rPr>
      </w:pPr>
    </w:p>
    <w:p w:rsidR="00064FA1" w:rsidRDefault="00064FA1" w:rsidP="001B0206">
      <w:pPr>
        <w:tabs>
          <w:tab w:val="center" w:pos="4677"/>
          <w:tab w:val="right" w:pos="9355"/>
        </w:tabs>
        <w:rPr>
          <w:b/>
        </w:rPr>
      </w:pPr>
    </w:p>
    <w:p w:rsidR="00064FA1" w:rsidRDefault="00064FA1" w:rsidP="001B0206">
      <w:pPr>
        <w:tabs>
          <w:tab w:val="center" w:pos="4677"/>
          <w:tab w:val="right" w:pos="9355"/>
        </w:tabs>
        <w:rPr>
          <w:b/>
        </w:rPr>
      </w:pPr>
    </w:p>
    <w:p w:rsidR="00064FA1" w:rsidRDefault="00064FA1" w:rsidP="001B0206">
      <w:pPr>
        <w:tabs>
          <w:tab w:val="center" w:pos="4677"/>
          <w:tab w:val="right" w:pos="9355"/>
        </w:tabs>
        <w:rPr>
          <w:b/>
        </w:rPr>
      </w:pPr>
    </w:p>
    <w:p w:rsidR="00064FA1" w:rsidRDefault="00064FA1" w:rsidP="001B0206">
      <w:pPr>
        <w:tabs>
          <w:tab w:val="center" w:pos="4677"/>
          <w:tab w:val="right" w:pos="9355"/>
        </w:tabs>
        <w:rPr>
          <w:b/>
        </w:rPr>
      </w:pPr>
    </w:p>
    <w:p w:rsidR="00064FA1" w:rsidRDefault="00064FA1" w:rsidP="001B0206">
      <w:pPr>
        <w:tabs>
          <w:tab w:val="center" w:pos="4677"/>
          <w:tab w:val="right" w:pos="9355"/>
        </w:tabs>
        <w:rPr>
          <w:b/>
        </w:rPr>
      </w:pPr>
    </w:p>
    <w:p w:rsidR="00064FA1" w:rsidRPr="00113309" w:rsidRDefault="00064FA1" w:rsidP="001B0206">
      <w:pPr>
        <w:tabs>
          <w:tab w:val="center" w:pos="4677"/>
          <w:tab w:val="right" w:pos="9355"/>
        </w:tabs>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caps/>
        </w:rPr>
      </w:pPr>
    </w:p>
    <w:p w:rsidR="001B0206" w:rsidRPr="00113309" w:rsidRDefault="001B0206" w:rsidP="001B0206">
      <w:pPr>
        <w:shd w:val="clear" w:color="auto" w:fill="FFFFFF"/>
        <w:snapToGrid w:val="0"/>
        <w:spacing w:line="360" w:lineRule="auto"/>
        <w:jc w:val="center"/>
        <w:rPr>
          <w:b/>
          <w:caps/>
          <w:sz w:val="32"/>
          <w:szCs w:val="32"/>
        </w:rPr>
      </w:pPr>
    </w:p>
    <w:p w:rsidR="001B0206" w:rsidRPr="00113309" w:rsidRDefault="00795FA5" w:rsidP="001B0206">
      <w:pPr>
        <w:shd w:val="clear" w:color="auto" w:fill="FFFFFF"/>
        <w:snapToGrid w:val="0"/>
        <w:spacing w:line="360" w:lineRule="auto"/>
        <w:jc w:val="center"/>
        <w:rPr>
          <w:b/>
          <w:caps/>
          <w:sz w:val="32"/>
          <w:szCs w:val="32"/>
        </w:rPr>
      </w:pPr>
      <w:r w:rsidRPr="00795FA5">
        <w:rPr>
          <w:rFonts w:eastAsia="Calibri"/>
          <w:noProof/>
          <w:lang w:eastAsia="ar-SA"/>
        </w:rPr>
        <w:pict>
          <v:rect id="Прямоугольник 1" o:spid="_x0000_s1027" style="position:absolute;left:0;text-align:left;margin-left:2.65pt;margin-top:-23.55pt;width:500.3pt;height:769.75pt;z-index:2516577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" filled="f" strokeweight="1.06mm"/>
        </w:pict>
      </w:r>
      <w:r w:rsidR="001B0206" w:rsidRPr="00113309">
        <w:rPr>
          <w:b/>
          <w:caps/>
          <w:sz w:val="32"/>
          <w:szCs w:val="32"/>
        </w:rPr>
        <w:t xml:space="preserve">КРАСНОЯРСКИЙ КРАЙ </w:t>
      </w:r>
    </w:p>
    <w:p w:rsidR="001B0206" w:rsidRPr="00113309" w:rsidRDefault="001B0206" w:rsidP="001B0206">
      <w:pPr>
        <w:spacing w:line="360" w:lineRule="auto"/>
        <w:jc w:val="center"/>
        <w:rPr>
          <w:b/>
          <w:caps/>
          <w:sz w:val="32"/>
          <w:szCs w:val="32"/>
        </w:rPr>
      </w:pPr>
    </w:p>
    <w:p w:rsidR="001B0206" w:rsidRPr="00113309" w:rsidRDefault="001B0206" w:rsidP="001B0206">
      <w:pPr>
        <w:spacing w:line="360" w:lineRule="auto"/>
        <w:jc w:val="center"/>
        <w:rPr>
          <w:b/>
          <w:caps/>
          <w:sz w:val="32"/>
          <w:szCs w:val="32"/>
        </w:rPr>
      </w:pPr>
    </w:p>
    <w:p w:rsidR="001B0206" w:rsidRPr="00113309" w:rsidRDefault="001B0206" w:rsidP="001B0206">
      <w:pPr>
        <w:spacing w:line="360" w:lineRule="auto"/>
        <w:jc w:val="center"/>
        <w:rPr>
          <w:b/>
          <w:caps/>
          <w:sz w:val="32"/>
          <w:szCs w:val="32"/>
        </w:rPr>
      </w:pPr>
    </w:p>
    <w:p w:rsidR="001B0206" w:rsidRPr="00113309" w:rsidRDefault="001B0206" w:rsidP="001B0206">
      <w:pPr>
        <w:spacing w:line="360" w:lineRule="auto"/>
        <w:jc w:val="center"/>
        <w:rPr>
          <w:b/>
          <w:caps/>
          <w:sz w:val="32"/>
          <w:szCs w:val="32"/>
        </w:rPr>
      </w:pPr>
    </w:p>
    <w:p w:rsidR="001B0206" w:rsidRPr="00113309" w:rsidRDefault="001B0206" w:rsidP="001B0206">
      <w:pPr>
        <w:spacing w:line="360" w:lineRule="auto"/>
        <w:ind w:left="284" w:right="140"/>
        <w:jc w:val="center"/>
        <w:rPr>
          <w:b/>
          <w:caps/>
          <w:sz w:val="32"/>
          <w:szCs w:val="32"/>
        </w:rPr>
      </w:pPr>
      <w:r w:rsidRPr="00113309">
        <w:rPr>
          <w:b/>
          <w:caps/>
          <w:sz w:val="32"/>
          <w:szCs w:val="32"/>
        </w:rPr>
        <w:t>НОРМАТИВЫ ГРАДОСТРОИТЕЛЬНОГО ПРОЕКТИРОВАНИЯ МУНИЦИПАЛЬНых районов Красноярского края</w:t>
      </w: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r w:rsidRPr="00113309">
        <w:rPr>
          <w:b/>
          <w:caps/>
          <w:sz w:val="32"/>
          <w:szCs w:val="32"/>
        </w:rPr>
        <w:t xml:space="preserve"> </w:t>
      </w: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jc w:val="center"/>
        <w:rPr>
          <w:b/>
          <w:sz w:val="28"/>
          <w:szCs w:val="28"/>
        </w:rPr>
      </w:pPr>
      <w:r w:rsidRPr="00113309">
        <w:rPr>
          <w:b/>
          <w:sz w:val="28"/>
          <w:szCs w:val="28"/>
        </w:rPr>
        <w:t xml:space="preserve">Местные нормативы градостроительного проектирования  </w:t>
      </w:r>
    </w:p>
    <w:p w:rsidR="001B0206" w:rsidRPr="00113309" w:rsidRDefault="001B0206" w:rsidP="001B0206">
      <w:pPr>
        <w:jc w:val="center"/>
        <w:rPr>
          <w:b/>
          <w:sz w:val="20"/>
          <w:szCs w:val="20"/>
        </w:rPr>
      </w:pPr>
      <w:r w:rsidRPr="00113309">
        <w:rPr>
          <w:b/>
          <w:sz w:val="28"/>
          <w:szCs w:val="28"/>
        </w:rPr>
        <w:t>Кетского сельсовета Красноярского края</w:t>
      </w:r>
    </w:p>
    <w:p w:rsidR="001B0206" w:rsidRPr="00113309" w:rsidRDefault="001B0206" w:rsidP="001B0206">
      <w:pPr>
        <w:pStyle w:val="13"/>
        <w:tabs>
          <w:tab w:val="right" w:leader="dot" w:pos="9627"/>
        </w:tabs>
        <w:jc w:val="center"/>
        <w:rPr>
          <w:b w:val="0"/>
          <w:sz w:val="28"/>
          <w:szCs w:val="28"/>
        </w:rPr>
      </w:pPr>
      <w:r w:rsidRPr="00113309">
        <w:rPr>
          <w:b w:val="0"/>
          <w:sz w:val="28"/>
          <w:szCs w:val="28"/>
        </w:rPr>
        <w:br w:type="page"/>
      </w:r>
      <w:r w:rsidRPr="00113309">
        <w:rPr>
          <w:b w:val="0"/>
          <w:sz w:val="28"/>
          <w:szCs w:val="28"/>
        </w:rPr>
        <w:lastRenderedPageBreak/>
        <w:t>Содержание:</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6"/>
        <w:gridCol w:w="2126"/>
        <w:gridCol w:w="2268"/>
      </w:tblGrid>
      <w:tr w:rsidR="001F7E38" w:rsidRPr="008D0103" w:rsidTr="005D4741">
        <w:trPr>
          <w:jc w:val="center"/>
        </w:trPr>
        <w:tc>
          <w:tcPr>
            <w:tcW w:w="4786" w:type="dxa"/>
          </w:tcPr>
          <w:p w:rsidR="001F7E38" w:rsidRPr="008D0103" w:rsidRDefault="001F7E38" w:rsidP="005D4741">
            <w:pPr>
              <w:jc w:val="center"/>
              <w:rPr>
                <w:sz w:val="22"/>
                <w:szCs w:val="22"/>
              </w:rPr>
            </w:pPr>
            <w:r w:rsidRPr="008D0103">
              <w:rPr>
                <w:sz w:val="22"/>
                <w:szCs w:val="22"/>
              </w:rPr>
              <w:t>Наименование</w:t>
            </w:r>
          </w:p>
        </w:tc>
        <w:tc>
          <w:tcPr>
            <w:tcW w:w="2126" w:type="dxa"/>
          </w:tcPr>
          <w:p w:rsidR="001F7E38" w:rsidRPr="008D0103" w:rsidRDefault="001F7E38" w:rsidP="005D4741">
            <w:pPr>
              <w:jc w:val="center"/>
              <w:rPr>
                <w:sz w:val="22"/>
                <w:szCs w:val="22"/>
              </w:rPr>
            </w:pPr>
            <w:r>
              <w:rPr>
                <w:sz w:val="22"/>
                <w:szCs w:val="22"/>
              </w:rPr>
              <w:t>Приложения</w:t>
            </w:r>
          </w:p>
        </w:tc>
        <w:tc>
          <w:tcPr>
            <w:tcW w:w="2268" w:type="dxa"/>
          </w:tcPr>
          <w:p w:rsidR="001F7E38" w:rsidRPr="008D0103" w:rsidRDefault="001F7E38" w:rsidP="005D4741">
            <w:pPr>
              <w:jc w:val="center"/>
              <w:rPr>
                <w:b/>
                <w:sz w:val="28"/>
                <w:szCs w:val="28"/>
              </w:rPr>
            </w:pPr>
            <w:r w:rsidRPr="008D0103">
              <w:rPr>
                <w:sz w:val="22"/>
                <w:szCs w:val="22"/>
              </w:rPr>
              <w:t>Примечание</w:t>
            </w: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Основная часть региональных нормативов градостроительного проектирования муниципальных районов Красноярского края.</w:t>
            </w:r>
          </w:p>
          <w:p w:rsidR="001F7E38" w:rsidRPr="00C357FF" w:rsidRDefault="001F7E38" w:rsidP="005D4741">
            <w:pPr>
              <w:rPr>
                <w:sz w:val="22"/>
                <w:szCs w:val="22"/>
              </w:rPr>
            </w:pPr>
            <w:r w:rsidRPr="004C2DAB">
              <w:rPr>
                <w:sz w:val="22"/>
                <w:szCs w:val="22"/>
              </w:rPr>
              <w:t>Часть 1</w:t>
            </w:r>
          </w:p>
        </w:tc>
        <w:tc>
          <w:tcPr>
            <w:tcW w:w="2126" w:type="dxa"/>
          </w:tcPr>
          <w:p w:rsidR="001F7E38" w:rsidRPr="00C357FF"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Приложение 1</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C357FF" w:rsidRDefault="001F7E38" w:rsidP="005D4741">
            <w:pPr>
              <w:rPr>
                <w:sz w:val="22"/>
                <w:szCs w:val="22"/>
              </w:rPr>
            </w:pPr>
            <w:r w:rsidRPr="00C357FF">
              <w:rPr>
                <w:sz w:val="22"/>
                <w:szCs w:val="22"/>
              </w:rPr>
              <w:t xml:space="preserve">Основная часть региональных нормативов градостроительного проектирования </w:t>
            </w:r>
            <w:r w:rsidRPr="00C357FF">
              <w:rPr>
                <w:rFonts w:eastAsia="Courier New"/>
                <w:sz w:val="22"/>
                <w:szCs w:val="22"/>
              </w:rPr>
              <w:t xml:space="preserve">городских округов </w:t>
            </w:r>
            <w:r w:rsidRPr="00C357FF">
              <w:rPr>
                <w:sz w:val="22"/>
                <w:szCs w:val="22"/>
              </w:rPr>
              <w:t>Красноярского края.</w:t>
            </w:r>
          </w:p>
          <w:p w:rsidR="001F7E38" w:rsidRPr="008D0103" w:rsidRDefault="001F7E38" w:rsidP="005D4741">
            <w:pPr>
              <w:rPr>
                <w:sz w:val="22"/>
                <w:szCs w:val="22"/>
              </w:rPr>
            </w:pPr>
            <w:r w:rsidRPr="00C357FF">
              <w:rPr>
                <w:sz w:val="22"/>
                <w:szCs w:val="22"/>
              </w:rPr>
              <w:t>Часть 2</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Приложение 1</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Основная часть региональных нормативов градостроительного проектирования </w:t>
            </w:r>
            <w:r>
              <w:rPr>
                <w:sz w:val="22"/>
                <w:szCs w:val="22"/>
              </w:rPr>
              <w:t xml:space="preserve">городских и </w:t>
            </w:r>
            <w:r w:rsidRPr="004C2DAB">
              <w:rPr>
                <w:sz w:val="22"/>
                <w:szCs w:val="22"/>
              </w:rPr>
              <w:t>сельских поселений Красноярского края.</w:t>
            </w:r>
          </w:p>
          <w:p w:rsidR="001F7E38" w:rsidRPr="008D0103" w:rsidRDefault="001F7E38" w:rsidP="005D4741">
            <w:pPr>
              <w:rPr>
                <w:sz w:val="22"/>
                <w:szCs w:val="22"/>
              </w:rPr>
            </w:pPr>
            <w:r w:rsidRPr="004C2DAB">
              <w:rPr>
                <w:sz w:val="22"/>
                <w:szCs w:val="22"/>
              </w:rPr>
              <w:t>Часть 3</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Приложение 1</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2F3174" w:rsidRDefault="001F7E38" w:rsidP="005D4741">
            <w:pPr>
              <w:rPr>
                <w:sz w:val="22"/>
                <w:szCs w:val="22"/>
              </w:rPr>
            </w:pPr>
            <w:r w:rsidRPr="002F3174">
              <w:rPr>
                <w:sz w:val="22"/>
                <w:szCs w:val="22"/>
              </w:rPr>
              <w:t xml:space="preserve">Основная часть региональных нормативов градостроительного проектирования. 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таких объектов для населения </w:t>
            </w:r>
            <w:r w:rsidRPr="002F3174">
              <w:rPr>
                <w:sz w:val="22"/>
                <w:szCs w:val="22"/>
              </w:rPr>
              <w:br/>
              <w:t>Красноярского края</w:t>
            </w:r>
          </w:p>
          <w:p w:rsidR="001F7E38" w:rsidRPr="004C2DAB" w:rsidRDefault="001F7E38" w:rsidP="005D4741">
            <w:pPr>
              <w:rPr>
                <w:sz w:val="22"/>
                <w:szCs w:val="22"/>
              </w:rPr>
            </w:pPr>
            <w:r w:rsidRPr="002F3174">
              <w:rPr>
                <w:sz w:val="22"/>
                <w:szCs w:val="22"/>
              </w:rPr>
              <w:t>Часть 4</w:t>
            </w:r>
          </w:p>
        </w:tc>
        <w:tc>
          <w:tcPr>
            <w:tcW w:w="2126" w:type="dxa"/>
          </w:tcPr>
          <w:p w:rsidR="001F7E38" w:rsidRPr="00C357FF"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Приложение 1</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Материалы по обоснованию расчетных показателей, содержащихся </w:t>
            </w:r>
            <w:r w:rsidRPr="004C2DAB">
              <w:rPr>
                <w:sz w:val="22"/>
                <w:szCs w:val="22"/>
              </w:rPr>
              <w:br/>
              <w:t>в основной части региональных нормативов градостроительного проектирования муниципальных районов.</w:t>
            </w:r>
          </w:p>
          <w:p w:rsidR="001F7E38" w:rsidRPr="008D0103" w:rsidRDefault="001F7E38" w:rsidP="005D4741">
            <w:pPr>
              <w:rPr>
                <w:sz w:val="22"/>
                <w:szCs w:val="22"/>
              </w:rPr>
            </w:pPr>
            <w:r w:rsidRPr="004C2DAB">
              <w:rPr>
                <w:sz w:val="22"/>
                <w:szCs w:val="22"/>
              </w:rPr>
              <w:t>Часть 1</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 xml:space="preserve">Приложение </w:t>
            </w:r>
            <w:r>
              <w:rPr>
                <w:b w:val="0"/>
                <w:bCs w:val="0"/>
                <w:caps w:val="0"/>
                <w:sz w:val="22"/>
                <w:szCs w:val="22"/>
              </w:rPr>
              <w:t>2</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Материалы по обоснованию расчетных показателей, содержащихся </w:t>
            </w:r>
            <w:r w:rsidRPr="004C2DAB">
              <w:rPr>
                <w:sz w:val="22"/>
                <w:szCs w:val="22"/>
              </w:rPr>
              <w:br/>
              <w:t>в основной части региональных нормативов градостроительного проектирования городских округов.</w:t>
            </w:r>
          </w:p>
          <w:p w:rsidR="001F7E38" w:rsidRPr="008D0103" w:rsidRDefault="001F7E38" w:rsidP="005D4741">
            <w:pPr>
              <w:rPr>
                <w:sz w:val="22"/>
                <w:szCs w:val="22"/>
              </w:rPr>
            </w:pPr>
            <w:r w:rsidRPr="004C2DAB">
              <w:rPr>
                <w:sz w:val="22"/>
                <w:szCs w:val="22"/>
              </w:rPr>
              <w:t>Часть 2</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 xml:space="preserve">Приложение </w:t>
            </w:r>
            <w:r>
              <w:rPr>
                <w:b w:val="0"/>
                <w:bCs w:val="0"/>
                <w:caps w:val="0"/>
                <w:sz w:val="22"/>
                <w:szCs w:val="22"/>
              </w:rPr>
              <w:t>2</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Материалы по обоснованию расчетных показателей, содержащихся </w:t>
            </w:r>
            <w:r w:rsidRPr="004C2DAB">
              <w:rPr>
                <w:sz w:val="22"/>
                <w:szCs w:val="22"/>
              </w:rPr>
              <w:br/>
              <w:t xml:space="preserve">в основной части региональных нормативов градостроительного проектирования </w:t>
            </w:r>
            <w:r>
              <w:rPr>
                <w:sz w:val="22"/>
                <w:szCs w:val="22"/>
              </w:rPr>
              <w:t xml:space="preserve">городских и </w:t>
            </w:r>
            <w:r w:rsidRPr="004C2DAB">
              <w:rPr>
                <w:sz w:val="22"/>
                <w:szCs w:val="22"/>
              </w:rPr>
              <w:t>сельских поселений.</w:t>
            </w:r>
          </w:p>
          <w:p w:rsidR="001F7E38" w:rsidRPr="008D0103" w:rsidRDefault="001F7E38" w:rsidP="005D4741">
            <w:pPr>
              <w:rPr>
                <w:sz w:val="22"/>
                <w:szCs w:val="22"/>
              </w:rPr>
            </w:pPr>
            <w:r w:rsidRPr="004C2DAB">
              <w:rPr>
                <w:sz w:val="22"/>
                <w:szCs w:val="22"/>
              </w:rPr>
              <w:t>Часть 3</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 xml:space="preserve">Приложение </w:t>
            </w:r>
            <w:r>
              <w:rPr>
                <w:b w:val="0"/>
                <w:bCs w:val="0"/>
                <w:caps w:val="0"/>
                <w:sz w:val="22"/>
                <w:szCs w:val="22"/>
              </w:rPr>
              <w:t>2</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Правила и область применения расчетных показателей, содержащихся </w:t>
            </w:r>
          </w:p>
          <w:p w:rsidR="001F7E38" w:rsidRPr="004C2DAB" w:rsidRDefault="001F7E38" w:rsidP="005D4741">
            <w:pPr>
              <w:rPr>
                <w:sz w:val="22"/>
                <w:szCs w:val="22"/>
              </w:rPr>
            </w:pPr>
            <w:r w:rsidRPr="004C2DAB">
              <w:rPr>
                <w:sz w:val="22"/>
                <w:szCs w:val="22"/>
              </w:rPr>
              <w:t xml:space="preserve">в основной части региональных нормативов градостроительного проектирования муниципальных районов, </w:t>
            </w:r>
          </w:p>
          <w:p w:rsidR="001F7E38" w:rsidRPr="008D0103" w:rsidRDefault="001F7E38" w:rsidP="005D4741">
            <w:pPr>
              <w:rPr>
                <w:sz w:val="22"/>
                <w:szCs w:val="22"/>
              </w:rPr>
            </w:pPr>
            <w:r w:rsidRPr="004C2DAB">
              <w:rPr>
                <w:sz w:val="22"/>
                <w:szCs w:val="22"/>
              </w:rPr>
              <w:t>поселений и городских округов</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 xml:space="preserve">Приложение </w:t>
            </w:r>
            <w:r>
              <w:rPr>
                <w:b w:val="0"/>
                <w:bCs w:val="0"/>
                <w:caps w:val="0"/>
                <w:sz w:val="22"/>
                <w:szCs w:val="22"/>
              </w:rPr>
              <w:t>3</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bl>
    <w:p w:rsidR="001B0206" w:rsidRPr="00113309" w:rsidRDefault="001B0206" w:rsidP="001B0206">
      <w:pPr>
        <w:pStyle w:val="13"/>
        <w:tabs>
          <w:tab w:val="right" w:leader="dot" w:pos="9627"/>
        </w:tabs>
        <w:jc w:val="center"/>
        <w:rPr>
          <w:b w:val="0"/>
          <w:sz w:val="28"/>
          <w:szCs w:val="28"/>
        </w:rPr>
      </w:pPr>
    </w:p>
    <w:p w:rsidR="001B0206" w:rsidRPr="00113309" w:rsidRDefault="001B0206" w:rsidP="001B0206">
      <w:pPr>
        <w:ind w:firstLine="720"/>
        <w:jc w:val="center"/>
        <w:outlineLvl w:val="0"/>
      </w:pPr>
    </w:p>
    <w:p w:rsidR="001B0206" w:rsidRPr="00113309" w:rsidRDefault="001B0206" w:rsidP="001B0206">
      <w:pPr>
        <w:ind w:firstLine="720"/>
        <w:jc w:val="right"/>
        <w:outlineLvl w:val="0"/>
      </w:pPr>
    </w:p>
    <w:p w:rsidR="001B0206" w:rsidRPr="00113309" w:rsidRDefault="001B0206" w:rsidP="001B0206">
      <w:pPr>
        <w:ind w:firstLine="720"/>
        <w:jc w:val="center"/>
        <w:outlineLvl w:val="0"/>
        <w:rPr>
          <w:b/>
        </w:rPr>
      </w:pPr>
      <w:r w:rsidRPr="00113309">
        <w:br w:type="page"/>
      </w:r>
      <w:r w:rsidRPr="00113309">
        <w:rPr>
          <w:b/>
        </w:rPr>
        <w:lastRenderedPageBreak/>
        <w:t>Авторский коллектив</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7512"/>
      </w:tblGrid>
      <w:tr w:rsidR="00064FA1" w:rsidRPr="00F36580" w:rsidTr="00DF2D9D">
        <w:trPr>
          <w:trHeight w:val="20"/>
        </w:trPr>
        <w:tc>
          <w:tcPr>
            <w:tcW w:w="2235" w:type="dxa"/>
          </w:tcPr>
          <w:p w:rsidR="00064FA1" w:rsidRPr="00F36580" w:rsidRDefault="00064FA1" w:rsidP="00DF2D9D">
            <w:pPr>
              <w:jc w:val="center"/>
              <w:rPr>
                <w:b/>
              </w:rPr>
            </w:pPr>
            <w:r w:rsidRPr="00F36580">
              <w:rPr>
                <w:b/>
              </w:rPr>
              <w:t>ФИО</w:t>
            </w:r>
          </w:p>
        </w:tc>
        <w:tc>
          <w:tcPr>
            <w:tcW w:w="7512" w:type="dxa"/>
          </w:tcPr>
          <w:p w:rsidR="00064FA1" w:rsidRPr="00F36580" w:rsidRDefault="00064FA1" w:rsidP="00DF2D9D">
            <w:pPr>
              <w:jc w:val="center"/>
              <w:rPr>
                <w:b/>
              </w:rPr>
            </w:pPr>
            <w:r w:rsidRPr="00F36580">
              <w:rPr>
                <w:b/>
              </w:rPr>
              <w:t>Должность</w:t>
            </w:r>
          </w:p>
        </w:tc>
      </w:tr>
      <w:tr w:rsidR="00064FA1" w:rsidRPr="00F36580" w:rsidTr="00DF2D9D">
        <w:trPr>
          <w:trHeight w:val="20"/>
        </w:trPr>
        <w:tc>
          <w:tcPr>
            <w:tcW w:w="9747" w:type="dxa"/>
            <w:gridSpan w:val="2"/>
          </w:tcPr>
          <w:p w:rsidR="00064FA1" w:rsidRPr="00F36580" w:rsidRDefault="00064FA1" w:rsidP="00DF2D9D">
            <w:pPr>
              <w:jc w:val="center"/>
              <w:rPr>
                <w:b/>
              </w:rPr>
            </w:pPr>
            <w:r w:rsidRPr="00F36580">
              <w:rPr>
                <w:b/>
              </w:rPr>
              <w:t>Руководители авторского коллектива</w:t>
            </w:r>
          </w:p>
        </w:tc>
      </w:tr>
      <w:tr w:rsidR="00064FA1" w:rsidRPr="00F36580" w:rsidTr="00DF2D9D">
        <w:trPr>
          <w:trHeight w:val="20"/>
        </w:trPr>
        <w:tc>
          <w:tcPr>
            <w:tcW w:w="2235" w:type="dxa"/>
          </w:tcPr>
          <w:p w:rsidR="00064FA1" w:rsidRPr="00F36580" w:rsidRDefault="00064FA1" w:rsidP="00DF2D9D">
            <w:pPr>
              <w:jc w:val="center"/>
              <w:rPr>
                <w:b/>
              </w:rPr>
            </w:pPr>
            <w:r w:rsidRPr="00F36580">
              <w:t>А.С. Кривов</w:t>
            </w:r>
          </w:p>
        </w:tc>
        <w:tc>
          <w:tcPr>
            <w:tcW w:w="7512" w:type="dxa"/>
          </w:tcPr>
          <w:p w:rsidR="00064FA1" w:rsidRPr="00F36580" w:rsidRDefault="00064FA1" w:rsidP="00DF2D9D">
            <w:r w:rsidRPr="00F36580">
              <w:t>Председатель Рабочей группы по стратегическому и территориальному планированию Общественного Совета Министерства регионального развития РФ, член Экспертного Совета по градостроительной деятельности при Комитете Государственной Думы по земельным отношениям и строительству, Руководитель группы градостроительных нормативов ТК-465.</w:t>
            </w:r>
          </w:p>
          <w:p w:rsidR="00064FA1" w:rsidRPr="00F36580" w:rsidRDefault="00064FA1" w:rsidP="00DF2D9D">
            <w:r w:rsidRPr="00F36580">
              <w:t>Почетный архитектор РФ, профессор, Лауреат Государственной премии РФ.</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А.Н. Береговских</w:t>
            </w:r>
          </w:p>
        </w:tc>
        <w:tc>
          <w:tcPr>
            <w:tcW w:w="7512" w:type="dxa"/>
          </w:tcPr>
          <w:p w:rsidR="00064FA1" w:rsidRPr="00F36580" w:rsidRDefault="00064FA1" w:rsidP="00DF2D9D">
            <w:r w:rsidRPr="00F36580">
              <w:t>Генеральный директор ООО «ИТП «ГРАД»</w:t>
            </w:r>
          </w:p>
        </w:tc>
      </w:tr>
      <w:tr w:rsidR="00064FA1" w:rsidRPr="00F36580" w:rsidTr="00DF2D9D">
        <w:trPr>
          <w:trHeight w:val="20"/>
        </w:trPr>
        <w:tc>
          <w:tcPr>
            <w:tcW w:w="2235" w:type="dxa"/>
          </w:tcPr>
          <w:p w:rsidR="00064FA1" w:rsidRPr="00F36580" w:rsidRDefault="00064FA1" w:rsidP="00DF2D9D">
            <w:pPr>
              <w:jc w:val="center"/>
              <w:rPr>
                <w:b/>
              </w:rPr>
            </w:pPr>
          </w:p>
        </w:tc>
        <w:tc>
          <w:tcPr>
            <w:tcW w:w="7512" w:type="dxa"/>
          </w:tcPr>
          <w:p w:rsidR="00064FA1" w:rsidRPr="00F36580" w:rsidRDefault="00064FA1" w:rsidP="00DF2D9D">
            <w:pPr>
              <w:jc w:val="center"/>
              <w:rPr>
                <w:b/>
              </w:rPr>
            </w:pPr>
            <w:r w:rsidRPr="00F36580">
              <w:rPr>
                <w:b/>
              </w:rPr>
              <w:t>Члены авторского коллектива ООО «Институт Территориального Планирования «ГРАД»</w:t>
            </w:r>
          </w:p>
        </w:tc>
      </w:tr>
      <w:tr w:rsidR="00064FA1" w:rsidRPr="00F36580" w:rsidTr="00DF2D9D">
        <w:trPr>
          <w:trHeight w:val="20"/>
        </w:trPr>
        <w:tc>
          <w:tcPr>
            <w:tcW w:w="2235" w:type="dxa"/>
          </w:tcPr>
          <w:p w:rsidR="00064FA1" w:rsidRPr="00F36580" w:rsidRDefault="00064FA1" w:rsidP="00DF2D9D">
            <w:r w:rsidRPr="00F36580">
              <w:t xml:space="preserve">М.М. Ахметгареев </w:t>
            </w:r>
          </w:p>
        </w:tc>
        <w:tc>
          <w:tcPr>
            <w:tcW w:w="7512" w:type="dxa"/>
          </w:tcPr>
          <w:p w:rsidR="00064FA1" w:rsidRPr="00F36580" w:rsidRDefault="00064FA1" w:rsidP="00DF2D9D">
            <w:pPr>
              <w:suppressAutoHyphens/>
              <w:rPr>
                <w:bCs/>
                <w:spacing w:val="-2"/>
              </w:rPr>
            </w:pPr>
            <w:r w:rsidRPr="00F36580">
              <w:rPr>
                <w:bCs/>
                <w:spacing w:val="-2"/>
              </w:rPr>
              <w:t>Руководитель проектов Департамента управления проектами</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И.Г. Стуканёва</w:t>
            </w:r>
          </w:p>
        </w:tc>
        <w:tc>
          <w:tcPr>
            <w:tcW w:w="7512" w:type="dxa"/>
          </w:tcPr>
          <w:p w:rsidR="00064FA1" w:rsidRPr="00F36580" w:rsidRDefault="00064FA1" w:rsidP="00DF2D9D">
            <w:pPr>
              <w:suppressAutoHyphens/>
              <w:rPr>
                <w:bCs/>
                <w:spacing w:val="-2"/>
              </w:rPr>
            </w:pPr>
            <w:r w:rsidRPr="00F36580">
              <w:rPr>
                <w:bCs/>
                <w:spacing w:val="-2"/>
              </w:rPr>
              <w:t>Главный архитектор института, руководитель 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Е. А. Семенченко</w:t>
            </w:r>
          </w:p>
        </w:tc>
        <w:tc>
          <w:tcPr>
            <w:tcW w:w="7512" w:type="dxa"/>
          </w:tcPr>
          <w:p w:rsidR="00064FA1" w:rsidRPr="00F36580" w:rsidRDefault="00064FA1" w:rsidP="00DF2D9D">
            <w:pPr>
              <w:suppressAutoHyphens/>
              <w:rPr>
                <w:bCs/>
                <w:spacing w:val="-2"/>
              </w:rPr>
            </w:pPr>
            <w:r w:rsidRPr="00F36580">
              <w:rPr>
                <w:bCs/>
                <w:spacing w:val="-2"/>
              </w:rPr>
              <w:t>Начальник отдела градостроительных исследований и методического обеспечения Аппарата генерального директора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И.М. Пеньевский</w:t>
            </w:r>
          </w:p>
        </w:tc>
        <w:tc>
          <w:tcPr>
            <w:tcW w:w="7512" w:type="dxa"/>
          </w:tcPr>
          <w:p w:rsidR="00064FA1" w:rsidRPr="00F36580" w:rsidRDefault="00064FA1" w:rsidP="00DF2D9D">
            <w:pPr>
              <w:suppressAutoHyphens/>
              <w:rPr>
                <w:bCs/>
                <w:spacing w:val="-2"/>
              </w:rPr>
            </w:pPr>
            <w:r w:rsidRPr="00F36580">
              <w:rPr>
                <w:bCs/>
                <w:spacing w:val="-2"/>
              </w:rPr>
              <w:t>Руководитель Департамента стратегического социально-экономического планирования</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А.С. Дмитриев</w:t>
            </w:r>
          </w:p>
        </w:tc>
        <w:tc>
          <w:tcPr>
            <w:tcW w:w="7512" w:type="dxa"/>
          </w:tcPr>
          <w:p w:rsidR="00064FA1" w:rsidRPr="00F36580" w:rsidRDefault="00064FA1" w:rsidP="00DF2D9D">
            <w:pPr>
              <w:suppressAutoHyphens/>
              <w:rPr>
                <w:bCs/>
                <w:spacing w:val="-2"/>
              </w:rPr>
            </w:pPr>
            <w:r w:rsidRPr="00F36580">
              <w:rPr>
                <w:bCs/>
                <w:spacing w:val="-2"/>
              </w:rPr>
              <w:t>Руководитель Департамента инженерной инфраструктуры</w:t>
            </w:r>
          </w:p>
        </w:tc>
      </w:tr>
      <w:tr w:rsidR="00064FA1" w:rsidRPr="00F36580" w:rsidTr="00DF2D9D">
        <w:trPr>
          <w:trHeight w:val="20"/>
        </w:trPr>
        <w:tc>
          <w:tcPr>
            <w:tcW w:w="2235" w:type="dxa"/>
          </w:tcPr>
          <w:p w:rsidR="00064FA1" w:rsidRPr="00F36580" w:rsidRDefault="00064FA1" w:rsidP="00DF2D9D">
            <w:r w:rsidRPr="00F36580">
              <w:t>Е.А. Самородская</w:t>
            </w:r>
          </w:p>
        </w:tc>
        <w:tc>
          <w:tcPr>
            <w:tcW w:w="7512" w:type="dxa"/>
          </w:tcPr>
          <w:p w:rsidR="00064FA1" w:rsidRPr="00F36580" w:rsidRDefault="00064FA1" w:rsidP="00DF2D9D">
            <w:r w:rsidRPr="00F36580">
              <w:t xml:space="preserve">Начальник отдела градостроительной экономики </w:t>
            </w:r>
            <w:r w:rsidRPr="00F36580">
              <w:rPr>
                <w:bCs/>
                <w:spacing w:val="-2"/>
              </w:rPr>
              <w:t>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В.А. Самородский</w:t>
            </w:r>
          </w:p>
        </w:tc>
        <w:tc>
          <w:tcPr>
            <w:tcW w:w="7512" w:type="dxa"/>
          </w:tcPr>
          <w:p w:rsidR="00064FA1" w:rsidRPr="00F36580" w:rsidRDefault="00064FA1" w:rsidP="00DF2D9D">
            <w:pPr>
              <w:suppressAutoHyphens/>
              <w:rPr>
                <w:bCs/>
                <w:spacing w:val="-2"/>
              </w:rPr>
            </w:pPr>
            <w:r w:rsidRPr="00F36580">
              <w:rPr>
                <w:bCs/>
                <w:spacing w:val="-2"/>
              </w:rPr>
              <w:t>Начальник отдела транспортного обеспечения 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r w:rsidRPr="00F36580">
              <w:t xml:space="preserve">Е.П. Пилипенко </w:t>
            </w:r>
          </w:p>
        </w:tc>
        <w:tc>
          <w:tcPr>
            <w:tcW w:w="7512" w:type="dxa"/>
          </w:tcPr>
          <w:p w:rsidR="00064FA1" w:rsidRPr="00F36580" w:rsidRDefault="00064FA1" w:rsidP="00DF2D9D">
            <w:r w:rsidRPr="00F36580">
              <w:t>Начальника отдела нормативно-правового обеспечения градостроительных и земельно-имущественных отношений Департамента нормативно правового обеспечения</w:t>
            </w:r>
          </w:p>
        </w:tc>
      </w:tr>
      <w:tr w:rsidR="00064FA1" w:rsidRPr="00F36580" w:rsidTr="00DF2D9D">
        <w:trPr>
          <w:trHeight w:val="20"/>
        </w:trPr>
        <w:tc>
          <w:tcPr>
            <w:tcW w:w="2235" w:type="dxa"/>
          </w:tcPr>
          <w:p w:rsidR="00064FA1" w:rsidRPr="00F36580" w:rsidRDefault="00064FA1" w:rsidP="00DF2D9D">
            <w:r w:rsidRPr="00F36580">
              <w:t>Н.М. Чулкова</w:t>
            </w:r>
          </w:p>
        </w:tc>
        <w:tc>
          <w:tcPr>
            <w:tcW w:w="7512" w:type="dxa"/>
          </w:tcPr>
          <w:p w:rsidR="00064FA1" w:rsidRPr="00F36580" w:rsidRDefault="00064FA1" w:rsidP="00DF2D9D">
            <w:r w:rsidRPr="00F36580">
              <w:t xml:space="preserve">Руководитель группы архитектурного отдела </w:t>
            </w:r>
            <w:r w:rsidRPr="00F36580">
              <w:rPr>
                <w:bCs/>
                <w:spacing w:val="-2"/>
              </w:rPr>
              <w:t>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А.А. Асоян</w:t>
            </w:r>
          </w:p>
        </w:tc>
        <w:tc>
          <w:tcPr>
            <w:tcW w:w="7512" w:type="dxa"/>
          </w:tcPr>
          <w:p w:rsidR="00064FA1" w:rsidRPr="00F36580" w:rsidRDefault="00064FA1" w:rsidP="00DF2D9D">
            <w:pPr>
              <w:suppressAutoHyphens/>
              <w:rPr>
                <w:bCs/>
                <w:spacing w:val="-2"/>
              </w:rPr>
            </w:pPr>
            <w:r w:rsidRPr="00F36580">
              <w:rPr>
                <w:bCs/>
                <w:spacing w:val="-2"/>
              </w:rPr>
              <w:t>Ведущий эколог отдела градостроительных исследований и методического обеспечения Аппарата генерального директора</w:t>
            </w:r>
          </w:p>
        </w:tc>
      </w:tr>
      <w:tr w:rsidR="00064FA1" w:rsidRPr="00F36580" w:rsidTr="00DF2D9D">
        <w:trPr>
          <w:trHeight w:val="20"/>
        </w:trPr>
        <w:tc>
          <w:tcPr>
            <w:tcW w:w="2235" w:type="dxa"/>
          </w:tcPr>
          <w:p w:rsidR="00064FA1" w:rsidRPr="00F36580" w:rsidRDefault="00064FA1" w:rsidP="00DF2D9D">
            <w:r w:rsidRPr="00F36580">
              <w:t xml:space="preserve">А.А. Ламбина </w:t>
            </w:r>
          </w:p>
        </w:tc>
        <w:tc>
          <w:tcPr>
            <w:tcW w:w="7512" w:type="dxa"/>
          </w:tcPr>
          <w:p w:rsidR="00064FA1" w:rsidRPr="00F36580" w:rsidRDefault="00064FA1" w:rsidP="00DF2D9D">
            <w:r w:rsidRPr="00F36580">
              <w:t xml:space="preserve">Руководитель группы отдела градостроительной подготовки </w:t>
            </w:r>
            <w:r w:rsidRPr="00F36580">
              <w:rPr>
                <w:bCs/>
                <w:spacing w:val="-2"/>
              </w:rPr>
              <w:t>Департамента инфраструктуры пространственных данных</w:t>
            </w:r>
          </w:p>
        </w:tc>
      </w:tr>
      <w:tr w:rsidR="00064FA1" w:rsidRPr="00F36580" w:rsidTr="00DF2D9D">
        <w:trPr>
          <w:trHeight w:val="20"/>
        </w:trPr>
        <w:tc>
          <w:tcPr>
            <w:tcW w:w="2235" w:type="dxa"/>
          </w:tcPr>
          <w:p w:rsidR="00064FA1" w:rsidRPr="00F36580" w:rsidRDefault="00064FA1" w:rsidP="00DF2D9D">
            <w:r w:rsidRPr="00F36580">
              <w:t>И.П. Сергиенко</w:t>
            </w:r>
          </w:p>
        </w:tc>
        <w:tc>
          <w:tcPr>
            <w:tcW w:w="7512" w:type="dxa"/>
          </w:tcPr>
          <w:p w:rsidR="00064FA1" w:rsidRPr="00F36580" w:rsidRDefault="00064FA1" w:rsidP="00DF2D9D">
            <w:r w:rsidRPr="00F36580">
              <w:t xml:space="preserve">Ведущий архитектор 1 категории Архитектурного отдела </w:t>
            </w:r>
            <w:r w:rsidRPr="00F36580">
              <w:rPr>
                <w:bCs/>
                <w:spacing w:val="-2"/>
              </w:rPr>
              <w:t>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А.А. Романов</w:t>
            </w:r>
          </w:p>
        </w:tc>
        <w:tc>
          <w:tcPr>
            <w:tcW w:w="7512" w:type="dxa"/>
          </w:tcPr>
          <w:p w:rsidR="00064FA1" w:rsidRPr="00F36580" w:rsidRDefault="00064FA1" w:rsidP="00DF2D9D">
            <w:pPr>
              <w:suppressAutoHyphens/>
              <w:rPr>
                <w:bCs/>
                <w:spacing w:val="-2"/>
              </w:rPr>
            </w:pPr>
            <w:r w:rsidRPr="00F36580">
              <w:rPr>
                <w:bCs/>
                <w:spacing w:val="-2"/>
              </w:rPr>
              <w:t>Экономист 1 категории отдела стратегического прогнозирования и планирования Департамента стратегического социально-экономического планирования</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А.В. Ромашов</w:t>
            </w:r>
          </w:p>
        </w:tc>
        <w:tc>
          <w:tcPr>
            <w:tcW w:w="7512" w:type="dxa"/>
          </w:tcPr>
          <w:p w:rsidR="00064FA1" w:rsidRPr="00F36580" w:rsidRDefault="00064FA1" w:rsidP="00DF2D9D">
            <w:pPr>
              <w:suppressAutoHyphens/>
              <w:rPr>
                <w:bCs/>
                <w:spacing w:val="-2"/>
              </w:rPr>
            </w:pPr>
            <w:r w:rsidRPr="00F36580">
              <w:rPr>
                <w:bCs/>
                <w:spacing w:val="-2"/>
              </w:rPr>
              <w:t xml:space="preserve">Ведущий инженер </w:t>
            </w:r>
            <w:r>
              <w:rPr>
                <w:bCs/>
                <w:spacing w:val="-2"/>
              </w:rPr>
              <w:t xml:space="preserve">отдела инженерного обеспечения </w:t>
            </w:r>
            <w:r w:rsidRPr="00F36580">
              <w:rPr>
                <w:bCs/>
                <w:spacing w:val="-2"/>
              </w:rPr>
              <w:t>Департамента инженерной инфраструктуры</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В.Ю. Семина</w:t>
            </w:r>
          </w:p>
        </w:tc>
        <w:tc>
          <w:tcPr>
            <w:tcW w:w="7512" w:type="dxa"/>
          </w:tcPr>
          <w:p w:rsidR="00064FA1" w:rsidRPr="00F36580" w:rsidRDefault="00064FA1" w:rsidP="00DF2D9D">
            <w:pPr>
              <w:suppressAutoHyphens/>
              <w:rPr>
                <w:bCs/>
                <w:spacing w:val="-2"/>
              </w:rPr>
            </w:pPr>
            <w:r w:rsidRPr="00F36580">
              <w:rPr>
                <w:bCs/>
                <w:spacing w:val="-2"/>
              </w:rPr>
              <w:t xml:space="preserve">Архитектор </w:t>
            </w:r>
            <w:r w:rsidRPr="00F36580">
              <w:t xml:space="preserve">архитектурного отдела </w:t>
            </w:r>
            <w:r w:rsidRPr="00F36580">
              <w:rPr>
                <w:bCs/>
                <w:spacing w:val="-2"/>
              </w:rPr>
              <w:t>Департамента архитектуры и градостроительства</w:t>
            </w:r>
          </w:p>
        </w:tc>
      </w:tr>
      <w:tr w:rsidR="00064FA1" w:rsidRPr="00F36580" w:rsidTr="00DF2D9D">
        <w:trPr>
          <w:trHeight w:val="20"/>
        </w:trPr>
        <w:tc>
          <w:tcPr>
            <w:tcW w:w="9747" w:type="dxa"/>
            <w:gridSpan w:val="2"/>
          </w:tcPr>
          <w:p w:rsidR="00064FA1" w:rsidRPr="00F36580" w:rsidRDefault="00064FA1" w:rsidP="00DF2D9D">
            <w:pPr>
              <w:suppressAutoHyphens/>
              <w:jc w:val="center"/>
              <w:rPr>
                <w:b/>
                <w:bCs/>
                <w:spacing w:val="-2"/>
              </w:rPr>
            </w:pPr>
            <w:r w:rsidRPr="00F36580">
              <w:rPr>
                <w:b/>
                <w:bCs/>
                <w:spacing w:val="-2"/>
              </w:rPr>
              <w:t>Внешний научный эксперт</w:t>
            </w:r>
          </w:p>
        </w:tc>
      </w:tr>
      <w:tr w:rsidR="00064FA1" w:rsidRPr="00F36580" w:rsidTr="00DF2D9D">
        <w:trPr>
          <w:trHeight w:val="20"/>
        </w:trPr>
        <w:tc>
          <w:tcPr>
            <w:tcW w:w="2235" w:type="dxa"/>
          </w:tcPr>
          <w:p w:rsidR="00064FA1" w:rsidRPr="00F36580" w:rsidRDefault="00064FA1" w:rsidP="00DF2D9D">
            <w:r w:rsidRPr="00F36580">
              <w:t>С.Д. Митягин</w:t>
            </w:r>
          </w:p>
        </w:tc>
        <w:tc>
          <w:tcPr>
            <w:tcW w:w="7512" w:type="dxa"/>
          </w:tcPr>
          <w:p w:rsidR="00064FA1" w:rsidRPr="00F36580" w:rsidRDefault="00064FA1" w:rsidP="00DF2D9D">
            <w:r w:rsidRPr="00F36580">
              <w:t>Доктор архитектуры, Заслуженный архитектор РФ, профессор.</w:t>
            </w:r>
          </w:p>
          <w:p w:rsidR="00064FA1" w:rsidRPr="00F36580" w:rsidRDefault="00064FA1" w:rsidP="00DF2D9D">
            <w:r w:rsidRPr="00F36580">
              <w:t xml:space="preserve">Член Рабочей группы по стратегическому и территориальному планированию Общественного Совета Министерства регионального развития РФ, член Экспертного Совета по градостроительной </w:t>
            </w:r>
            <w:r w:rsidRPr="00F36580">
              <w:lastRenderedPageBreak/>
              <w:t>деятельности при Комитете Государственной Думы по земельным отношениям и строительству</w:t>
            </w:r>
          </w:p>
        </w:tc>
      </w:tr>
      <w:tr w:rsidR="00064FA1" w:rsidRPr="00F36580" w:rsidTr="00DF2D9D">
        <w:trPr>
          <w:trHeight w:val="20"/>
        </w:trPr>
        <w:tc>
          <w:tcPr>
            <w:tcW w:w="9747" w:type="dxa"/>
            <w:gridSpan w:val="2"/>
          </w:tcPr>
          <w:p w:rsidR="00064FA1" w:rsidRPr="00F36580" w:rsidRDefault="00064FA1" w:rsidP="00DF2D9D">
            <w:pPr>
              <w:suppressAutoHyphens/>
              <w:jc w:val="center"/>
              <w:rPr>
                <w:b/>
                <w:bCs/>
                <w:spacing w:val="-2"/>
              </w:rPr>
            </w:pPr>
            <w:r w:rsidRPr="00F36580">
              <w:rPr>
                <w:b/>
                <w:bCs/>
                <w:spacing w:val="-2"/>
              </w:rPr>
              <w:lastRenderedPageBreak/>
              <w:t>Внутренние эксперты</w:t>
            </w:r>
          </w:p>
        </w:tc>
      </w:tr>
      <w:tr w:rsidR="00064FA1" w:rsidRPr="00F36580" w:rsidTr="00DF2D9D">
        <w:trPr>
          <w:trHeight w:val="20"/>
        </w:trPr>
        <w:tc>
          <w:tcPr>
            <w:tcW w:w="2235" w:type="dxa"/>
          </w:tcPr>
          <w:p w:rsidR="00064FA1" w:rsidRPr="00F36580" w:rsidRDefault="00064FA1" w:rsidP="00DF2D9D">
            <w:r w:rsidRPr="00F36580">
              <w:t>В.В. Цапалин</w:t>
            </w:r>
          </w:p>
        </w:tc>
        <w:tc>
          <w:tcPr>
            <w:tcW w:w="7512" w:type="dxa"/>
          </w:tcPr>
          <w:p w:rsidR="00064FA1" w:rsidRPr="00F36580" w:rsidRDefault="00064FA1" w:rsidP="00DF2D9D">
            <w:r w:rsidRPr="00F36580">
              <w:t>Министр строительства и архитектуры Красноярского края, председатель комиссии</w:t>
            </w:r>
          </w:p>
        </w:tc>
      </w:tr>
      <w:tr w:rsidR="00064FA1" w:rsidRPr="00F36580" w:rsidTr="00DF2D9D">
        <w:trPr>
          <w:trHeight w:val="20"/>
        </w:trPr>
        <w:tc>
          <w:tcPr>
            <w:tcW w:w="2235" w:type="dxa"/>
          </w:tcPr>
          <w:p w:rsidR="00064FA1" w:rsidRPr="00F36580" w:rsidRDefault="00064FA1" w:rsidP="00DF2D9D">
            <w:r w:rsidRPr="00F36580">
              <w:t>К.Ю. Шумов</w:t>
            </w:r>
          </w:p>
        </w:tc>
        <w:tc>
          <w:tcPr>
            <w:tcW w:w="7512" w:type="dxa"/>
          </w:tcPr>
          <w:p w:rsidR="00064FA1" w:rsidRPr="00F36580" w:rsidRDefault="00064FA1" w:rsidP="00DF2D9D">
            <w:r w:rsidRPr="00F36580">
              <w:t>Руководитель службы по контролю в  области градостроительной деятельности Красноярского края, заместитель председателя комиссии</w:t>
            </w:r>
          </w:p>
        </w:tc>
      </w:tr>
      <w:tr w:rsidR="00064FA1" w:rsidRPr="00F36580" w:rsidTr="00DF2D9D">
        <w:trPr>
          <w:trHeight w:val="20"/>
        </w:trPr>
        <w:tc>
          <w:tcPr>
            <w:tcW w:w="2235" w:type="dxa"/>
          </w:tcPr>
          <w:p w:rsidR="00064FA1" w:rsidRPr="00F36580" w:rsidRDefault="00064FA1" w:rsidP="00DF2D9D"/>
        </w:tc>
        <w:tc>
          <w:tcPr>
            <w:tcW w:w="7512" w:type="dxa"/>
          </w:tcPr>
          <w:p w:rsidR="00064FA1" w:rsidRPr="00F36580" w:rsidRDefault="00064FA1" w:rsidP="00DF2D9D">
            <w:r w:rsidRPr="00F36580">
              <w:rPr>
                <w:b/>
              </w:rPr>
              <w:t>Члены комиссии</w:t>
            </w:r>
          </w:p>
        </w:tc>
      </w:tr>
      <w:tr w:rsidR="00064FA1" w:rsidRPr="00F36580" w:rsidTr="00DF2D9D">
        <w:trPr>
          <w:trHeight w:val="20"/>
        </w:trPr>
        <w:tc>
          <w:tcPr>
            <w:tcW w:w="2235" w:type="dxa"/>
          </w:tcPr>
          <w:p w:rsidR="00064FA1" w:rsidRPr="00F36580" w:rsidRDefault="00064FA1" w:rsidP="00DF2D9D">
            <w:r w:rsidRPr="00F36580">
              <w:t>Р.М. Абасов</w:t>
            </w:r>
          </w:p>
        </w:tc>
        <w:tc>
          <w:tcPr>
            <w:tcW w:w="7512" w:type="dxa"/>
          </w:tcPr>
          <w:p w:rsidR="00064FA1" w:rsidRPr="00F36580" w:rsidRDefault="00064FA1" w:rsidP="00DF2D9D">
            <w:r w:rsidRPr="00F36580">
              <w:t>Президент межрегионального межотраслевого объединения работодателей «Союз строителей Красноярского края» (по согласованию)</w:t>
            </w:r>
          </w:p>
        </w:tc>
      </w:tr>
      <w:tr w:rsidR="00064FA1" w:rsidRPr="00F36580" w:rsidTr="00DF2D9D">
        <w:trPr>
          <w:trHeight w:val="20"/>
        </w:trPr>
        <w:tc>
          <w:tcPr>
            <w:tcW w:w="2235" w:type="dxa"/>
          </w:tcPr>
          <w:p w:rsidR="00064FA1" w:rsidRPr="00F36580" w:rsidRDefault="00064FA1" w:rsidP="00DF2D9D">
            <w:r w:rsidRPr="00F36580">
              <w:t>А.А. Архипов</w:t>
            </w:r>
          </w:p>
          <w:p w:rsidR="00064FA1" w:rsidRPr="00F36580" w:rsidRDefault="00064FA1" w:rsidP="00DF2D9D"/>
        </w:tc>
        <w:tc>
          <w:tcPr>
            <w:tcW w:w="7512" w:type="dxa"/>
          </w:tcPr>
          <w:p w:rsidR="00064FA1" w:rsidRPr="00F36580" w:rsidRDefault="00064FA1" w:rsidP="00DF2D9D">
            <w:pPr>
              <w:jc w:val="both"/>
            </w:pPr>
            <w:r w:rsidRPr="00F36580">
              <w:t xml:space="preserve">Генеральный директор ОАО «Красноярский Промстройниипроект»          </w:t>
            </w:r>
            <w:r w:rsidRPr="00F36580">
              <w:br/>
              <w:t>(по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 xml:space="preserve">М.В. Бершадский </w:t>
            </w:r>
          </w:p>
          <w:p w:rsidR="00064FA1" w:rsidRPr="00F36580" w:rsidRDefault="00064FA1" w:rsidP="00DF2D9D">
            <w:pPr>
              <w:jc w:val="both"/>
            </w:pPr>
          </w:p>
        </w:tc>
        <w:tc>
          <w:tcPr>
            <w:tcW w:w="7512" w:type="dxa"/>
          </w:tcPr>
          <w:p w:rsidR="00064FA1" w:rsidRPr="00F36580" w:rsidRDefault="00064FA1" w:rsidP="00DF2D9D">
            <w:pPr>
              <w:jc w:val="both"/>
            </w:pPr>
            <w:r w:rsidRPr="00F36580">
              <w:t>Первый заместитель министра экономики и регионального развития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 xml:space="preserve">А.Л. Булак </w:t>
            </w:r>
          </w:p>
          <w:p w:rsidR="00064FA1" w:rsidRPr="00F36580" w:rsidRDefault="00064FA1" w:rsidP="00DF2D9D">
            <w:pPr>
              <w:jc w:val="both"/>
            </w:pPr>
          </w:p>
        </w:tc>
        <w:tc>
          <w:tcPr>
            <w:tcW w:w="7512" w:type="dxa"/>
          </w:tcPr>
          <w:p w:rsidR="00064FA1" w:rsidRPr="00F36580" w:rsidRDefault="00064FA1" w:rsidP="00DF2D9D">
            <w:pPr>
              <w:jc w:val="both"/>
            </w:pPr>
            <w:r w:rsidRPr="00F36580">
              <w:t>Начальник отдела контроля службы по контролю в области градостроительной деятельности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 xml:space="preserve">Л.Я. Гаракишиева </w:t>
            </w:r>
          </w:p>
          <w:p w:rsidR="00064FA1" w:rsidRPr="00F36580" w:rsidRDefault="00064FA1" w:rsidP="00DF2D9D">
            <w:pPr>
              <w:jc w:val="both"/>
            </w:pPr>
          </w:p>
        </w:tc>
        <w:tc>
          <w:tcPr>
            <w:tcW w:w="7512" w:type="dxa"/>
          </w:tcPr>
          <w:p w:rsidR="00064FA1" w:rsidRPr="00F36580" w:rsidRDefault="00064FA1" w:rsidP="00DF2D9D">
            <w:pPr>
              <w:jc w:val="both"/>
            </w:pPr>
            <w:r w:rsidRPr="00F36580">
              <w:t>Начальник отдела согласования службы по контролю в области градостроительной деятельности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 xml:space="preserve">Н.Н. Гармаш </w:t>
            </w:r>
          </w:p>
          <w:p w:rsidR="00064FA1" w:rsidRPr="00F36580" w:rsidRDefault="00064FA1" w:rsidP="00DF2D9D">
            <w:pPr>
              <w:jc w:val="both"/>
            </w:pPr>
          </w:p>
        </w:tc>
        <w:tc>
          <w:tcPr>
            <w:tcW w:w="7512" w:type="dxa"/>
          </w:tcPr>
          <w:p w:rsidR="00064FA1" w:rsidRPr="00F36580" w:rsidRDefault="00064FA1" w:rsidP="00DF2D9D">
            <w:pPr>
              <w:jc w:val="both"/>
            </w:pPr>
            <w:r w:rsidRPr="00F36580">
              <w:t>Начальник технического отдела КГКУ «Управление капитального строительства»</w:t>
            </w:r>
          </w:p>
        </w:tc>
      </w:tr>
      <w:tr w:rsidR="00064FA1" w:rsidRPr="00F36580" w:rsidTr="00DF2D9D">
        <w:trPr>
          <w:trHeight w:val="20"/>
        </w:trPr>
        <w:tc>
          <w:tcPr>
            <w:tcW w:w="2235" w:type="dxa"/>
          </w:tcPr>
          <w:p w:rsidR="00064FA1" w:rsidRPr="00F36580" w:rsidRDefault="00064FA1" w:rsidP="00DF2D9D">
            <w:pPr>
              <w:jc w:val="both"/>
            </w:pPr>
            <w:r w:rsidRPr="00F36580">
              <w:t>О.Н. Животов</w:t>
            </w:r>
          </w:p>
        </w:tc>
        <w:tc>
          <w:tcPr>
            <w:tcW w:w="7512" w:type="dxa"/>
          </w:tcPr>
          <w:p w:rsidR="00064FA1" w:rsidRPr="00F36580" w:rsidRDefault="00064FA1" w:rsidP="00DF2D9D">
            <w:pPr>
              <w:jc w:val="both"/>
            </w:pPr>
            <w:r w:rsidRPr="00F36580">
              <w:t>Директор ОАО ТГИ «Красноярскгражданпроект»  (по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 xml:space="preserve">И.С. Иванов </w:t>
            </w:r>
          </w:p>
        </w:tc>
        <w:tc>
          <w:tcPr>
            <w:tcW w:w="7512" w:type="dxa"/>
          </w:tcPr>
          <w:p w:rsidR="00064FA1" w:rsidRPr="00F36580" w:rsidRDefault="00064FA1" w:rsidP="00DF2D9D">
            <w:pPr>
              <w:jc w:val="both"/>
            </w:pPr>
            <w:r w:rsidRPr="00F36580">
              <w:t>Заместитель министра строительства и архитектуры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В.И. Крушлинский</w:t>
            </w:r>
          </w:p>
        </w:tc>
        <w:tc>
          <w:tcPr>
            <w:tcW w:w="7512" w:type="dxa"/>
          </w:tcPr>
          <w:p w:rsidR="00064FA1" w:rsidRPr="00F36580" w:rsidRDefault="00064FA1" w:rsidP="00DF2D9D">
            <w:pPr>
              <w:jc w:val="both"/>
            </w:pPr>
            <w:r w:rsidRPr="00F36580">
              <w:t>Директор ОАО «Красноярскниипроект» (по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А.П. Кузнецов</w:t>
            </w:r>
          </w:p>
        </w:tc>
        <w:tc>
          <w:tcPr>
            <w:tcW w:w="7512" w:type="dxa"/>
          </w:tcPr>
          <w:p w:rsidR="00064FA1" w:rsidRPr="00F36580" w:rsidRDefault="00064FA1" w:rsidP="00DF2D9D">
            <w:pPr>
              <w:jc w:val="both"/>
            </w:pPr>
            <w:r w:rsidRPr="00F36580">
              <w:t xml:space="preserve">Заместитель руководителя службы строительного надзора и жилищного контроля Красноярского края </w:t>
            </w:r>
          </w:p>
        </w:tc>
      </w:tr>
      <w:tr w:rsidR="00064FA1" w:rsidRPr="00F36580" w:rsidTr="00DF2D9D">
        <w:trPr>
          <w:trHeight w:val="20"/>
        </w:trPr>
        <w:tc>
          <w:tcPr>
            <w:tcW w:w="2235" w:type="dxa"/>
          </w:tcPr>
          <w:p w:rsidR="00064FA1" w:rsidRPr="00F36580" w:rsidRDefault="00064FA1" w:rsidP="00DF2D9D">
            <w:pPr>
              <w:jc w:val="both"/>
            </w:pPr>
            <w:r w:rsidRPr="00F36580">
              <w:t>Т.П. Лисиенко</w:t>
            </w:r>
          </w:p>
        </w:tc>
        <w:tc>
          <w:tcPr>
            <w:tcW w:w="7512" w:type="dxa"/>
          </w:tcPr>
          <w:p w:rsidR="00064FA1" w:rsidRPr="00F36580" w:rsidRDefault="00064FA1" w:rsidP="00DF2D9D">
            <w:pPr>
              <w:jc w:val="both"/>
            </w:pPr>
            <w:r w:rsidRPr="00F36580">
              <w:t xml:space="preserve">Заместитель директора ОАО ТГИ «Красноярскгражданпроект» </w:t>
            </w:r>
            <w:r w:rsidRPr="00F36580">
              <w:br/>
              <w:t>по градостроительной деятельности (по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О.А. Михайленко</w:t>
            </w:r>
          </w:p>
        </w:tc>
        <w:tc>
          <w:tcPr>
            <w:tcW w:w="7512" w:type="dxa"/>
          </w:tcPr>
          <w:p w:rsidR="00064FA1" w:rsidRPr="00F36580" w:rsidRDefault="00064FA1" w:rsidP="00DF2D9D">
            <w:pPr>
              <w:jc w:val="both"/>
            </w:pPr>
            <w:r w:rsidRPr="00F36580">
              <w:t>Руководитель КГКУ «Управление капитального строительства»</w:t>
            </w:r>
          </w:p>
        </w:tc>
      </w:tr>
      <w:tr w:rsidR="00064FA1" w:rsidRPr="00F36580" w:rsidTr="00DF2D9D">
        <w:trPr>
          <w:trHeight w:val="20"/>
        </w:trPr>
        <w:tc>
          <w:tcPr>
            <w:tcW w:w="2235" w:type="dxa"/>
          </w:tcPr>
          <w:p w:rsidR="00064FA1" w:rsidRPr="00F36580" w:rsidRDefault="00064FA1" w:rsidP="00DF2D9D">
            <w:pPr>
              <w:jc w:val="both"/>
            </w:pPr>
            <w:r w:rsidRPr="00F36580">
              <w:t>Б.А. Муравьев</w:t>
            </w:r>
          </w:p>
          <w:p w:rsidR="00064FA1" w:rsidRPr="00F36580" w:rsidRDefault="00064FA1" w:rsidP="00DF2D9D">
            <w:pPr>
              <w:jc w:val="both"/>
            </w:pPr>
          </w:p>
        </w:tc>
        <w:tc>
          <w:tcPr>
            <w:tcW w:w="7512" w:type="dxa"/>
          </w:tcPr>
          <w:p w:rsidR="00064FA1" w:rsidRPr="00F36580" w:rsidRDefault="00064FA1" w:rsidP="00DF2D9D">
            <w:pPr>
              <w:jc w:val="both"/>
            </w:pPr>
            <w:r w:rsidRPr="00F36580">
              <w:t xml:space="preserve">Заместитель главного инженера ОАО ТГИ «Красноярскгражданпроект» </w:t>
            </w:r>
            <w:r w:rsidRPr="00F36580">
              <w:br/>
              <w:t>(по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А.И. Спевакина</w:t>
            </w:r>
          </w:p>
        </w:tc>
        <w:tc>
          <w:tcPr>
            <w:tcW w:w="7512" w:type="dxa"/>
          </w:tcPr>
          <w:p w:rsidR="00064FA1" w:rsidRPr="00F36580" w:rsidRDefault="00064FA1" w:rsidP="00DF2D9D">
            <w:pPr>
              <w:jc w:val="both"/>
            </w:pPr>
            <w:r w:rsidRPr="00F36580">
              <w:t>Начальник отдела архитектуры министерства строительства и архитектуры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В.К. Шадрин</w:t>
            </w:r>
          </w:p>
        </w:tc>
        <w:tc>
          <w:tcPr>
            <w:tcW w:w="7512" w:type="dxa"/>
          </w:tcPr>
          <w:p w:rsidR="00064FA1" w:rsidRPr="00F36580" w:rsidRDefault="00064FA1" w:rsidP="00DF2D9D">
            <w:pPr>
              <w:jc w:val="both"/>
            </w:pPr>
            <w:r w:rsidRPr="00F36580">
              <w:t>Генеральный директор ОАО «Красноярскагропроект» (по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Ю.В. Васильев</w:t>
            </w:r>
          </w:p>
        </w:tc>
        <w:tc>
          <w:tcPr>
            <w:tcW w:w="7512" w:type="dxa"/>
          </w:tcPr>
          <w:p w:rsidR="00064FA1" w:rsidRPr="00F36580" w:rsidRDefault="00064FA1" w:rsidP="00DF2D9D">
            <w:pPr>
              <w:jc w:val="both"/>
            </w:pPr>
            <w:r w:rsidRPr="00F36580">
              <w:t>Главный инженер краевого государственного казенного учреждения «Управление автомобильных дорог по Красноярскому краю»</w:t>
            </w:r>
          </w:p>
        </w:tc>
      </w:tr>
      <w:tr w:rsidR="00064FA1" w:rsidRPr="00F36580" w:rsidTr="00DF2D9D">
        <w:trPr>
          <w:trHeight w:val="20"/>
        </w:trPr>
        <w:tc>
          <w:tcPr>
            <w:tcW w:w="2235" w:type="dxa"/>
          </w:tcPr>
          <w:p w:rsidR="00064FA1" w:rsidRPr="00F36580" w:rsidRDefault="00064FA1" w:rsidP="00DF2D9D">
            <w:pPr>
              <w:jc w:val="both"/>
            </w:pPr>
            <w:r w:rsidRPr="00F36580">
              <w:t>Н.Б. Данюшкина</w:t>
            </w:r>
          </w:p>
        </w:tc>
        <w:tc>
          <w:tcPr>
            <w:tcW w:w="7512" w:type="dxa"/>
          </w:tcPr>
          <w:p w:rsidR="00064FA1" w:rsidRPr="00F36580" w:rsidRDefault="00064FA1" w:rsidP="00DF2D9D">
            <w:pPr>
              <w:jc w:val="both"/>
            </w:pPr>
            <w:r w:rsidRPr="00F36580">
              <w:t>Главный специалист отдела развития отрасли министерства здравоохранения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Д.В. Кокшин</w:t>
            </w:r>
          </w:p>
        </w:tc>
        <w:tc>
          <w:tcPr>
            <w:tcW w:w="7512" w:type="dxa"/>
          </w:tcPr>
          <w:p w:rsidR="00064FA1" w:rsidRPr="00F36580" w:rsidRDefault="00064FA1" w:rsidP="00DF2D9D">
            <w:pPr>
              <w:jc w:val="both"/>
            </w:pPr>
            <w:r w:rsidRPr="00F36580">
              <w:t>Начальник отдела развития отрасли министерства здравоохранения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А.В. Мельник</w:t>
            </w:r>
          </w:p>
        </w:tc>
        <w:tc>
          <w:tcPr>
            <w:tcW w:w="7512" w:type="dxa"/>
          </w:tcPr>
          <w:p w:rsidR="00064FA1" w:rsidRPr="00F36580" w:rsidRDefault="00064FA1" w:rsidP="00DF2D9D">
            <w:pPr>
              <w:jc w:val="both"/>
            </w:pPr>
            <w:r w:rsidRPr="00F36580">
              <w:t>Заместитель министра энергетики и жилищно-коммунального хозяйства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И.Ю. Панина</w:t>
            </w:r>
          </w:p>
        </w:tc>
        <w:tc>
          <w:tcPr>
            <w:tcW w:w="7512" w:type="dxa"/>
          </w:tcPr>
          <w:p w:rsidR="00064FA1" w:rsidRPr="00F36580" w:rsidRDefault="00064FA1" w:rsidP="00DF2D9D">
            <w:pPr>
              <w:jc w:val="both"/>
            </w:pPr>
            <w:r w:rsidRPr="00F36580">
              <w:t>Заместитель министра промышленности и торговли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Н.В. Петрова</w:t>
            </w:r>
          </w:p>
        </w:tc>
        <w:tc>
          <w:tcPr>
            <w:tcW w:w="7512" w:type="dxa"/>
          </w:tcPr>
          <w:p w:rsidR="00064FA1" w:rsidRPr="00F36580" w:rsidRDefault="00064FA1" w:rsidP="00DF2D9D">
            <w:pPr>
              <w:jc w:val="both"/>
            </w:pPr>
            <w:r w:rsidRPr="00F36580">
              <w:t xml:space="preserve">Начальник архитектурно-строительного отдела муниципального </w:t>
            </w:r>
            <w:r w:rsidRPr="00F36580">
              <w:lastRenderedPageBreak/>
              <w:t>предприятия «Проектный институт Красноярскгорпроект»</w:t>
            </w:r>
          </w:p>
        </w:tc>
      </w:tr>
      <w:tr w:rsidR="00064FA1" w:rsidRPr="00F36580" w:rsidTr="00DF2D9D">
        <w:trPr>
          <w:trHeight w:val="20"/>
        </w:trPr>
        <w:tc>
          <w:tcPr>
            <w:tcW w:w="2235" w:type="dxa"/>
          </w:tcPr>
          <w:p w:rsidR="00064FA1" w:rsidRPr="00F36580" w:rsidRDefault="00064FA1" w:rsidP="00DF2D9D">
            <w:pPr>
              <w:jc w:val="both"/>
            </w:pPr>
            <w:r w:rsidRPr="00F36580">
              <w:lastRenderedPageBreak/>
              <w:t>О.В. Пивнова</w:t>
            </w:r>
          </w:p>
        </w:tc>
        <w:tc>
          <w:tcPr>
            <w:tcW w:w="7512" w:type="dxa"/>
          </w:tcPr>
          <w:p w:rsidR="00064FA1" w:rsidRPr="00F36580" w:rsidRDefault="00064FA1" w:rsidP="00DF2D9D">
            <w:pPr>
              <w:jc w:val="both"/>
            </w:pPr>
            <w:r w:rsidRPr="00F36580">
              <w:t>Главный специалист отдела развития отрасли министерства здравоохранения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Т.А. Портнягина</w:t>
            </w:r>
          </w:p>
        </w:tc>
        <w:tc>
          <w:tcPr>
            <w:tcW w:w="7512" w:type="dxa"/>
          </w:tcPr>
          <w:p w:rsidR="00064FA1" w:rsidRPr="00F36580" w:rsidRDefault="00064FA1" w:rsidP="00DF2D9D">
            <w:pPr>
              <w:pStyle w:val="ConsPlusCell"/>
              <w:autoSpaceDE/>
              <w:autoSpaceDN/>
              <w:adjustRightInd/>
              <w:jc w:val="both"/>
              <w:rPr>
                <w:rFonts w:ascii="Times New Roman" w:hAnsi="Times New Roman" w:cs="Times New Roman"/>
                <w:sz w:val="24"/>
                <w:szCs w:val="24"/>
              </w:rPr>
            </w:pPr>
            <w:r w:rsidRPr="00F36580">
              <w:rPr>
                <w:rFonts w:ascii="Times New Roman" w:hAnsi="Times New Roman" w:cs="Times New Roman"/>
                <w:sz w:val="24"/>
                <w:szCs w:val="24"/>
              </w:rPr>
              <w:t>Начальник отдела стационарных учреждений социального обслуживания министерства социальной политики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Д.В. Соболев</w:t>
            </w:r>
          </w:p>
        </w:tc>
        <w:tc>
          <w:tcPr>
            <w:tcW w:w="7512" w:type="dxa"/>
          </w:tcPr>
          <w:p w:rsidR="00064FA1" w:rsidRPr="00F36580" w:rsidRDefault="00064FA1" w:rsidP="00DF2D9D">
            <w:pPr>
              <w:pStyle w:val="ConsPlusCell"/>
              <w:autoSpaceDE/>
              <w:autoSpaceDN/>
              <w:adjustRightInd/>
              <w:jc w:val="both"/>
              <w:rPr>
                <w:rFonts w:ascii="Times New Roman" w:hAnsi="Times New Roman" w:cs="Times New Roman"/>
                <w:sz w:val="24"/>
                <w:szCs w:val="24"/>
              </w:rPr>
            </w:pPr>
            <w:r w:rsidRPr="00F36580">
              <w:rPr>
                <w:rFonts w:ascii="Times New Roman" w:hAnsi="Times New Roman" w:cs="Times New Roman"/>
                <w:sz w:val="24"/>
                <w:szCs w:val="24"/>
              </w:rPr>
              <w:t>Главный специалист отдела ресурсного обеспечения, реализации целевых программ министерства образования и науки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А.В. Супоницкий</w:t>
            </w:r>
          </w:p>
        </w:tc>
        <w:tc>
          <w:tcPr>
            <w:tcW w:w="7512" w:type="dxa"/>
          </w:tcPr>
          <w:p w:rsidR="00064FA1" w:rsidRPr="00F36580" w:rsidRDefault="00064FA1" w:rsidP="00DF2D9D">
            <w:pPr>
              <w:jc w:val="both"/>
            </w:pPr>
            <w:r w:rsidRPr="00F36580">
              <w:t xml:space="preserve">Председатель правления Красноярской </w:t>
            </w:r>
            <w:r>
              <w:t xml:space="preserve">региональной организации «Союз </w:t>
            </w:r>
            <w:r w:rsidRPr="00F36580">
              <w:t>архитекторов России»</w:t>
            </w:r>
          </w:p>
        </w:tc>
      </w:tr>
      <w:tr w:rsidR="00064FA1" w:rsidRPr="00F36580" w:rsidTr="00DF2D9D">
        <w:trPr>
          <w:trHeight w:val="20"/>
        </w:trPr>
        <w:tc>
          <w:tcPr>
            <w:tcW w:w="2235" w:type="dxa"/>
          </w:tcPr>
          <w:p w:rsidR="00064FA1" w:rsidRPr="00F36580" w:rsidRDefault="00064FA1" w:rsidP="00DF2D9D">
            <w:pPr>
              <w:jc w:val="both"/>
            </w:pPr>
            <w:r w:rsidRPr="00F36580">
              <w:t>Ю.В. Тихонович</w:t>
            </w:r>
          </w:p>
        </w:tc>
        <w:tc>
          <w:tcPr>
            <w:tcW w:w="7512" w:type="dxa"/>
          </w:tcPr>
          <w:p w:rsidR="00064FA1" w:rsidRPr="00F36580" w:rsidRDefault="00064FA1" w:rsidP="00DF2D9D">
            <w:pPr>
              <w:jc w:val="both"/>
            </w:pPr>
            <w:r w:rsidRPr="00F36580">
              <w:t>Начальник отдела охраны и использования объектов культурного наследия министерства культуры Красноярского края, членом комиссии;</w:t>
            </w:r>
          </w:p>
        </w:tc>
      </w:tr>
      <w:tr w:rsidR="00064FA1" w:rsidRPr="00F36580" w:rsidTr="00DF2D9D">
        <w:trPr>
          <w:trHeight w:val="20"/>
        </w:trPr>
        <w:tc>
          <w:tcPr>
            <w:tcW w:w="2235" w:type="dxa"/>
          </w:tcPr>
          <w:p w:rsidR="00064FA1" w:rsidRPr="00F36580" w:rsidRDefault="00064FA1" w:rsidP="00DF2D9D">
            <w:pPr>
              <w:jc w:val="both"/>
            </w:pPr>
            <w:r w:rsidRPr="00F36580">
              <w:t>С.А. Шахматов</w:t>
            </w:r>
          </w:p>
        </w:tc>
        <w:tc>
          <w:tcPr>
            <w:tcW w:w="7512" w:type="dxa"/>
          </w:tcPr>
          <w:p w:rsidR="00064FA1" w:rsidRPr="00F36580" w:rsidRDefault="00064FA1" w:rsidP="00DF2D9D">
            <w:pPr>
              <w:jc w:val="both"/>
            </w:pPr>
            <w:r w:rsidRPr="00F36580">
              <w:t>Заместитель министра природных ресурсов и лесного комплекса Красноярского края</w:t>
            </w:r>
          </w:p>
        </w:tc>
      </w:tr>
    </w:tbl>
    <w:p w:rsidR="001B0206" w:rsidRPr="00113309" w:rsidRDefault="001B0206" w:rsidP="00D960D8">
      <w:pPr>
        <w:pStyle w:val="13"/>
        <w:tabs>
          <w:tab w:val="right" w:leader="dot" w:pos="9627"/>
        </w:tabs>
        <w:jc w:val="center"/>
        <w:rPr>
          <w:b w:val="0"/>
          <w:sz w:val="28"/>
          <w:szCs w:val="28"/>
        </w:rPr>
      </w:pPr>
    </w:p>
    <w:p w:rsidR="00D960D8" w:rsidRPr="00113309" w:rsidRDefault="001B0206" w:rsidP="001B0206">
      <w:pPr>
        <w:jc w:val="center"/>
      </w:pPr>
      <w:r w:rsidRPr="00113309">
        <w:br w:type="page"/>
      </w:r>
      <w:r w:rsidR="00D960D8" w:rsidRPr="00113309">
        <w:lastRenderedPageBreak/>
        <w:t>СОДЕРЖАНИЕ:</w:t>
      </w:r>
    </w:p>
    <w:p w:rsidR="00E4658E" w:rsidRPr="00113309" w:rsidRDefault="00E4658E" w:rsidP="00E4658E"/>
    <w:p w:rsidR="00D337FD" w:rsidRPr="00113309" w:rsidRDefault="00795FA5">
      <w:pPr>
        <w:pStyle w:val="13"/>
        <w:tabs>
          <w:tab w:val="left" w:pos="480"/>
          <w:tab w:val="right" w:leader="dot" w:pos="9629"/>
        </w:tabs>
        <w:rPr>
          <w:rFonts w:ascii="Calibri" w:hAnsi="Calibri"/>
          <w:b w:val="0"/>
          <w:bCs w:val="0"/>
          <w:caps w:val="0"/>
          <w:noProof/>
          <w:sz w:val="22"/>
          <w:szCs w:val="22"/>
        </w:rPr>
      </w:pPr>
      <w:r w:rsidRPr="00795FA5">
        <w:fldChar w:fldCharType="begin"/>
      </w:r>
      <w:r w:rsidR="00D960D8" w:rsidRPr="00113309">
        <w:instrText xml:space="preserve"> TOC \o "1-1" \h \z \t "Заголовок 2;2;Заголовок 3;3;Заголовок 4;4" </w:instrText>
      </w:r>
      <w:r w:rsidRPr="00795FA5">
        <w:fldChar w:fldCharType="separate"/>
      </w:r>
      <w:hyperlink w:anchor="_Toc393700392" w:history="1">
        <w:r w:rsidR="00D337FD" w:rsidRPr="00113309">
          <w:rPr>
            <w:rStyle w:val="afffa"/>
            <w:noProof/>
            <w:color w:val="auto"/>
          </w:rPr>
          <w:t>1</w:t>
        </w:r>
        <w:r w:rsidR="00D337FD" w:rsidRPr="00113309">
          <w:rPr>
            <w:rFonts w:ascii="Calibri" w:hAnsi="Calibri"/>
            <w:b w:val="0"/>
            <w:bCs w:val="0"/>
            <w:caps w:val="0"/>
            <w:noProof/>
            <w:sz w:val="22"/>
            <w:szCs w:val="22"/>
          </w:rPr>
          <w:tab/>
        </w:r>
        <w:r w:rsidR="00D337FD" w:rsidRPr="00113309">
          <w:rPr>
            <w:rStyle w:val="afffa"/>
            <w:noProof/>
            <w:color w:val="auto"/>
          </w:rPr>
          <w:t>Общие принципы организации городских и сельских поселений</w:t>
        </w:r>
        <w:r w:rsidR="00D337FD" w:rsidRPr="00113309">
          <w:rPr>
            <w:noProof/>
            <w:webHidden/>
          </w:rPr>
          <w:tab/>
        </w:r>
        <w:r w:rsidRPr="00113309">
          <w:rPr>
            <w:noProof/>
            <w:webHidden/>
          </w:rPr>
          <w:fldChar w:fldCharType="begin"/>
        </w:r>
        <w:r w:rsidR="00D337FD" w:rsidRPr="00113309">
          <w:rPr>
            <w:noProof/>
            <w:webHidden/>
          </w:rPr>
          <w:instrText xml:space="preserve"> PAGEREF _Toc393700392 \h </w:instrText>
        </w:r>
        <w:r w:rsidRPr="00113309">
          <w:rPr>
            <w:noProof/>
            <w:webHidden/>
          </w:rPr>
        </w:r>
        <w:r w:rsidRPr="00113309">
          <w:rPr>
            <w:noProof/>
            <w:webHidden/>
          </w:rPr>
          <w:fldChar w:fldCharType="separate"/>
        </w:r>
        <w:r w:rsidR="00D337FD" w:rsidRPr="00113309">
          <w:rPr>
            <w:noProof/>
            <w:webHidden/>
          </w:rPr>
          <w:t>11</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393" w:history="1">
        <w:r w:rsidR="00D337FD" w:rsidRPr="00113309">
          <w:rPr>
            <w:rStyle w:val="afffa"/>
            <w:noProof/>
            <w:color w:val="auto"/>
          </w:rPr>
          <w:t>1.1</w:t>
        </w:r>
        <w:r w:rsidR="00D337FD" w:rsidRPr="00113309">
          <w:rPr>
            <w:rFonts w:ascii="Calibri" w:hAnsi="Calibri"/>
            <w:smallCaps w:val="0"/>
            <w:noProof/>
            <w:sz w:val="22"/>
            <w:szCs w:val="22"/>
          </w:rPr>
          <w:tab/>
        </w:r>
        <w:r w:rsidR="00D337FD" w:rsidRPr="00113309">
          <w:rPr>
            <w:rStyle w:val="afffa"/>
            <w:noProof/>
            <w:color w:val="auto"/>
          </w:rPr>
          <w:t>Нормативы площади и распределения функциональных зон с отображением параметров планируемого развития</w:t>
        </w:r>
        <w:r w:rsidR="00D337FD" w:rsidRPr="00113309">
          <w:rPr>
            <w:noProof/>
            <w:webHidden/>
          </w:rPr>
          <w:tab/>
        </w:r>
        <w:r w:rsidRPr="00113309">
          <w:rPr>
            <w:noProof/>
            <w:webHidden/>
          </w:rPr>
          <w:fldChar w:fldCharType="begin"/>
        </w:r>
        <w:r w:rsidR="00D337FD" w:rsidRPr="00113309">
          <w:rPr>
            <w:noProof/>
            <w:webHidden/>
          </w:rPr>
          <w:instrText xml:space="preserve"> PAGEREF _Toc393700393 \h </w:instrText>
        </w:r>
        <w:r w:rsidRPr="00113309">
          <w:rPr>
            <w:noProof/>
            <w:webHidden/>
          </w:rPr>
        </w:r>
        <w:r w:rsidRPr="00113309">
          <w:rPr>
            <w:noProof/>
            <w:webHidden/>
          </w:rPr>
          <w:fldChar w:fldCharType="separate"/>
        </w:r>
        <w:r w:rsidR="00D337FD" w:rsidRPr="00113309">
          <w:rPr>
            <w:noProof/>
            <w:webHidden/>
          </w:rPr>
          <w:t>11</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394" w:history="1">
        <w:r w:rsidR="00D337FD" w:rsidRPr="00113309">
          <w:rPr>
            <w:rStyle w:val="afffa"/>
            <w:noProof/>
            <w:color w:val="auto"/>
          </w:rPr>
          <w:t>1.2</w:t>
        </w:r>
        <w:r w:rsidR="00D337FD" w:rsidRPr="00113309">
          <w:rPr>
            <w:rFonts w:ascii="Calibri" w:hAnsi="Calibri"/>
            <w:smallCaps w:val="0"/>
            <w:noProof/>
            <w:sz w:val="22"/>
            <w:szCs w:val="22"/>
          </w:rPr>
          <w:tab/>
        </w:r>
        <w:r w:rsidR="00D337FD" w:rsidRPr="00113309">
          <w:rPr>
            <w:rStyle w:val="afffa"/>
            <w:noProof/>
            <w:color w:val="auto"/>
          </w:rPr>
          <w:t>Нормативы площади и распределения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_Toc393700394 \h </w:instrText>
        </w:r>
        <w:r w:rsidRPr="00113309">
          <w:rPr>
            <w:noProof/>
            <w:webHidden/>
          </w:rPr>
        </w:r>
        <w:r w:rsidRPr="00113309">
          <w:rPr>
            <w:noProof/>
            <w:webHidden/>
          </w:rPr>
          <w:fldChar w:fldCharType="separate"/>
        </w:r>
        <w:r w:rsidR="00D337FD" w:rsidRPr="00113309">
          <w:rPr>
            <w:noProof/>
            <w:webHidden/>
          </w:rPr>
          <w:t>14</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395" w:history="1">
        <w:r w:rsidR="00D337FD" w:rsidRPr="00113309">
          <w:rPr>
            <w:rStyle w:val="afffa"/>
            <w:noProof/>
            <w:color w:val="auto"/>
          </w:rPr>
          <w:t>1.3</w:t>
        </w:r>
        <w:r w:rsidR="00D337FD" w:rsidRPr="00113309">
          <w:rPr>
            <w:rFonts w:ascii="Calibri" w:hAnsi="Calibri"/>
            <w:smallCaps w:val="0"/>
            <w:noProof/>
            <w:sz w:val="22"/>
            <w:szCs w:val="22"/>
          </w:rPr>
          <w:tab/>
        </w:r>
        <w:r w:rsidR="00D337FD" w:rsidRPr="00113309">
          <w:rPr>
            <w:rStyle w:val="afffa"/>
            <w:noProof/>
            <w:color w:val="auto"/>
          </w:rPr>
          <w:t>Нормативы расстояний между проектируемыми линейными транспортными объектами применительно к различным элементам планировочной структуры</w:t>
        </w:r>
        <w:r w:rsidR="00D337FD" w:rsidRPr="00113309">
          <w:rPr>
            <w:noProof/>
            <w:webHidden/>
          </w:rPr>
          <w:tab/>
        </w:r>
        <w:r w:rsidRPr="00113309">
          <w:rPr>
            <w:noProof/>
            <w:webHidden/>
          </w:rPr>
          <w:fldChar w:fldCharType="begin"/>
        </w:r>
        <w:r w:rsidR="00D337FD" w:rsidRPr="00113309">
          <w:rPr>
            <w:noProof/>
            <w:webHidden/>
          </w:rPr>
          <w:instrText xml:space="preserve"> PAGEREF _Toc393700395 \h </w:instrText>
        </w:r>
        <w:r w:rsidRPr="00113309">
          <w:rPr>
            <w:noProof/>
            <w:webHidden/>
          </w:rPr>
        </w:r>
        <w:r w:rsidRPr="00113309">
          <w:rPr>
            <w:noProof/>
            <w:webHidden/>
          </w:rPr>
          <w:fldChar w:fldCharType="separate"/>
        </w:r>
        <w:r w:rsidR="00D337FD" w:rsidRPr="00113309">
          <w:rPr>
            <w:noProof/>
            <w:webHidden/>
          </w:rPr>
          <w:t>14</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396" w:history="1">
        <w:r w:rsidR="00D337FD" w:rsidRPr="00113309">
          <w:rPr>
            <w:rStyle w:val="afffa"/>
            <w:noProof/>
            <w:color w:val="auto"/>
          </w:rPr>
          <w:t>1.4</w:t>
        </w:r>
        <w:r w:rsidR="00D337FD" w:rsidRPr="00113309">
          <w:rPr>
            <w:rFonts w:ascii="Calibri" w:hAnsi="Calibri"/>
            <w:smallCaps w:val="0"/>
            <w:noProof/>
            <w:sz w:val="22"/>
            <w:szCs w:val="22"/>
          </w:rPr>
          <w:tab/>
        </w:r>
        <w:r w:rsidR="00D337FD" w:rsidRPr="00113309">
          <w:rPr>
            <w:rStyle w:val="afffa"/>
            <w:noProof/>
            <w:color w:val="auto"/>
          </w:rPr>
          <w:t>Пространственно-планировочная организация территорий городских и сельских поселений</w:t>
        </w:r>
        <w:r w:rsidR="00D337FD" w:rsidRPr="00113309">
          <w:rPr>
            <w:noProof/>
            <w:webHidden/>
          </w:rPr>
          <w:tab/>
        </w:r>
        <w:r w:rsidRPr="00113309">
          <w:rPr>
            <w:noProof/>
            <w:webHidden/>
          </w:rPr>
          <w:fldChar w:fldCharType="begin"/>
        </w:r>
        <w:r w:rsidR="00D337FD" w:rsidRPr="00113309">
          <w:rPr>
            <w:noProof/>
            <w:webHidden/>
          </w:rPr>
          <w:instrText xml:space="preserve"> PAGEREF _Toc393700396 \h </w:instrText>
        </w:r>
        <w:r w:rsidRPr="00113309">
          <w:rPr>
            <w:noProof/>
            <w:webHidden/>
          </w:rPr>
        </w:r>
        <w:r w:rsidRPr="00113309">
          <w:rPr>
            <w:noProof/>
            <w:webHidden/>
          </w:rPr>
          <w:fldChar w:fldCharType="separate"/>
        </w:r>
        <w:r w:rsidR="00D337FD" w:rsidRPr="00113309">
          <w:rPr>
            <w:noProof/>
            <w:webHidden/>
          </w:rPr>
          <w:t>15</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397" w:history="1">
        <w:r w:rsidR="00D337FD" w:rsidRPr="00113309">
          <w:rPr>
            <w:rStyle w:val="afffa"/>
            <w:noProof/>
            <w:color w:val="auto"/>
          </w:rPr>
          <w:t>1.5</w:t>
        </w:r>
        <w:r w:rsidR="00D337FD" w:rsidRPr="00113309">
          <w:rPr>
            <w:rFonts w:ascii="Calibri" w:hAnsi="Calibri"/>
            <w:smallCaps w:val="0"/>
            <w:noProof/>
            <w:sz w:val="22"/>
            <w:szCs w:val="22"/>
          </w:rPr>
          <w:tab/>
        </w:r>
        <w:r w:rsidR="00D337FD" w:rsidRPr="00113309">
          <w:rPr>
            <w:rStyle w:val="afffa"/>
            <w:noProof/>
            <w:color w:val="auto"/>
          </w:rPr>
          <w:t>Нормативные показатели интенсивности использования общественно-деловых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_Toc393700397 \h </w:instrText>
        </w:r>
        <w:r w:rsidRPr="00113309">
          <w:rPr>
            <w:noProof/>
            <w:webHidden/>
          </w:rPr>
        </w:r>
        <w:r w:rsidRPr="00113309">
          <w:rPr>
            <w:noProof/>
            <w:webHidden/>
          </w:rPr>
          <w:fldChar w:fldCharType="separate"/>
        </w:r>
        <w:r w:rsidR="00D337FD" w:rsidRPr="00113309">
          <w:rPr>
            <w:noProof/>
            <w:webHidden/>
          </w:rPr>
          <w:t>17</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398" w:history="1">
        <w:r w:rsidR="00D337FD" w:rsidRPr="00113309">
          <w:rPr>
            <w:rStyle w:val="afffa"/>
            <w:noProof/>
            <w:color w:val="auto"/>
          </w:rPr>
          <w:t>2</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жилых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_Toc393700398 \h </w:instrText>
        </w:r>
        <w:r w:rsidRPr="00113309">
          <w:rPr>
            <w:noProof/>
            <w:webHidden/>
          </w:rPr>
        </w:r>
        <w:r w:rsidRPr="00113309">
          <w:rPr>
            <w:noProof/>
            <w:webHidden/>
          </w:rPr>
          <w:fldChar w:fldCharType="separate"/>
        </w:r>
        <w:r w:rsidR="00D337FD" w:rsidRPr="00113309">
          <w:rPr>
            <w:noProof/>
            <w:webHidden/>
          </w:rPr>
          <w:t>18</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399" w:history="1">
        <w:r w:rsidR="00D337FD" w:rsidRPr="00113309">
          <w:rPr>
            <w:rStyle w:val="afffa"/>
            <w:noProof/>
            <w:color w:val="auto"/>
          </w:rPr>
          <w:t>2.1</w:t>
        </w:r>
        <w:r w:rsidR="00D337FD" w:rsidRPr="00113309">
          <w:rPr>
            <w:rFonts w:ascii="Calibri" w:hAnsi="Calibri"/>
            <w:smallCaps w:val="0"/>
            <w:noProof/>
            <w:sz w:val="22"/>
            <w:szCs w:val="22"/>
          </w:rPr>
          <w:tab/>
        </w:r>
        <w:r w:rsidR="00D337FD" w:rsidRPr="00113309">
          <w:rPr>
            <w:rStyle w:val="afffa"/>
            <w:noProof/>
            <w:color w:val="auto"/>
          </w:rPr>
          <w:t>Нормативы площади элементов планировочной структуры жилых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_Toc393700399 \h </w:instrText>
        </w:r>
        <w:r w:rsidRPr="00113309">
          <w:rPr>
            <w:noProof/>
            <w:webHidden/>
          </w:rPr>
        </w:r>
        <w:r w:rsidRPr="00113309">
          <w:rPr>
            <w:noProof/>
            <w:webHidden/>
          </w:rPr>
          <w:fldChar w:fldCharType="separate"/>
        </w:r>
        <w:r w:rsidR="00D337FD" w:rsidRPr="00113309">
          <w:rPr>
            <w:noProof/>
            <w:webHidden/>
          </w:rPr>
          <w:t>18</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00" w:history="1">
        <w:r w:rsidR="00D337FD" w:rsidRPr="00113309">
          <w:rPr>
            <w:rStyle w:val="afffa"/>
            <w:noProof/>
            <w:color w:val="auto"/>
          </w:rPr>
          <w:t>2.2</w:t>
        </w:r>
        <w:r w:rsidR="00D337FD" w:rsidRPr="00113309">
          <w:rPr>
            <w:rFonts w:ascii="Calibri" w:hAnsi="Calibri"/>
            <w:smallCaps w:val="0"/>
            <w:noProof/>
            <w:sz w:val="22"/>
            <w:szCs w:val="22"/>
          </w:rPr>
          <w:tab/>
        </w:r>
        <w:r w:rsidR="00D337FD" w:rsidRPr="00113309">
          <w:rPr>
            <w:rStyle w:val="afffa"/>
            <w:noProof/>
            <w:color w:val="auto"/>
          </w:rPr>
          <w:t>Плотности населения жилых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_Toc393700400 \h </w:instrText>
        </w:r>
        <w:r w:rsidRPr="00113309">
          <w:rPr>
            <w:noProof/>
            <w:webHidden/>
          </w:rPr>
        </w:r>
        <w:r w:rsidRPr="00113309">
          <w:rPr>
            <w:noProof/>
            <w:webHidden/>
          </w:rPr>
          <w:fldChar w:fldCharType="separate"/>
        </w:r>
        <w:r w:rsidR="00D337FD" w:rsidRPr="00113309">
          <w:rPr>
            <w:noProof/>
            <w:webHidden/>
          </w:rPr>
          <w:t>20</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01" w:history="1">
        <w:r w:rsidR="00D337FD" w:rsidRPr="00113309">
          <w:rPr>
            <w:rStyle w:val="afffa"/>
            <w:noProof/>
            <w:color w:val="auto"/>
          </w:rPr>
          <w:t>2.3</w:t>
        </w:r>
        <w:r w:rsidR="00D337FD" w:rsidRPr="00113309">
          <w:rPr>
            <w:rFonts w:ascii="Calibri" w:hAnsi="Calibri"/>
            <w:smallCaps w:val="0"/>
            <w:noProof/>
            <w:sz w:val="22"/>
            <w:szCs w:val="22"/>
          </w:rPr>
          <w:tab/>
        </w:r>
        <w:r w:rsidR="00D337FD" w:rsidRPr="00113309">
          <w:rPr>
            <w:rStyle w:val="afffa"/>
            <w:noProof/>
            <w:color w:val="auto"/>
          </w:rPr>
          <w:t>Нормативы распределения жилых зон по типам и этажности жилой застройки</w:t>
        </w:r>
        <w:r w:rsidR="00D337FD" w:rsidRPr="00113309">
          <w:rPr>
            <w:noProof/>
            <w:webHidden/>
          </w:rPr>
          <w:tab/>
        </w:r>
        <w:r w:rsidRPr="00113309">
          <w:rPr>
            <w:noProof/>
            <w:webHidden/>
          </w:rPr>
          <w:fldChar w:fldCharType="begin"/>
        </w:r>
        <w:r w:rsidR="00D337FD" w:rsidRPr="00113309">
          <w:rPr>
            <w:noProof/>
            <w:webHidden/>
          </w:rPr>
          <w:instrText xml:space="preserve"> PAGEREF _Toc393700401 \h </w:instrText>
        </w:r>
        <w:r w:rsidRPr="00113309">
          <w:rPr>
            <w:noProof/>
            <w:webHidden/>
          </w:rPr>
        </w:r>
        <w:r w:rsidRPr="00113309">
          <w:rPr>
            <w:noProof/>
            <w:webHidden/>
          </w:rPr>
          <w:fldChar w:fldCharType="separate"/>
        </w:r>
        <w:r w:rsidR="00D337FD" w:rsidRPr="00113309">
          <w:rPr>
            <w:noProof/>
            <w:webHidden/>
          </w:rPr>
          <w:t>21</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02" w:history="1">
        <w:r w:rsidR="00D337FD" w:rsidRPr="00113309">
          <w:rPr>
            <w:rStyle w:val="afffa"/>
            <w:noProof/>
            <w:color w:val="auto"/>
          </w:rPr>
          <w:t>2.4</w:t>
        </w:r>
        <w:r w:rsidR="00D337FD" w:rsidRPr="00113309">
          <w:rPr>
            <w:rFonts w:ascii="Calibri" w:hAnsi="Calibri"/>
            <w:smallCaps w:val="0"/>
            <w:noProof/>
            <w:sz w:val="22"/>
            <w:szCs w:val="22"/>
          </w:rPr>
          <w:tab/>
        </w:r>
        <w:r w:rsidR="00D337FD" w:rsidRPr="00113309">
          <w:rPr>
            <w:rStyle w:val="afffa"/>
            <w:noProof/>
            <w:color w:val="auto"/>
          </w:rPr>
          <w:t>Нормативы интенсивности использования территорий жилых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_Toc393700402 \h </w:instrText>
        </w:r>
        <w:r w:rsidRPr="00113309">
          <w:rPr>
            <w:noProof/>
            <w:webHidden/>
          </w:rPr>
        </w:r>
        <w:r w:rsidRPr="00113309">
          <w:rPr>
            <w:noProof/>
            <w:webHidden/>
          </w:rPr>
          <w:fldChar w:fldCharType="separate"/>
        </w:r>
        <w:r w:rsidR="00D337FD" w:rsidRPr="00113309">
          <w:rPr>
            <w:noProof/>
            <w:webHidden/>
          </w:rPr>
          <w:t>22</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03" w:history="1">
        <w:r w:rsidR="00D337FD" w:rsidRPr="00113309">
          <w:rPr>
            <w:rStyle w:val="afffa"/>
            <w:noProof/>
            <w:color w:val="auto"/>
          </w:rPr>
          <w:t>2.5</w:t>
        </w:r>
        <w:r w:rsidR="00D337FD" w:rsidRPr="00113309">
          <w:rPr>
            <w:rFonts w:ascii="Calibri" w:hAnsi="Calibri"/>
            <w:smallCaps w:val="0"/>
            <w:noProof/>
            <w:sz w:val="22"/>
            <w:szCs w:val="22"/>
          </w:rPr>
          <w:tab/>
        </w:r>
        <w:r w:rsidR="00D337FD" w:rsidRPr="00113309">
          <w:rPr>
            <w:rStyle w:val="afffa"/>
            <w:noProof/>
            <w:color w:val="auto"/>
          </w:rPr>
          <w:t>Учёт требований к проектированию территорий традиционного природопользования и кочевого (промыслового) жилья в местах традиционного проживания и традиционной хозяйственной деятельности коренных малочисленных народов Севера</w:t>
        </w:r>
        <w:r w:rsidR="00D337FD" w:rsidRPr="00113309">
          <w:rPr>
            <w:noProof/>
            <w:webHidden/>
          </w:rPr>
          <w:tab/>
        </w:r>
        <w:r w:rsidRPr="00113309">
          <w:rPr>
            <w:noProof/>
            <w:webHidden/>
          </w:rPr>
          <w:fldChar w:fldCharType="begin"/>
        </w:r>
        <w:r w:rsidR="00D337FD" w:rsidRPr="00113309">
          <w:rPr>
            <w:noProof/>
            <w:webHidden/>
          </w:rPr>
          <w:instrText xml:space="preserve"> PAGEREF _Toc393700403 \h </w:instrText>
        </w:r>
        <w:r w:rsidRPr="00113309">
          <w:rPr>
            <w:noProof/>
            <w:webHidden/>
          </w:rPr>
        </w:r>
        <w:r w:rsidRPr="00113309">
          <w:rPr>
            <w:noProof/>
            <w:webHidden/>
          </w:rPr>
          <w:fldChar w:fldCharType="separate"/>
        </w:r>
        <w:r w:rsidR="00D337FD" w:rsidRPr="00113309">
          <w:rPr>
            <w:noProof/>
            <w:webHidden/>
          </w:rPr>
          <w:t>23</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04" w:history="1">
        <w:r w:rsidR="00D337FD" w:rsidRPr="00113309">
          <w:rPr>
            <w:rStyle w:val="afffa"/>
            <w:noProof/>
            <w:color w:val="auto"/>
          </w:rPr>
          <w:t>2.6</w:t>
        </w:r>
        <w:r w:rsidR="00D337FD" w:rsidRPr="00113309">
          <w:rPr>
            <w:rFonts w:ascii="Calibri" w:hAnsi="Calibri"/>
            <w:smallCaps w:val="0"/>
            <w:noProof/>
            <w:sz w:val="22"/>
            <w:szCs w:val="22"/>
          </w:rPr>
          <w:tab/>
        </w:r>
        <w:r w:rsidR="00D337FD" w:rsidRPr="00113309">
          <w:rPr>
            <w:rStyle w:val="afffa"/>
            <w:noProof/>
            <w:color w:val="auto"/>
          </w:rPr>
          <w:t>Нормативы определения потребности в жилых зонах</w:t>
        </w:r>
        <w:r w:rsidR="00D337FD" w:rsidRPr="00113309">
          <w:rPr>
            <w:noProof/>
            <w:webHidden/>
          </w:rPr>
          <w:tab/>
        </w:r>
        <w:r w:rsidRPr="00113309">
          <w:rPr>
            <w:noProof/>
            <w:webHidden/>
          </w:rPr>
          <w:fldChar w:fldCharType="begin"/>
        </w:r>
        <w:r w:rsidR="00D337FD" w:rsidRPr="00113309">
          <w:rPr>
            <w:noProof/>
            <w:webHidden/>
          </w:rPr>
          <w:instrText xml:space="preserve"> PAGEREF _Toc393700404 \h </w:instrText>
        </w:r>
        <w:r w:rsidRPr="00113309">
          <w:rPr>
            <w:noProof/>
            <w:webHidden/>
          </w:rPr>
        </w:r>
        <w:r w:rsidRPr="00113309">
          <w:rPr>
            <w:noProof/>
            <w:webHidden/>
          </w:rPr>
          <w:fldChar w:fldCharType="separate"/>
        </w:r>
        <w:r w:rsidR="00D337FD" w:rsidRPr="00113309">
          <w:rPr>
            <w:noProof/>
            <w:webHidden/>
          </w:rPr>
          <w:t>24</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05" w:history="1">
        <w:r w:rsidR="00D337FD" w:rsidRPr="00113309">
          <w:rPr>
            <w:rStyle w:val="afffa"/>
            <w:noProof/>
            <w:color w:val="auto"/>
          </w:rPr>
          <w:t>2.7</w:t>
        </w:r>
        <w:r w:rsidR="00D337FD" w:rsidRPr="00113309">
          <w:rPr>
            <w:rFonts w:ascii="Calibri" w:hAnsi="Calibri"/>
            <w:smallCaps w:val="0"/>
            <w:noProof/>
            <w:sz w:val="22"/>
            <w:szCs w:val="22"/>
          </w:rPr>
          <w:tab/>
        </w:r>
        <w:r w:rsidR="00D337FD" w:rsidRPr="00113309">
          <w:rPr>
            <w:rStyle w:val="afffa"/>
            <w:noProof/>
            <w:color w:val="auto"/>
          </w:rPr>
          <w:t>Нормативы расстояний между зданиями, строениями и сооружениями различных типов при различных планировочных условиях</w:t>
        </w:r>
        <w:r w:rsidR="00D337FD" w:rsidRPr="00113309">
          <w:rPr>
            <w:noProof/>
            <w:webHidden/>
          </w:rPr>
          <w:tab/>
        </w:r>
        <w:r w:rsidRPr="00113309">
          <w:rPr>
            <w:noProof/>
            <w:webHidden/>
          </w:rPr>
          <w:fldChar w:fldCharType="begin"/>
        </w:r>
        <w:r w:rsidR="00D337FD" w:rsidRPr="00113309">
          <w:rPr>
            <w:noProof/>
            <w:webHidden/>
          </w:rPr>
          <w:instrText xml:space="preserve"> PAGEREF _Toc393700405 \h </w:instrText>
        </w:r>
        <w:r w:rsidRPr="00113309">
          <w:rPr>
            <w:noProof/>
            <w:webHidden/>
          </w:rPr>
        </w:r>
        <w:r w:rsidRPr="00113309">
          <w:rPr>
            <w:noProof/>
            <w:webHidden/>
          </w:rPr>
          <w:fldChar w:fldCharType="separate"/>
        </w:r>
        <w:r w:rsidR="00D337FD" w:rsidRPr="00113309">
          <w:rPr>
            <w:noProof/>
            <w:webHidden/>
          </w:rPr>
          <w:t>25</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06" w:history="1">
        <w:r w:rsidR="00D337FD" w:rsidRPr="00113309">
          <w:rPr>
            <w:rStyle w:val="afffa"/>
            <w:noProof/>
            <w:color w:val="auto"/>
          </w:rPr>
          <w:t>2.8</w:t>
        </w:r>
        <w:r w:rsidR="00D337FD" w:rsidRPr="00113309">
          <w:rPr>
            <w:rFonts w:ascii="Calibri" w:hAnsi="Calibri"/>
            <w:smallCaps w:val="0"/>
            <w:noProof/>
            <w:sz w:val="22"/>
            <w:szCs w:val="22"/>
          </w:rPr>
          <w:tab/>
        </w:r>
        <w:r w:rsidR="00D337FD" w:rsidRPr="00113309">
          <w:rPr>
            <w:rStyle w:val="afffa"/>
            <w:noProof/>
            <w:color w:val="auto"/>
          </w:rPr>
          <w:t>Нормативы обеспеченности площадками общего пользования различного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_Toc393700406 \h </w:instrText>
        </w:r>
        <w:r w:rsidRPr="00113309">
          <w:rPr>
            <w:noProof/>
            <w:webHidden/>
          </w:rPr>
        </w:r>
        <w:r w:rsidRPr="00113309">
          <w:rPr>
            <w:noProof/>
            <w:webHidden/>
          </w:rPr>
          <w:fldChar w:fldCharType="separate"/>
        </w:r>
        <w:r w:rsidR="00D337FD" w:rsidRPr="00113309">
          <w:rPr>
            <w:noProof/>
            <w:webHidden/>
          </w:rPr>
          <w:t>27</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07" w:history="1">
        <w:r w:rsidR="00D337FD" w:rsidRPr="00113309">
          <w:rPr>
            <w:rStyle w:val="afffa"/>
            <w:noProof/>
            <w:color w:val="auto"/>
          </w:rPr>
          <w:t>2.9</w:t>
        </w:r>
        <w:r w:rsidR="00D337FD" w:rsidRPr="00113309">
          <w:rPr>
            <w:rFonts w:ascii="Calibri" w:hAnsi="Calibri"/>
            <w:smallCaps w:val="0"/>
            <w:noProof/>
            <w:sz w:val="22"/>
            <w:szCs w:val="22"/>
          </w:rPr>
          <w:tab/>
        </w:r>
        <w:r w:rsidR="00D337FD" w:rsidRPr="00113309">
          <w:rPr>
            <w:rStyle w:val="afffa"/>
            <w:noProof/>
            <w:color w:val="auto"/>
          </w:rPr>
          <w:t>Нормативы размера придомовых земельных участков, в том числе при многоквартирных домах</w:t>
        </w:r>
        <w:r w:rsidR="00D337FD" w:rsidRPr="00113309">
          <w:rPr>
            <w:noProof/>
            <w:webHidden/>
          </w:rPr>
          <w:tab/>
        </w:r>
        <w:r w:rsidRPr="00113309">
          <w:rPr>
            <w:noProof/>
            <w:webHidden/>
          </w:rPr>
          <w:fldChar w:fldCharType="begin"/>
        </w:r>
        <w:r w:rsidR="00D337FD" w:rsidRPr="00113309">
          <w:rPr>
            <w:noProof/>
            <w:webHidden/>
          </w:rPr>
          <w:instrText xml:space="preserve"> PAGEREF _Toc393700407 \h </w:instrText>
        </w:r>
        <w:r w:rsidRPr="00113309">
          <w:rPr>
            <w:noProof/>
            <w:webHidden/>
          </w:rPr>
        </w:r>
        <w:r w:rsidRPr="00113309">
          <w:rPr>
            <w:noProof/>
            <w:webHidden/>
          </w:rPr>
          <w:fldChar w:fldCharType="separate"/>
        </w:r>
        <w:r w:rsidR="00D337FD" w:rsidRPr="00113309">
          <w:rPr>
            <w:noProof/>
            <w:webHidden/>
          </w:rPr>
          <w:t>28</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08" w:history="1">
        <w:r w:rsidR="00D337FD" w:rsidRPr="00113309">
          <w:rPr>
            <w:rStyle w:val="afffa"/>
            <w:noProof/>
            <w:color w:val="auto"/>
          </w:rPr>
          <w:t>2.10</w:t>
        </w:r>
        <w:r w:rsidR="00D337FD" w:rsidRPr="00113309">
          <w:rPr>
            <w:rFonts w:ascii="Calibri" w:hAnsi="Calibri"/>
            <w:smallCaps w:val="0"/>
            <w:noProof/>
            <w:sz w:val="22"/>
            <w:szCs w:val="22"/>
          </w:rPr>
          <w:tab/>
        </w:r>
        <w:r w:rsidR="00D337FD" w:rsidRPr="00113309">
          <w:rPr>
            <w:rStyle w:val="afffa"/>
            <w:noProof/>
            <w:color w:val="auto"/>
          </w:rPr>
          <w:t>Нормативы расстояний от жилых домов и хозяйственных построек до красных линий улиц и соседних участков</w:t>
        </w:r>
        <w:r w:rsidR="00D337FD" w:rsidRPr="00113309">
          <w:rPr>
            <w:noProof/>
            <w:webHidden/>
          </w:rPr>
          <w:tab/>
        </w:r>
        <w:r w:rsidRPr="00113309">
          <w:rPr>
            <w:noProof/>
            <w:webHidden/>
          </w:rPr>
          <w:fldChar w:fldCharType="begin"/>
        </w:r>
        <w:r w:rsidR="00D337FD" w:rsidRPr="00113309">
          <w:rPr>
            <w:noProof/>
            <w:webHidden/>
          </w:rPr>
          <w:instrText xml:space="preserve"> PAGEREF _Toc393700408 \h </w:instrText>
        </w:r>
        <w:r w:rsidRPr="00113309">
          <w:rPr>
            <w:noProof/>
            <w:webHidden/>
          </w:rPr>
        </w:r>
        <w:r w:rsidRPr="00113309">
          <w:rPr>
            <w:noProof/>
            <w:webHidden/>
          </w:rPr>
          <w:fldChar w:fldCharType="separate"/>
        </w:r>
        <w:r w:rsidR="00D337FD" w:rsidRPr="00113309">
          <w:rPr>
            <w:noProof/>
            <w:webHidden/>
          </w:rPr>
          <w:t>29</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09" w:history="1">
        <w:r w:rsidR="00D337FD" w:rsidRPr="00113309">
          <w:rPr>
            <w:rStyle w:val="afffa"/>
            <w:noProof/>
            <w:color w:val="auto"/>
          </w:rPr>
          <w:t>2.11</w:t>
        </w:r>
        <w:r w:rsidR="00D337FD" w:rsidRPr="00113309">
          <w:rPr>
            <w:rFonts w:ascii="Calibri" w:hAnsi="Calibri"/>
            <w:smallCaps w:val="0"/>
            <w:noProof/>
            <w:sz w:val="22"/>
            <w:szCs w:val="22"/>
          </w:rPr>
          <w:tab/>
        </w:r>
        <w:r w:rsidR="00D337FD" w:rsidRPr="00113309">
          <w:rPr>
            <w:rStyle w:val="afffa"/>
            <w:noProof/>
            <w:color w:val="auto"/>
          </w:rPr>
          <w:t>Нормативы обеспеченности жильем</w:t>
        </w:r>
        <w:r w:rsidR="00D337FD" w:rsidRPr="00113309">
          <w:rPr>
            <w:noProof/>
            <w:webHidden/>
          </w:rPr>
          <w:tab/>
        </w:r>
        <w:r w:rsidRPr="00113309">
          <w:rPr>
            <w:noProof/>
            <w:webHidden/>
          </w:rPr>
          <w:fldChar w:fldCharType="begin"/>
        </w:r>
        <w:r w:rsidR="00D337FD" w:rsidRPr="00113309">
          <w:rPr>
            <w:noProof/>
            <w:webHidden/>
          </w:rPr>
          <w:instrText xml:space="preserve"> PAGEREF _Toc393700409 \h </w:instrText>
        </w:r>
        <w:r w:rsidRPr="00113309">
          <w:rPr>
            <w:noProof/>
            <w:webHidden/>
          </w:rPr>
        </w:r>
        <w:r w:rsidRPr="00113309">
          <w:rPr>
            <w:noProof/>
            <w:webHidden/>
          </w:rPr>
          <w:fldChar w:fldCharType="separate"/>
        </w:r>
        <w:r w:rsidR="00D337FD" w:rsidRPr="00113309">
          <w:rPr>
            <w:noProof/>
            <w:webHidden/>
          </w:rPr>
          <w:t>29</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10" w:history="1">
        <w:r w:rsidR="00D337FD" w:rsidRPr="00113309">
          <w:rPr>
            <w:rStyle w:val="afffa"/>
            <w:noProof/>
            <w:color w:val="auto"/>
          </w:rPr>
          <w:t>3</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в сфере обеспечения условий для развития сельскохозяйственного производства</w:t>
        </w:r>
        <w:r w:rsidR="00D337FD" w:rsidRPr="00113309">
          <w:rPr>
            <w:noProof/>
            <w:webHidden/>
          </w:rPr>
          <w:tab/>
        </w:r>
        <w:r w:rsidRPr="00113309">
          <w:rPr>
            <w:noProof/>
            <w:webHidden/>
          </w:rPr>
          <w:fldChar w:fldCharType="begin"/>
        </w:r>
        <w:r w:rsidR="00D337FD" w:rsidRPr="00113309">
          <w:rPr>
            <w:noProof/>
            <w:webHidden/>
          </w:rPr>
          <w:instrText xml:space="preserve"> PAGEREF _Toc393700410 \h </w:instrText>
        </w:r>
        <w:r w:rsidRPr="00113309">
          <w:rPr>
            <w:noProof/>
            <w:webHidden/>
          </w:rPr>
        </w:r>
        <w:r w:rsidRPr="00113309">
          <w:rPr>
            <w:noProof/>
            <w:webHidden/>
          </w:rPr>
          <w:fldChar w:fldCharType="separate"/>
        </w:r>
        <w:r w:rsidR="00D337FD" w:rsidRPr="00113309">
          <w:rPr>
            <w:noProof/>
            <w:webHidden/>
          </w:rPr>
          <w:t>32</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11" w:history="1">
        <w:r w:rsidR="00D337FD" w:rsidRPr="00113309">
          <w:rPr>
            <w:rStyle w:val="afffa"/>
            <w:noProof/>
            <w:color w:val="auto"/>
          </w:rPr>
          <w:t>3.1</w:t>
        </w:r>
        <w:r w:rsidR="00D337FD" w:rsidRPr="00113309">
          <w:rPr>
            <w:rFonts w:ascii="Calibri" w:hAnsi="Calibri"/>
            <w:smallCaps w:val="0"/>
            <w:noProof/>
            <w:sz w:val="22"/>
            <w:szCs w:val="22"/>
          </w:rPr>
          <w:tab/>
        </w:r>
        <w:r w:rsidR="00D337FD" w:rsidRPr="00113309">
          <w:rPr>
            <w:rStyle w:val="afffa"/>
            <w:noProof/>
            <w:color w:val="auto"/>
          </w:rPr>
          <w:t>Нормативы площади территорий сельскохозяйственного использования и земельных участков, предназначенных для размещения объектов сельскохозяйственного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_Toc393700411 \h </w:instrText>
        </w:r>
        <w:r w:rsidRPr="00113309">
          <w:rPr>
            <w:noProof/>
            <w:webHidden/>
          </w:rPr>
        </w:r>
        <w:r w:rsidRPr="00113309">
          <w:rPr>
            <w:noProof/>
            <w:webHidden/>
          </w:rPr>
          <w:fldChar w:fldCharType="separate"/>
        </w:r>
        <w:r w:rsidR="00D337FD" w:rsidRPr="00113309">
          <w:rPr>
            <w:noProof/>
            <w:webHidden/>
          </w:rPr>
          <w:t>32</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12" w:history="1">
        <w:r w:rsidR="00D337FD" w:rsidRPr="00113309">
          <w:rPr>
            <w:rStyle w:val="afffa"/>
            <w:noProof/>
            <w:color w:val="auto"/>
          </w:rPr>
          <w:t>3.2</w:t>
        </w:r>
        <w:r w:rsidR="00D337FD" w:rsidRPr="00113309">
          <w:rPr>
            <w:rFonts w:ascii="Calibri" w:hAnsi="Calibri"/>
            <w:smallCaps w:val="0"/>
            <w:noProof/>
            <w:sz w:val="22"/>
            <w:szCs w:val="22"/>
          </w:rPr>
          <w:tab/>
        </w:r>
        <w:r w:rsidR="00D337FD" w:rsidRPr="00113309">
          <w:rPr>
            <w:rStyle w:val="afffa"/>
            <w:noProof/>
            <w:color w:val="auto"/>
          </w:rPr>
          <w:t>Нормативная плотность застройки площадок сельскохозяйственных предприятий</w:t>
        </w:r>
        <w:r w:rsidR="00D337FD" w:rsidRPr="00113309">
          <w:rPr>
            <w:noProof/>
            <w:webHidden/>
          </w:rPr>
          <w:tab/>
        </w:r>
        <w:r w:rsidRPr="00113309">
          <w:rPr>
            <w:noProof/>
            <w:webHidden/>
          </w:rPr>
          <w:fldChar w:fldCharType="begin"/>
        </w:r>
        <w:r w:rsidR="00D337FD" w:rsidRPr="00113309">
          <w:rPr>
            <w:noProof/>
            <w:webHidden/>
          </w:rPr>
          <w:instrText xml:space="preserve"> PAGEREF _Toc393700412 \h </w:instrText>
        </w:r>
        <w:r w:rsidRPr="00113309">
          <w:rPr>
            <w:noProof/>
            <w:webHidden/>
          </w:rPr>
        </w:r>
        <w:r w:rsidRPr="00113309">
          <w:rPr>
            <w:noProof/>
            <w:webHidden/>
          </w:rPr>
          <w:fldChar w:fldCharType="separate"/>
        </w:r>
        <w:r w:rsidR="00D337FD" w:rsidRPr="00113309">
          <w:rPr>
            <w:noProof/>
            <w:webHidden/>
          </w:rPr>
          <w:t>34</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13" w:history="1">
        <w:r w:rsidR="00D337FD" w:rsidRPr="00113309">
          <w:rPr>
            <w:rStyle w:val="afffa"/>
            <w:noProof/>
            <w:color w:val="auto"/>
          </w:rPr>
          <w:t>3.3</w:t>
        </w:r>
        <w:r w:rsidR="00D337FD" w:rsidRPr="00113309">
          <w:rPr>
            <w:rFonts w:ascii="Calibri" w:hAnsi="Calibri"/>
            <w:smallCaps w:val="0"/>
            <w:noProof/>
            <w:sz w:val="22"/>
            <w:szCs w:val="22"/>
          </w:rPr>
          <w:tab/>
        </w:r>
        <w:r w:rsidR="00D337FD" w:rsidRPr="00113309">
          <w:rPr>
            <w:rStyle w:val="afffa"/>
            <w:noProof/>
            <w:color w:val="auto"/>
          </w:rPr>
          <w:t>Нормативное расстояние от автомобильных дорог до садоводческих (дачных) объединений</w:t>
        </w:r>
        <w:r w:rsidR="00D337FD" w:rsidRPr="00113309">
          <w:rPr>
            <w:noProof/>
            <w:webHidden/>
          </w:rPr>
          <w:tab/>
        </w:r>
        <w:r w:rsidRPr="00113309">
          <w:rPr>
            <w:noProof/>
            <w:webHidden/>
          </w:rPr>
          <w:fldChar w:fldCharType="begin"/>
        </w:r>
        <w:r w:rsidR="00D337FD" w:rsidRPr="00113309">
          <w:rPr>
            <w:noProof/>
            <w:webHidden/>
          </w:rPr>
          <w:instrText xml:space="preserve"> PAGEREF _Toc393700413 \h </w:instrText>
        </w:r>
        <w:r w:rsidRPr="00113309">
          <w:rPr>
            <w:noProof/>
            <w:webHidden/>
          </w:rPr>
        </w:r>
        <w:r w:rsidRPr="00113309">
          <w:rPr>
            <w:noProof/>
            <w:webHidden/>
          </w:rPr>
          <w:fldChar w:fldCharType="separate"/>
        </w:r>
        <w:r w:rsidR="00D337FD" w:rsidRPr="00113309">
          <w:rPr>
            <w:noProof/>
            <w:webHidden/>
          </w:rPr>
          <w:t>40</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14" w:history="1">
        <w:r w:rsidR="00D337FD" w:rsidRPr="00113309">
          <w:rPr>
            <w:rStyle w:val="afffa"/>
            <w:noProof/>
            <w:color w:val="auto"/>
          </w:rPr>
          <w:t>3.4</w:t>
        </w:r>
        <w:r w:rsidR="00D337FD" w:rsidRPr="00113309">
          <w:rPr>
            <w:rFonts w:ascii="Calibri" w:hAnsi="Calibri"/>
            <w:smallCaps w:val="0"/>
            <w:noProof/>
            <w:sz w:val="22"/>
            <w:szCs w:val="22"/>
          </w:rPr>
          <w:tab/>
        </w:r>
        <w:r w:rsidR="00D337FD" w:rsidRPr="00113309">
          <w:rPr>
            <w:rStyle w:val="afffa"/>
            <w:noProof/>
            <w:color w:val="auto"/>
          </w:rPr>
          <w:t>Нормативы расстояний между зданиями, строениями и сооружениями различных типов на территории индивидуального садового (дачного) земельного участка</w:t>
        </w:r>
        <w:r w:rsidR="00D337FD" w:rsidRPr="00113309">
          <w:rPr>
            <w:noProof/>
            <w:webHidden/>
          </w:rPr>
          <w:tab/>
        </w:r>
        <w:r w:rsidRPr="00113309">
          <w:rPr>
            <w:noProof/>
            <w:webHidden/>
          </w:rPr>
          <w:fldChar w:fldCharType="begin"/>
        </w:r>
        <w:r w:rsidR="00D337FD" w:rsidRPr="00113309">
          <w:rPr>
            <w:noProof/>
            <w:webHidden/>
          </w:rPr>
          <w:instrText xml:space="preserve"> PAGEREF _Toc393700414 \h </w:instrText>
        </w:r>
        <w:r w:rsidRPr="00113309">
          <w:rPr>
            <w:noProof/>
            <w:webHidden/>
          </w:rPr>
        </w:r>
        <w:r w:rsidRPr="00113309">
          <w:rPr>
            <w:noProof/>
            <w:webHidden/>
          </w:rPr>
          <w:fldChar w:fldCharType="separate"/>
        </w:r>
        <w:r w:rsidR="00D337FD" w:rsidRPr="00113309">
          <w:rPr>
            <w:noProof/>
            <w:webHidden/>
          </w:rPr>
          <w:t>41</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15" w:history="1">
        <w:r w:rsidR="00D337FD" w:rsidRPr="00113309">
          <w:rPr>
            <w:rStyle w:val="afffa"/>
            <w:noProof/>
            <w:color w:val="auto"/>
          </w:rPr>
          <w:t>3.5</w:t>
        </w:r>
        <w:r w:rsidR="00D337FD" w:rsidRPr="00113309">
          <w:rPr>
            <w:rFonts w:ascii="Calibri" w:hAnsi="Calibri"/>
            <w:smallCaps w:val="0"/>
            <w:noProof/>
            <w:sz w:val="22"/>
            <w:szCs w:val="22"/>
          </w:rPr>
          <w:tab/>
        </w:r>
        <w:r w:rsidR="00D337FD" w:rsidRPr="00113309">
          <w:rPr>
            <w:rStyle w:val="afffa"/>
            <w:noProof/>
            <w:color w:val="auto"/>
          </w:rPr>
          <w:t>Нормативное расстояние от застройки на территории садоводческих (дачных) объединений до лесных массивов.</w:t>
        </w:r>
        <w:r w:rsidR="00D337FD" w:rsidRPr="00113309">
          <w:rPr>
            <w:noProof/>
            <w:webHidden/>
          </w:rPr>
          <w:tab/>
        </w:r>
        <w:r w:rsidRPr="00113309">
          <w:rPr>
            <w:noProof/>
            <w:webHidden/>
          </w:rPr>
          <w:fldChar w:fldCharType="begin"/>
        </w:r>
        <w:r w:rsidR="00D337FD" w:rsidRPr="00113309">
          <w:rPr>
            <w:noProof/>
            <w:webHidden/>
          </w:rPr>
          <w:instrText xml:space="preserve"> PAGEREF _Toc393700415 \h </w:instrText>
        </w:r>
        <w:r w:rsidRPr="00113309">
          <w:rPr>
            <w:noProof/>
            <w:webHidden/>
          </w:rPr>
        </w:r>
        <w:r w:rsidRPr="00113309">
          <w:rPr>
            <w:noProof/>
            <w:webHidden/>
          </w:rPr>
          <w:fldChar w:fldCharType="separate"/>
        </w:r>
        <w:r w:rsidR="00D337FD" w:rsidRPr="00113309">
          <w:rPr>
            <w:noProof/>
            <w:webHidden/>
          </w:rPr>
          <w:t>42</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16" w:history="1">
        <w:r w:rsidR="00D337FD" w:rsidRPr="00113309">
          <w:rPr>
            <w:rStyle w:val="afffa"/>
            <w:noProof/>
            <w:color w:val="auto"/>
          </w:rPr>
          <w:t>3.6</w:t>
        </w:r>
        <w:r w:rsidR="00D337FD" w:rsidRPr="00113309">
          <w:rPr>
            <w:rFonts w:ascii="Calibri" w:hAnsi="Calibri"/>
            <w:smallCaps w:val="0"/>
            <w:noProof/>
            <w:sz w:val="22"/>
            <w:szCs w:val="22"/>
          </w:rPr>
          <w:tab/>
        </w:r>
        <w:r w:rsidR="00D337FD" w:rsidRPr="00113309">
          <w:rPr>
            <w:rStyle w:val="afffa"/>
            <w:noProof/>
            <w:color w:val="auto"/>
          </w:rPr>
          <w:t>Нормативные размеры и состав площадок общего пользования на территориях садоводческих дачных объединений.</w:t>
        </w:r>
        <w:r w:rsidR="00D337FD" w:rsidRPr="00113309">
          <w:rPr>
            <w:noProof/>
            <w:webHidden/>
          </w:rPr>
          <w:tab/>
        </w:r>
        <w:r w:rsidRPr="00113309">
          <w:rPr>
            <w:noProof/>
            <w:webHidden/>
          </w:rPr>
          <w:fldChar w:fldCharType="begin"/>
        </w:r>
        <w:r w:rsidR="00D337FD" w:rsidRPr="00113309">
          <w:rPr>
            <w:noProof/>
            <w:webHidden/>
          </w:rPr>
          <w:instrText xml:space="preserve"> PAGEREF _Toc393700416 \h </w:instrText>
        </w:r>
        <w:r w:rsidRPr="00113309">
          <w:rPr>
            <w:noProof/>
            <w:webHidden/>
          </w:rPr>
        </w:r>
        <w:r w:rsidRPr="00113309">
          <w:rPr>
            <w:noProof/>
            <w:webHidden/>
          </w:rPr>
          <w:fldChar w:fldCharType="separate"/>
        </w:r>
        <w:r w:rsidR="00D337FD" w:rsidRPr="00113309">
          <w:rPr>
            <w:noProof/>
            <w:webHidden/>
          </w:rPr>
          <w:t>42</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17" w:history="1">
        <w:r w:rsidR="00D337FD" w:rsidRPr="00113309">
          <w:rPr>
            <w:rStyle w:val="afffa"/>
            <w:noProof/>
            <w:color w:val="auto"/>
          </w:rPr>
          <w:t>3.7</w:t>
        </w:r>
        <w:r w:rsidR="00D337FD" w:rsidRPr="00113309">
          <w:rPr>
            <w:rFonts w:ascii="Calibri" w:hAnsi="Calibri"/>
            <w:smallCaps w:val="0"/>
            <w:noProof/>
            <w:sz w:val="22"/>
            <w:szCs w:val="22"/>
          </w:rPr>
          <w:tab/>
        </w:r>
        <w:r w:rsidR="00D337FD" w:rsidRPr="00113309">
          <w:rPr>
            <w:rStyle w:val="afffa"/>
            <w:noProof/>
            <w:color w:val="auto"/>
          </w:rPr>
          <w:t>Нормативное расстояние от площадки мусоросборников до границ садовых участков</w:t>
        </w:r>
        <w:r w:rsidR="00D337FD" w:rsidRPr="00113309">
          <w:rPr>
            <w:noProof/>
            <w:webHidden/>
          </w:rPr>
          <w:tab/>
        </w:r>
        <w:r w:rsidRPr="00113309">
          <w:rPr>
            <w:noProof/>
            <w:webHidden/>
          </w:rPr>
          <w:fldChar w:fldCharType="begin"/>
        </w:r>
        <w:r w:rsidR="00D337FD" w:rsidRPr="00113309">
          <w:rPr>
            <w:noProof/>
            <w:webHidden/>
          </w:rPr>
          <w:instrText xml:space="preserve"> PAGEREF _Toc393700417 \h </w:instrText>
        </w:r>
        <w:r w:rsidRPr="00113309">
          <w:rPr>
            <w:noProof/>
            <w:webHidden/>
          </w:rPr>
        </w:r>
        <w:r w:rsidRPr="00113309">
          <w:rPr>
            <w:noProof/>
            <w:webHidden/>
          </w:rPr>
          <w:fldChar w:fldCharType="separate"/>
        </w:r>
        <w:r w:rsidR="00D337FD" w:rsidRPr="00113309">
          <w:rPr>
            <w:noProof/>
            <w:webHidden/>
          </w:rPr>
          <w:t>43</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18" w:history="1">
        <w:r w:rsidR="00D337FD" w:rsidRPr="00113309">
          <w:rPr>
            <w:rStyle w:val="afffa"/>
            <w:noProof/>
            <w:color w:val="auto"/>
          </w:rPr>
          <w:t>3.8</w:t>
        </w:r>
        <w:r w:rsidR="00D337FD" w:rsidRPr="00113309">
          <w:rPr>
            <w:rFonts w:ascii="Calibri" w:hAnsi="Calibri"/>
            <w:smallCaps w:val="0"/>
            <w:noProof/>
            <w:sz w:val="22"/>
            <w:szCs w:val="22"/>
          </w:rPr>
          <w:tab/>
        </w:r>
        <w:r w:rsidR="00D337FD" w:rsidRPr="00113309">
          <w:rPr>
            <w:rStyle w:val="afffa"/>
            <w:noProof/>
            <w:color w:val="auto"/>
          </w:rPr>
          <w:t>Нормативная ширина улиц и проездов в красных линиях на территории садоводческих (дачных) объединений</w:t>
        </w:r>
        <w:r w:rsidR="00D337FD" w:rsidRPr="00113309">
          <w:rPr>
            <w:noProof/>
            <w:webHidden/>
          </w:rPr>
          <w:tab/>
        </w:r>
        <w:r w:rsidRPr="00113309">
          <w:rPr>
            <w:noProof/>
            <w:webHidden/>
          </w:rPr>
          <w:fldChar w:fldCharType="begin"/>
        </w:r>
        <w:r w:rsidR="00D337FD" w:rsidRPr="00113309">
          <w:rPr>
            <w:noProof/>
            <w:webHidden/>
          </w:rPr>
          <w:instrText xml:space="preserve"> PAGEREF _Toc393700418 \h </w:instrText>
        </w:r>
        <w:r w:rsidRPr="00113309">
          <w:rPr>
            <w:noProof/>
            <w:webHidden/>
          </w:rPr>
        </w:r>
        <w:r w:rsidRPr="00113309">
          <w:rPr>
            <w:noProof/>
            <w:webHidden/>
          </w:rPr>
          <w:fldChar w:fldCharType="separate"/>
        </w:r>
        <w:r w:rsidR="00D337FD" w:rsidRPr="00113309">
          <w:rPr>
            <w:noProof/>
            <w:webHidden/>
          </w:rPr>
          <w:t>43</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19" w:history="1">
        <w:r w:rsidR="00D337FD" w:rsidRPr="00113309">
          <w:rPr>
            <w:rStyle w:val="afffa"/>
            <w:noProof/>
            <w:color w:val="auto"/>
          </w:rPr>
          <w:t>4</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благоустройства и озеленения территории поселения,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_Toc393700419 \h </w:instrText>
        </w:r>
        <w:r w:rsidRPr="00113309">
          <w:rPr>
            <w:noProof/>
            <w:webHidden/>
          </w:rPr>
        </w:r>
        <w:r w:rsidRPr="00113309">
          <w:rPr>
            <w:noProof/>
            <w:webHidden/>
          </w:rPr>
          <w:fldChar w:fldCharType="separate"/>
        </w:r>
        <w:r w:rsidR="00D337FD" w:rsidRPr="00113309">
          <w:rPr>
            <w:noProof/>
            <w:webHidden/>
          </w:rPr>
          <w:t>43</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20" w:history="1">
        <w:r w:rsidR="00D337FD" w:rsidRPr="00113309">
          <w:rPr>
            <w:rStyle w:val="afffa"/>
            <w:noProof/>
            <w:color w:val="auto"/>
          </w:rPr>
          <w:t>4.1</w:t>
        </w:r>
        <w:r w:rsidR="00D337FD" w:rsidRPr="00113309">
          <w:rPr>
            <w:rFonts w:ascii="Calibri" w:hAnsi="Calibri"/>
            <w:smallCaps w:val="0"/>
            <w:noProof/>
            <w:sz w:val="22"/>
            <w:szCs w:val="22"/>
          </w:rPr>
          <w:tab/>
        </w:r>
        <w:r w:rsidR="00D337FD" w:rsidRPr="00113309">
          <w:rPr>
            <w:rStyle w:val="afffa"/>
            <w:noProof/>
            <w:color w:val="auto"/>
          </w:rPr>
          <w:t>Процент увеличения уровня озелененности территории застройки в населенных пунктах с предприятиями 1-3 класса опасности, требующими устройства санитарно-защитных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_Toc393700420 \h </w:instrText>
        </w:r>
        <w:r w:rsidRPr="00113309">
          <w:rPr>
            <w:noProof/>
            <w:webHidden/>
          </w:rPr>
        </w:r>
        <w:r w:rsidRPr="00113309">
          <w:rPr>
            <w:noProof/>
            <w:webHidden/>
          </w:rPr>
          <w:fldChar w:fldCharType="separate"/>
        </w:r>
        <w:r w:rsidR="00D337FD" w:rsidRPr="00113309">
          <w:rPr>
            <w:noProof/>
            <w:webHidden/>
          </w:rPr>
          <w:t>43</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21" w:history="1">
        <w:r w:rsidR="00D337FD" w:rsidRPr="00113309">
          <w:rPr>
            <w:rStyle w:val="afffa"/>
            <w:noProof/>
            <w:color w:val="auto"/>
          </w:rPr>
          <w:t>4.2</w:t>
        </w:r>
        <w:r w:rsidR="00D337FD" w:rsidRPr="00113309">
          <w:rPr>
            <w:rFonts w:ascii="Calibri" w:hAnsi="Calibri"/>
            <w:smallCaps w:val="0"/>
            <w:noProof/>
            <w:sz w:val="22"/>
            <w:szCs w:val="22"/>
          </w:rPr>
          <w:tab/>
        </w:r>
        <w:r w:rsidR="00D337FD" w:rsidRPr="00113309">
          <w:rPr>
            <w:rStyle w:val="afffa"/>
            <w:noProof/>
            <w:color w:val="auto"/>
          </w:rPr>
          <w:t>Нормативы обеспеченности объектами рекреационного назначения (суммарная площадь озелененных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_Toc393700421 \h </w:instrText>
        </w:r>
        <w:r w:rsidRPr="00113309">
          <w:rPr>
            <w:noProof/>
            <w:webHidden/>
          </w:rPr>
        </w:r>
        <w:r w:rsidRPr="00113309">
          <w:rPr>
            <w:noProof/>
            <w:webHidden/>
          </w:rPr>
          <w:fldChar w:fldCharType="separate"/>
        </w:r>
        <w:r w:rsidR="00D337FD" w:rsidRPr="00113309">
          <w:rPr>
            <w:noProof/>
            <w:webHidden/>
          </w:rPr>
          <w:t>44</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22" w:history="1">
        <w:r w:rsidR="00D337FD" w:rsidRPr="00113309">
          <w:rPr>
            <w:rStyle w:val="afffa"/>
            <w:noProof/>
            <w:color w:val="auto"/>
          </w:rPr>
          <w:t>4.3</w:t>
        </w:r>
        <w:r w:rsidR="00D337FD" w:rsidRPr="00113309">
          <w:rPr>
            <w:rFonts w:ascii="Calibri" w:hAnsi="Calibri"/>
            <w:smallCaps w:val="0"/>
            <w:noProof/>
            <w:sz w:val="22"/>
            <w:szCs w:val="22"/>
          </w:rPr>
          <w:tab/>
        </w:r>
        <w:r w:rsidR="00D337FD" w:rsidRPr="00113309">
          <w:rPr>
            <w:rStyle w:val="afffa"/>
            <w:noProof/>
            <w:color w:val="auto"/>
          </w:rPr>
          <w:t>Нормативы площади территорий для размещения объектов рекреационного назначения (в гектарах) следует принимать не менее, га:</w:t>
        </w:r>
        <w:r w:rsidR="00D337FD" w:rsidRPr="00113309">
          <w:rPr>
            <w:noProof/>
            <w:webHidden/>
          </w:rPr>
          <w:tab/>
        </w:r>
        <w:r w:rsidRPr="00113309">
          <w:rPr>
            <w:noProof/>
            <w:webHidden/>
          </w:rPr>
          <w:fldChar w:fldCharType="begin"/>
        </w:r>
        <w:r w:rsidR="00D337FD" w:rsidRPr="00113309">
          <w:rPr>
            <w:noProof/>
            <w:webHidden/>
          </w:rPr>
          <w:instrText xml:space="preserve"> PAGEREF _Toc393700422 \h </w:instrText>
        </w:r>
        <w:r w:rsidRPr="00113309">
          <w:rPr>
            <w:noProof/>
            <w:webHidden/>
          </w:rPr>
        </w:r>
        <w:r w:rsidRPr="00113309">
          <w:rPr>
            <w:noProof/>
            <w:webHidden/>
          </w:rPr>
          <w:fldChar w:fldCharType="separate"/>
        </w:r>
        <w:r w:rsidR="00D337FD" w:rsidRPr="00113309">
          <w:rPr>
            <w:noProof/>
            <w:webHidden/>
          </w:rPr>
          <w:t>45</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23" w:history="1">
        <w:r w:rsidR="00D337FD" w:rsidRPr="00113309">
          <w:rPr>
            <w:rStyle w:val="afffa"/>
            <w:noProof/>
            <w:color w:val="auto"/>
          </w:rPr>
          <w:t>4.4</w:t>
        </w:r>
        <w:r w:rsidR="00D337FD" w:rsidRPr="00113309">
          <w:rPr>
            <w:rFonts w:ascii="Calibri" w:hAnsi="Calibri"/>
            <w:smallCaps w:val="0"/>
            <w:noProof/>
            <w:sz w:val="22"/>
            <w:szCs w:val="22"/>
          </w:rPr>
          <w:tab/>
        </w:r>
        <w:r w:rsidR="00D337FD" w:rsidRPr="00113309">
          <w:rPr>
            <w:rStyle w:val="afffa"/>
            <w:noProof/>
            <w:color w:val="auto"/>
          </w:rPr>
          <w:t>Площадь озелененных территорий в общем балансе территории парков и садов:</w:t>
        </w:r>
        <w:r w:rsidR="00D337FD" w:rsidRPr="00113309">
          <w:rPr>
            <w:noProof/>
            <w:webHidden/>
          </w:rPr>
          <w:tab/>
        </w:r>
        <w:r w:rsidRPr="00113309">
          <w:rPr>
            <w:noProof/>
            <w:webHidden/>
          </w:rPr>
          <w:fldChar w:fldCharType="begin"/>
        </w:r>
        <w:r w:rsidR="00D337FD" w:rsidRPr="00113309">
          <w:rPr>
            <w:noProof/>
            <w:webHidden/>
          </w:rPr>
          <w:instrText xml:space="preserve"> PAGEREF _Toc393700423 \h </w:instrText>
        </w:r>
        <w:r w:rsidRPr="00113309">
          <w:rPr>
            <w:noProof/>
            <w:webHidden/>
          </w:rPr>
        </w:r>
        <w:r w:rsidRPr="00113309">
          <w:rPr>
            <w:noProof/>
            <w:webHidden/>
          </w:rPr>
          <w:fldChar w:fldCharType="separate"/>
        </w:r>
        <w:r w:rsidR="00D337FD" w:rsidRPr="00113309">
          <w:rPr>
            <w:noProof/>
            <w:webHidden/>
          </w:rPr>
          <w:t>45</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24" w:history="1">
        <w:r w:rsidR="00D337FD" w:rsidRPr="00113309">
          <w:rPr>
            <w:rStyle w:val="afffa"/>
            <w:noProof/>
            <w:color w:val="auto"/>
          </w:rPr>
          <w:t>4.5</w:t>
        </w:r>
        <w:r w:rsidR="00D337FD" w:rsidRPr="00113309">
          <w:rPr>
            <w:rFonts w:ascii="Calibri" w:hAnsi="Calibri"/>
            <w:smallCaps w:val="0"/>
            <w:noProof/>
            <w:sz w:val="22"/>
            <w:szCs w:val="22"/>
          </w:rPr>
          <w:tab/>
        </w:r>
        <w:r w:rsidR="00D337FD" w:rsidRPr="00113309">
          <w:rPr>
            <w:rStyle w:val="afffa"/>
            <w:noProof/>
            <w:color w:val="auto"/>
          </w:rPr>
          <w:t>Требования к устройству зимних садов:</w:t>
        </w:r>
        <w:r w:rsidR="00D337FD" w:rsidRPr="00113309">
          <w:rPr>
            <w:noProof/>
            <w:webHidden/>
          </w:rPr>
          <w:tab/>
        </w:r>
        <w:r w:rsidRPr="00113309">
          <w:rPr>
            <w:noProof/>
            <w:webHidden/>
          </w:rPr>
          <w:fldChar w:fldCharType="begin"/>
        </w:r>
        <w:r w:rsidR="00D337FD" w:rsidRPr="00113309">
          <w:rPr>
            <w:noProof/>
            <w:webHidden/>
          </w:rPr>
          <w:instrText xml:space="preserve"> PAGEREF _Toc393700424 \h </w:instrText>
        </w:r>
        <w:r w:rsidRPr="00113309">
          <w:rPr>
            <w:noProof/>
            <w:webHidden/>
          </w:rPr>
        </w:r>
        <w:r w:rsidRPr="00113309">
          <w:rPr>
            <w:noProof/>
            <w:webHidden/>
          </w:rPr>
          <w:fldChar w:fldCharType="separate"/>
        </w:r>
        <w:r w:rsidR="00D337FD" w:rsidRPr="00113309">
          <w:rPr>
            <w:noProof/>
            <w:webHidden/>
          </w:rPr>
          <w:t>45</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25" w:history="1">
        <w:r w:rsidR="00D337FD" w:rsidRPr="00113309">
          <w:rPr>
            <w:rStyle w:val="afffa"/>
            <w:noProof/>
            <w:color w:val="auto"/>
          </w:rPr>
          <w:t>4.6</w:t>
        </w:r>
        <w:r w:rsidR="00D337FD" w:rsidRPr="00113309">
          <w:rPr>
            <w:rFonts w:ascii="Calibri" w:hAnsi="Calibri"/>
            <w:smallCaps w:val="0"/>
            <w:noProof/>
            <w:sz w:val="22"/>
            <w:szCs w:val="22"/>
          </w:rPr>
          <w:tab/>
        </w:r>
        <w:r w:rsidR="00D337FD" w:rsidRPr="00113309">
          <w:rPr>
            <w:rStyle w:val="afffa"/>
            <w:noProof/>
            <w:color w:val="auto"/>
          </w:rPr>
          <w:t>Минимальные  расчетные  показатели  площадей  территорий, распределения  элементов  объектов  рекреационного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_Toc393700425 \h </w:instrText>
        </w:r>
        <w:r w:rsidRPr="00113309">
          <w:rPr>
            <w:noProof/>
            <w:webHidden/>
          </w:rPr>
        </w:r>
        <w:r w:rsidRPr="00113309">
          <w:rPr>
            <w:noProof/>
            <w:webHidden/>
          </w:rPr>
          <w:fldChar w:fldCharType="separate"/>
        </w:r>
        <w:r w:rsidR="00D337FD" w:rsidRPr="00113309">
          <w:rPr>
            <w:noProof/>
            <w:webHidden/>
          </w:rPr>
          <w:t>45</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26" w:history="1">
        <w:r w:rsidR="00D337FD" w:rsidRPr="00113309">
          <w:rPr>
            <w:rStyle w:val="afffa"/>
            <w:noProof/>
            <w:color w:val="auto"/>
          </w:rPr>
          <w:t>4.7</w:t>
        </w:r>
        <w:r w:rsidR="00D337FD" w:rsidRPr="00113309">
          <w:rPr>
            <w:rFonts w:ascii="Calibri" w:hAnsi="Calibri"/>
            <w:smallCaps w:val="0"/>
            <w:noProof/>
            <w:sz w:val="22"/>
            <w:szCs w:val="22"/>
          </w:rPr>
          <w:tab/>
        </w:r>
        <w:r w:rsidR="00D337FD" w:rsidRPr="00113309">
          <w:rPr>
            <w:rStyle w:val="afffa"/>
            <w:noProof/>
            <w:color w:val="auto"/>
          </w:rPr>
          <w:t>Требования к устройству дорожной сети рекреационных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_Toc393700426 \h </w:instrText>
        </w:r>
        <w:r w:rsidRPr="00113309">
          <w:rPr>
            <w:noProof/>
            <w:webHidden/>
          </w:rPr>
        </w:r>
        <w:r w:rsidRPr="00113309">
          <w:rPr>
            <w:noProof/>
            <w:webHidden/>
          </w:rPr>
          <w:fldChar w:fldCharType="separate"/>
        </w:r>
        <w:r w:rsidR="00D337FD" w:rsidRPr="00113309">
          <w:rPr>
            <w:noProof/>
            <w:webHidden/>
          </w:rPr>
          <w:t>46</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27" w:history="1">
        <w:r w:rsidR="00D337FD" w:rsidRPr="00113309">
          <w:rPr>
            <w:rStyle w:val="afffa"/>
            <w:noProof/>
            <w:color w:val="auto"/>
          </w:rPr>
          <w:t>4.8</w:t>
        </w:r>
        <w:r w:rsidR="00D337FD" w:rsidRPr="00113309">
          <w:rPr>
            <w:rFonts w:ascii="Calibri" w:hAnsi="Calibri"/>
            <w:smallCaps w:val="0"/>
            <w:noProof/>
            <w:sz w:val="22"/>
            <w:szCs w:val="22"/>
          </w:rPr>
          <w:tab/>
        </w:r>
        <w:r w:rsidR="00D337FD" w:rsidRPr="00113309">
          <w:rPr>
            <w:rStyle w:val="afffa"/>
            <w:noProof/>
            <w:color w:val="auto"/>
          </w:rPr>
          <w:t>Нормативы доступности территорий и объектов рекреационного назначения для населения.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_Toc393700427 \h </w:instrText>
        </w:r>
        <w:r w:rsidRPr="00113309">
          <w:rPr>
            <w:noProof/>
            <w:webHidden/>
          </w:rPr>
        </w:r>
        <w:r w:rsidRPr="00113309">
          <w:rPr>
            <w:noProof/>
            <w:webHidden/>
          </w:rPr>
          <w:fldChar w:fldCharType="separate"/>
        </w:r>
        <w:r w:rsidR="00D337FD" w:rsidRPr="00113309">
          <w:rPr>
            <w:noProof/>
            <w:webHidden/>
          </w:rPr>
          <w:t>46</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28" w:history="1">
        <w:r w:rsidR="00D337FD" w:rsidRPr="00113309">
          <w:rPr>
            <w:rStyle w:val="afffa"/>
            <w:noProof/>
            <w:color w:val="auto"/>
          </w:rPr>
          <w:t>4.9</w:t>
        </w:r>
        <w:r w:rsidR="00D337FD" w:rsidRPr="00113309">
          <w:rPr>
            <w:rFonts w:ascii="Calibri" w:hAnsi="Calibri"/>
            <w:smallCaps w:val="0"/>
            <w:noProof/>
            <w:sz w:val="22"/>
            <w:szCs w:val="22"/>
          </w:rPr>
          <w:tab/>
        </w:r>
        <w:r w:rsidR="00D337FD" w:rsidRPr="00113309">
          <w:rPr>
            <w:rStyle w:val="afffa"/>
            <w:noProof/>
            <w:color w:val="auto"/>
          </w:rPr>
          <w:t>Нормативы доступности территорий и объектов рекреационного назначения для инвалидов и маломобильных групп населения.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_Toc393700428 \h </w:instrText>
        </w:r>
        <w:r w:rsidRPr="00113309">
          <w:rPr>
            <w:noProof/>
            <w:webHidden/>
          </w:rPr>
        </w:r>
        <w:r w:rsidRPr="00113309">
          <w:rPr>
            <w:noProof/>
            <w:webHidden/>
          </w:rPr>
          <w:fldChar w:fldCharType="separate"/>
        </w:r>
        <w:r w:rsidR="00D337FD" w:rsidRPr="00113309">
          <w:rPr>
            <w:noProof/>
            <w:webHidden/>
          </w:rPr>
          <w:t>47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29" w:history="1">
        <w:r w:rsidR="00D337FD" w:rsidRPr="00113309">
          <w:rPr>
            <w:rStyle w:val="afffa"/>
            <w:noProof/>
            <w:color w:val="auto"/>
          </w:rPr>
          <w:t>4.10</w:t>
        </w:r>
        <w:r w:rsidR="00D337FD" w:rsidRPr="00113309">
          <w:rPr>
            <w:rFonts w:ascii="Calibri" w:hAnsi="Calibri"/>
            <w:smallCaps w:val="0"/>
            <w:noProof/>
            <w:sz w:val="22"/>
            <w:szCs w:val="22"/>
          </w:rPr>
          <w:tab/>
        </w:r>
        <w:r w:rsidR="00D337FD" w:rsidRPr="00113309">
          <w:rPr>
            <w:rStyle w:val="afffa"/>
            <w:noProof/>
            <w:color w:val="auto"/>
          </w:rPr>
          <w:t>Нормативы численности единовременных посетителей объектов рекреационного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_Toc393700429 \h </w:instrText>
        </w:r>
        <w:r w:rsidRPr="00113309">
          <w:rPr>
            <w:noProof/>
            <w:webHidden/>
          </w:rPr>
        </w:r>
        <w:r w:rsidRPr="00113309">
          <w:rPr>
            <w:noProof/>
            <w:webHidden/>
          </w:rPr>
          <w:fldChar w:fldCharType="separate"/>
        </w:r>
        <w:r w:rsidR="00D337FD" w:rsidRPr="00113309">
          <w:rPr>
            <w:noProof/>
            <w:webHidden/>
          </w:rPr>
          <w:t>47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30" w:history="1">
        <w:r w:rsidR="00D337FD" w:rsidRPr="00113309">
          <w:rPr>
            <w:rStyle w:val="afffa"/>
            <w:noProof/>
            <w:color w:val="auto"/>
          </w:rPr>
          <w:t>4.11</w:t>
        </w:r>
        <w:r w:rsidR="00D337FD" w:rsidRPr="00113309">
          <w:rPr>
            <w:rFonts w:ascii="Calibri" w:hAnsi="Calibri"/>
            <w:smallCaps w:val="0"/>
            <w:noProof/>
            <w:sz w:val="22"/>
            <w:szCs w:val="22"/>
          </w:rPr>
          <w:tab/>
        </w:r>
        <w:r w:rsidR="00D337FD" w:rsidRPr="00113309">
          <w:rPr>
            <w:rStyle w:val="afffa"/>
            <w:noProof/>
            <w:color w:val="auto"/>
          </w:rPr>
          <w:t>Нормативы благоустройства озеленённых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_Toc393700430 \h </w:instrText>
        </w:r>
        <w:r w:rsidRPr="00113309">
          <w:rPr>
            <w:noProof/>
            <w:webHidden/>
          </w:rPr>
        </w:r>
        <w:r w:rsidRPr="00113309">
          <w:rPr>
            <w:noProof/>
            <w:webHidden/>
          </w:rPr>
          <w:fldChar w:fldCharType="separate"/>
        </w:r>
        <w:r w:rsidR="00D337FD" w:rsidRPr="00113309">
          <w:rPr>
            <w:noProof/>
            <w:webHidden/>
          </w:rPr>
          <w:t>49</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31" w:history="1">
        <w:r w:rsidR="00D337FD" w:rsidRPr="00113309">
          <w:rPr>
            <w:rStyle w:val="afffa"/>
            <w:noProof/>
            <w:color w:val="auto"/>
          </w:rPr>
          <w:t>4.12</w:t>
        </w:r>
        <w:r w:rsidR="00D337FD" w:rsidRPr="00113309">
          <w:rPr>
            <w:rFonts w:ascii="Calibri" w:hAnsi="Calibri"/>
            <w:smallCaps w:val="0"/>
            <w:noProof/>
            <w:sz w:val="22"/>
            <w:szCs w:val="22"/>
          </w:rPr>
          <w:tab/>
        </w:r>
        <w:r w:rsidR="00D337FD" w:rsidRPr="00113309">
          <w:rPr>
            <w:rStyle w:val="afffa"/>
            <w:noProof/>
            <w:color w:val="auto"/>
          </w:rPr>
          <w:t>Нормативы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_Toc393700431 \h </w:instrText>
        </w:r>
        <w:r w:rsidRPr="00113309">
          <w:rPr>
            <w:noProof/>
            <w:webHidden/>
          </w:rPr>
        </w:r>
        <w:r w:rsidRPr="00113309">
          <w:rPr>
            <w:noProof/>
            <w:webHidden/>
          </w:rPr>
          <w:fldChar w:fldCharType="separate"/>
        </w:r>
        <w:r w:rsidR="00D337FD" w:rsidRPr="00113309">
          <w:rPr>
            <w:noProof/>
            <w:webHidden/>
          </w:rPr>
          <w:t>49</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32" w:history="1">
        <w:r w:rsidR="00D337FD" w:rsidRPr="00113309">
          <w:rPr>
            <w:rStyle w:val="afffa"/>
            <w:noProof/>
            <w:color w:val="auto"/>
          </w:rPr>
          <w:t>5</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населения поселения услугами связи, общественного питания, торговли и бытового обслуживания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_Toc393700432 \h </w:instrText>
        </w:r>
        <w:r w:rsidRPr="00113309">
          <w:rPr>
            <w:noProof/>
            <w:webHidden/>
          </w:rPr>
        </w:r>
        <w:r w:rsidRPr="00113309">
          <w:rPr>
            <w:noProof/>
            <w:webHidden/>
          </w:rPr>
          <w:fldChar w:fldCharType="separate"/>
        </w:r>
        <w:r w:rsidR="00D337FD" w:rsidRPr="00113309">
          <w:rPr>
            <w:noProof/>
            <w:webHidden/>
          </w:rPr>
          <w:t>50</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33" w:history="1">
        <w:r w:rsidR="00D337FD" w:rsidRPr="00113309">
          <w:rPr>
            <w:rStyle w:val="afffa"/>
            <w:noProof/>
            <w:color w:val="auto"/>
            <w:lang w:val="en-US"/>
          </w:rPr>
          <w:t>5.1</w:t>
        </w:r>
        <w:r w:rsidR="00D337FD" w:rsidRPr="00113309">
          <w:rPr>
            <w:rFonts w:ascii="Calibri" w:hAnsi="Calibri"/>
            <w:smallCaps w:val="0"/>
            <w:noProof/>
            <w:sz w:val="22"/>
            <w:szCs w:val="22"/>
          </w:rPr>
          <w:tab/>
        </w:r>
        <w:r w:rsidR="00D337FD" w:rsidRPr="00113309">
          <w:rPr>
            <w:rStyle w:val="afffa"/>
            <w:noProof/>
            <w:color w:val="auto"/>
          </w:rPr>
          <w:t>Отделения почтовой связи</w:t>
        </w:r>
        <w:r w:rsidR="00D337FD" w:rsidRPr="00113309">
          <w:rPr>
            <w:noProof/>
            <w:webHidden/>
          </w:rPr>
          <w:tab/>
        </w:r>
        <w:r w:rsidRPr="00113309">
          <w:rPr>
            <w:noProof/>
            <w:webHidden/>
          </w:rPr>
          <w:fldChar w:fldCharType="begin"/>
        </w:r>
        <w:r w:rsidR="00D337FD" w:rsidRPr="00113309">
          <w:rPr>
            <w:noProof/>
            <w:webHidden/>
          </w:rPr>
          <w:instrText xml:space="preserve"> PAGEREF _Toc393700433 \h </w:instrText>
        </w:r>
        <w:r w:rsidRPr="00113309">
          <w:rPr>
            <w:noProof/>
            <w:webHidden/>
          </w:rPr>
        </w:r>
        <w:r w:rsidRPr="00113309">
          <w:rPr>
            <w:noProof/>
            <w:webHidden/>
          </w:rPr>
          <w:fldChar w:fldCharType="separate"/>
        </w:r>
        <w:r w:rsidR="00D337FD" w:rsidRPr="00113309">
          <w:rPr>
            <w:noProof/>
            <w:webHidden/>
          </w:rPr>
          <w:t>50</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34" w:history="1">
        <w:r w:rsidR="00D337FD" w:rsidRPr="00113309">
          <w:rPr>
            <w:rStyle w:val="afffa"/>
            <w:noProof/>
            <w:color w:val="auto"/>
            <w:lang w:val="en-US"/>
          </w:rPr>
          <w:t>5.2</w:t>
        </w:r>
        <w:r w:rsidR="00D337FD" w:rsidRPr="00113309">
          <w:rPr>
            <w:rFonts w:ascii="Calibri" w:hAnsi="Calibri"/>
            <w:smallCaps w:val="0"/>
            <w:noProof/>
            <w:sz w:val="22"/>
            <w:szCs w:val="22"/>
          </w:rPr>
          <w:tab/>
        </w:r>
        <w:r w:rsidR="00D337FD" w:rsidRPr="00113309">
          <w:rPr>
            <w:rStyle w:val="afffa"/>
            <w:noProof/>
            <w:color w:val="auto"/>
          </w:rPr>
          <w:t>Предприятия общественного питания</w:t>
        </w:r>
        <w:r w:rsidR="00D337FD" w:rsidRPr="00113309">
          <w:rPr>
            <w:noProof/>
            <w:webHidden/>
          </w:rPr>
          <w:tab/>
        </w:r>
        <w:r w:rsidRPr="00113309">
          <w:rPr>
            <w:noProof/>
            <w:webHidden/>
          </w:rPr>
          <w:fldChar w:fldCharType="begin"/>
        </w:r>
        <w:r w:rsidR="00D337FD" w:rsidRPr="00113309">
          <w:rPr>
            <w:noProof/>
            <w:webHidden/>
          </w:rPr>
          <w:instrText xml:space="preserve"> PAGEREF _Toc393700434 \h </w:instrText>
        </w:r>
        <w:r w:rsidRPr="00113309">
          <w:rPr>
            <w:noProof/>
            <w:webHidden/>
          </w:rPr>
        </w:r>
        <w:r w:rsidRPr="00113309">
          <w:rPr>
            <w:noProof/>
            <w:webHidden/>
          </w:rPr>
          <w:fldChar w:fldCharType="separate"/>
        </w:r>
        <w:r w:rsidR="00D337FD" w:rsidRPr="00113309">
          <w:rPr>
            <w:noProof/>
            <w:webHidden/>
          </w:rPr>
          <w:t>50</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35" w:history="1">
        <w:r w:rsidR="00D337FD" w:rsidRPr="00113309">
          <w:rPr>
            <w:rStyle w:val="afffa"/>
            <w:noProof/>
            <w:color w:val="auto"/>
            <w:lang w:val="en-US"/>
          </w:rPr>
          <w:t>5.3</w:t>
        </w:r>
        <w:r w:rsidR="00D337FD" w:rsidRPr="00113309">
          <w:rPr>
            <w:rFonts w:ascii="Calibri" w:hAnsi="Calibri"/>
            <w:smallCaps w:val="0"/>
            <w:noProof/>
            <w:sz w:val="22"/>
            <w:szCs w:val="22"/>
          </w:rPr>
          <w:tab/>
        </w:r>
        <w:r w:rsidR="00D337FD" w:rsidRPr="00113309">
          <w:rPr>
            <w:rStyle w:val="afffa"/>
            <w:noProof/>
            <w:color w:val="auto"/>
          </w:rPr>
          <w:t>Предприятия торговли</w:t>
        </w:r>
        <w:r w:rsidR="00D337FD" w:rsidRPr="00113309">
          <w:rPr>
            <w:noProof/>
            <w:webHidden/>
          </w:rPr>
          <w:tab/>
        </w:r>
        <w:r w:rsidRPr="00113309">
          <w:rPr>
            <w:noProof/>
            <w:webHidden/>
          </w:rPr>
          <w:fldChar w:fldCharType="begin"/>
        </w:r>
        <w:r w:rsidR="00D337FD" w:rsidRPr="00113309">
          <w:rPr>
            <w:noProof/>
            <w:webHidden/>
          </w:rPr>
          <w:instrText xml:space="preserve"> PAGEREF _Toc393700435 \h </w:instrText>
        </w:r>
        <w:r w:rsidRPr="00113309">
          <w:rPr>
            <w:noProof/>
            <w:webHidden/>
          </w:rPr>
        </w:r>
        <w:r w:rsidRPr="00113309">
          <w:rPr>
            <w:noProof/>
            <w:webHidden/>
          </w:rPr>
          <w:fldChar w:fldCharType="separate"/>
        </w:r>
        <w:r w:rsidR="00D337FD" w:rsidRPr="00113309">
          <w:rPr>
            <w:noProof/>
            <w:webHidden/>
          </w:rPr>
          <w:t>51</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36" w:history="1">
        <w:r w:rsidR="00D337FD" w:rsidRPr="00113309">
          <w:rPr>
            <w:rStyle w:val="afffa"/>
            <w:noProof/>
            <w:color w:val="auto"/>
            <w:lang w:val="en-US"/>
          </w:rPr>
          <w:t>5.4</w:t>
        </w:r>
        <w:r w:rsidR="00D337FD" w:rsidRPr="00113309">
          <w:rPr>
            <w:rFonts w:ascii="Calibri" w:hAnsi="Calibri"/>
            <w:smallCaps w:val="0"/>
            <w:noProof/>
            <w:sz w:val="22"/>
            <w:szCs w:val="22"/>
          </w:rPr>
          <w:tab/>
        </w:r>
        <w:r w:rsidR="00D337FD" w:rsidRPr="00113309">
          <w:rPr>
            <w:rStyle w:val="afffa"/>
            <w:noProof/>
            <w:color w:val="auto"/>
          </w:rPr>
          <w:t>Рынки</w:t>
        </w:r>
        <w:r w:rsidR="00D337FD" w:rsidRPr="00113309">
          <w:rPr>
            <w:noProof/>
            <w:webHidden/>
          </w:rPr>
          <w:tab/>
        </w:r>
        <w:r w:rsidRPr="00113309">
          <w:rPr>
            <w:noProof/>
            <w:webHidden/>
          </w:rPr>
          <w:fldChar w:fldCharType="begin"/>
        </w:r>
        <w:r w:rsidR="00D337FD" w:rsidRPr="00113309">
          <w:rPr>
            <w:noProof/>
            <w:webHidden/>
          </w:rPr>
          <w:instrText xml:space="preserve"> PAGEREF _Toc393700436 \h </w:instrText>
        </w:r>
        <w:r w:rsidRPr="00113309">
          <w:rPr>
            <w:noProof/>
            <w:webHidden/>
          </w:rPr>
        </w:r>
        <w:r w:rsidRPr="00113309">
          <w:rPr>
            <w:noProof/>
            <w:webHidden/>
          </w:rPr>
          <w:fldChar w:fldCharType="separate"/>
        </w:r>
        <w:r w:rsidR="00D337FD" w:rsidRPr="00113309">
          <w:rPr>
            <w:noProof/>
            <w:webHidden/>
          </w:rPr>
          <w:t>51</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37" w:history="1">
        <w:r w:rsidR="00D337FD" w:rsidRPr="00113309">
          <w:rPr>
            <w:rStyle w:val="afffa"/>
            <w:noProof/>
            <w:color w:val="auto"/>
            <w:lang w:val="en-US"/>
          </w:rPr>
          <w:t>5.5</w:t>
        </w:r>
        <w:r w:rsidR="00D337FD" w:rsidRPr="00113309">
          <w:rPr>
            <w:rFonts w:ascii="Calibri" w:hAnsi="Calibri"/>
            <w:smallCaps w:val="0"/>
            <w:noProof/>
            <w:sz w:val="22"/>
            <w:szCs w:val="22"/>
          </w:rPr>
          <w:tab/>
        </w:r>
        <w:r w:rsidR="00D337FD" w:rsidRPr="00113309">
          <w:rPr>
            <w:rStyle w:val="afffa"/>
            <w:noProof/>
            <w:color w:val="auto"/>
          </w:rPr>
          <w:t>Предприятия бытового обслуживания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_Toc393700437 \h </w:instrText>
        </w:r>
        <w:r w:rsidRPr="00113309">
          <w:rPr>
            <w:noProof/>
            <w:webHidden/>
          </w:rPr>
        </w:r>
        <w:r w:rsidRPr="00113309">
          <w:rPr>
            <w:noProof/>
            <w:webHidden/>
          </w:rPr>
          <w:fldChar w:fldCharType="separate"/>
        </w:r>
        <w:r w:rsidR="00D337FD" w:rsidRPr="00113309">
          <w:rPr>
            <w:noProof/>
            <w:webHidden/>
          </w:rPr>
          <w:t>52</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38" w:history="1">
        <w:r w:rsidR="00D337FD" w:rsidRPr="00113309">
          <w:rPr>
            <w:rStyle w:val="afffa"/>
            <w:noProof/>
            <w:color w:val="auto"/>
            <w:lang w:val="en-US"/>
          </w:rPr>
          <w:t>5.6</w:t>
        </w:r>
        <w:r w:rsidR="00D337FD" w:rsidRPr="00113309">
          <w:rPr>
            <w:rFonts w:ascii="Calibri" w:hAnsi="Calibri"/>
            <w:smallCaps w:val="0"/>
            <w:noProof/>
            <w:sz w:val="22"/>
            <w:szCs w:val="22"/>
          </w:rPr>
          <w:tab/>
        </w:r>
        <w:r w:rsidR="00D337FD" w:rsidRPr="00113309">
          <w:rPr>
            <w:rStyle w:val="afffa"/>
            <w:noProof/>
            <w:color w:val="auto"/>
          </w:rPr>
          <w:t>Прачечные</w:t>
        </w:r>
        <w:r w:rsidR="00D337FD" w:rsidRPr="00113309">
          <w:rPr>
            <w:noProof/>
            <w:webHidden/>
          </w:rPr>
          <w:tab/>
        </w:r>
        <w:r w:rsidRPr="00113309">
          <w:rPr>
            <w:noProof/>
            <w:webHidden/>
          </w:rPr>
          <w:fldChar w:fldCharType="begin"/>
        </w:r>
        <w:r w:rsidR="00D337FD" w:rsidRPr="00113309">
          <w:rPr>
            <w:noProof/>
            <w:webHidden/>
          </w:rPr>
          <w:instrText xml:space="preserve"> PAGEREF _Toc393700438 \h </w:instrText>
        </w:r>
        <w:r w:rsidRPr="00113309">
          <w:rPr>
            <w:noProof/>
            <w:webHidden/>
          </w:rPr>
        </w:r>
        <w:r w:rsidRPr="00113309">
          <w:rPr>
            <w:noProof/>
            <w:webHidden/>
          </w:rPr>
          <w:fldChar w:fldCharType="separate"/>
        </w:r>
        <w:r w:rsidR="00D337FD" w:rsidRPr="00113309">
          <w:rPr>
            <w:noProof/>
            <w:webHidden/>
          </w:rPr>
          <w:t>52</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39" w:history="1">
        <w:r w:rsidR="00D337FD" w:rsidRPr="00113309">
          <w:rPr>
            <w:rStyle w:val="afffa"/>
            <w:noProof/>
            <w:color w:val="auto"/>
            <w:lang w:val="en-US"/>
          </w:rPr>
          <w:t>5.7</w:t>
        </w:r>
        <w:r w:rsidR="00D337FD" w:rsidRPr="00113309">
          <w:rPr>
            <w:rFonts w:ascii="Calibri" w:hAnsi="Calibri"/>
            <w:smallCaps w:val="0"/>
            <w:noProof/>
            <w:sz w:val="22"/>
            <w:szCs w:val="22"/>
          </w:rPr>
          <w:tab/>
        </w:r>
        <w:r w:rsidR="00D337FD" w:rsidRPr="00113309">
          <w:rPr>
            <w:rStyle w:val="afffa"/>
            <w:noProof/>
            <w:color w:val="auto"/>
          </w:rPr>
          <w:t>Химчистки</w:t>
        </w:r>
        <w:r w:rsidR="00D337FD" w:rsidRPr="00113309">
          <w:rPr>
            <w:noProof/>
            <w:webHidden/>
          </w:rPr>
          <w:tab/>
        </w:r>
        <w:r w:rsidRPr="00113309">
          <w:rPr>
            <w:noProof/>
            <w:webHidden/>
          </w:rPr>
          <w:fldChar w:fldCharType="begin"/>
        </w:r>
        <w:r w:rsidR="00D337FD" w:rsidRPr="00113309">
          <w:rPr>
            <w:noProof/>
            <w:webHidden/>
          </w:rPr>
          <w:instrText xml:space="preserve"> PAGEREF _Toc393700439 \h </w:instrText>
        </w:r>
        <w:r w:rsidRPr="00113309">
          <w:rPr>
            <w:noProof/>
            <w:webHidden/>
          </w:rPr>
        </w:r>
        <w:r w:rsidRPr="00113309">
          <w:rPr>
            <w:noProof/>
            <w:webHidden/>
          </w:rPr>
          <w:fldChar w:fldCharType="separate"/>
        </w:r>
        <w:r w:rsidR="00D337FD" w:rsidRPr="00113309">
          <w:rPr>
            <w:noProof/>
            <w:webHidden/>
          </w:rPr>
          <w:t>53</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40" w:history="1">
        <w:r w:rsidR="00D337FD" w:rsidRPr="00113309">
          <w:rPr>
            <w:rStyle w:val="afffa"/>
            <w:noProof/>
            <w:color w:val="auto"/>
            <w:lang w:val="en-US"/>
          </w:rPr>
          <w:t>5.8</w:t>
        </w:r>
        <w:r w:rsidR="00D337FD" w:rsidRPr="00113309">
          <w:rPr>
            <w:rFonts w:ascii="Calibri" w:hAnsi="Calibri"/>
            <w:smallCaps w:val="0"/>
            <w:noProof/>
            <w:sz w:val="22"/>
            <w:szCs w:val="22"/>
          </w:rPr>
          <w:tab/>
        </w:r>
        <w:r w:rsidR="00D337FD" w:rsidRPr="00113309">
          <w:rPr>
            <w:rStyle w:val="afffa"/>
            <w:noProof/>
            <w:color w:val="auto"/>
          </w:rPr>
          <w:t>Бани</w:t>
        </w:r>
        <w:r w:rsidR="00D337FD" w:rsidRPr="00113309">
          <w:rPr>
            <w:noProof/>
            <w:webHidden/>
          </w:rPr>
          <w:tab/>
        </w:r>
        <w:r w:rsidRPr="00113309">
          <w:rPr>
            <w:noProof/>
            <w:webHidden/>
          </w:rPr>
          <w:fldChar w:fldCharType="begin"/>
        </w:r>
        <w:r w:rsidR="00D337FD" w:rsidRPr="00113309">
          <w:rPr>
            <w:noProof/>
            <w:webHidden/>
          </w:rPr>
          <w:instrText xml:space="preserve"> PAGEREF _Toc393700440 \h </w:instrText>
        </w:r>
        <w:r w:rsidRPr="00113309">
          <w:rPr>
            <w:noProof/>
            <w:webHidden/>
          </w:rPr>
        </w:r>
        <w:r w:rsidRPr="00113309">
          <w:rPr>
            <w:noProof/>
            <w:webHidden/>
          </w:rPr>
          <w:fldChar w:fldCharType="separate"/>
        </w:r>
        <w:r w:rsidR="00D337FD" w:rsidRPr="00113309">
          <w:rPr>
            <w:noProof/>
            <w:webHidden/>
          </w:rPr>
          <w:t>53</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41" w:history="1">
        <w:r w:rsidR="00D337FD" w:rsidRPr="00113309">
          <w:rPr>
            <w:rStyle w:val="afffa"/>
            <w:noProof/>
            <w:color w:val="auto"/>
          </w:rPr>
          <w:t>6</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населения в границах поселения библиотечным обслуживанием</w:t>
        </w:r>
        <w:r w:rsidR="00D337FD" w:rsidRPr="00113309">
          <w:rPr>
            <w:noProof/>
            <w:webHidden/>
          </w:rPr>
          <w:tab/>
        </w:r>
        <w:r w:rsidRPr="00113309">
          <w:rPr>
            <w:noProof/>
            <w:webHidden/>
          </w:rPr>
          <w:fldChar w:fldCharType="begin"/>
        </w:r>
        <w:r w:rsidR="00D337FD" w:rsidRPr="00113309">
          <w:rPr>
            <w:noProof/>
            <w:webHidden/>
          </w:rPr>
          <w:instrText xml:space="preserve"> PAGEREF _Toc393700441 \h </w:instrText>
        </w:r>
        <w:r w:rsidRPr="00113309">
          <w:rPr>
            <w:noProof/>
            <w:webHidden/>
          </w:rPr>
        </w:r>
        <w:r w:rsidRPr="00113309">
          <w:rPr>
            <w:noProof/>
            <w:webHidden/>
          </w:rPr>
          <w:fldChar w:fldCharType="separate"/>
        </w:r>
        <w:r w:rsidR="00D337FD" w:rsidRPr="00113309">
          <w:rPr>
            <w:noProof/>
            <w:webHidden/>
          </w:rPr>
          <w:t>53</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42" w:history="1">
        <w:r w:rsidR="00D337FD" w:rsidRPr="00113309">
          <w:rPr>
            <w:rStyle w:val="afffa"/>
            <w:noProof/>
            <w:color w:val="auto"/>
          </w:rPr>
          <w:t>7</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населения объектами досуга и культуры</w:t>
        </w:r>
        <w:r w:rsidR="00D337FD" w:rsidRPr="00113309">
          <w:rPr>
            <w:noProof/>
            <w:webHidden/>
          </w:rPr>
          <w:tab/>
        </w:r>
        <w:r w:rsidRPr="00113309">
          <w:rPr>
            <w:noProof/>
            <w:webHidden/>
          </w:rPr>
          <w:fldChar w:fldCharType="begin"/>
        </w:r>
        <w:r w:rsidR="00D337FD" w:rsidRPr="00113309">
          <w:rPr>
            <w:noProof/>
            <w:webHidden/>
          </w:rPr>
          <w:instrText xml:space="preserve"> PAGEREF _Toc393700442 \h </w:instrText>
        </w:r>
        <w:r w:rsidRPr="00113309">
          <w:rPr>
            <w:noProof/>
            <w:webHidden/>
          </w:rPr>
        </w:r>
        <w:r w:rsidRPr="00113309">
          <w:rPr>
            <w:noProof/>
            <w:webHidden/>
          </w:rPr>
          <w:fldChar w:fldCharType="separate"/>
        </w:r>
        <w:r w:rsidR="00D337FD" w:rsidRPr="00113309">
          <w:rPr>
            <w:noProof/>
            <w:webHidden/>
          </w:rPr>
          <w:t>55</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43" w:history="1">
        <w:r w:rsidR="00D337FD" w:rsidRPr="00113309">
          <w:rPr>
            <w:rStyle w:val="afffa"/>
            <w:noProof/>
            <w:color w:val="auto"/>
          </w:rPr>
          <w:t>7.1</w:t>
        </w:r>
        <w:r w:rsidR="00D337FD" w:rsidRPr="00113309">
          <w:rPr>
            <w:rFonts w:ascii="Calibri" w:hAnsi="Calibri"/>
            <w:smallCaps w:val="0"/>
            <w:noProof/>
            <w:sz w:val="22"/>
            <w:szCs w:val="22"/>
          </w:rPr>
          <w:tab/>
        </w:r>
        <w:r w:rsidR="00D337FD" w:rsidRPr="00113309">
          <w:rPr>
            <w:rStyle w:val="afffa"/>
            <w:noProof/>
            <w:color w:val="auto"/>
          </w:rPr>
          <w:t>Помещения для культурно-досуговой деятельности</w:t>
        </w:r>
        <w:r w:rsidR="00D337FD" w:rsidRPr="00113309">
          <w:rPr>
            <w:noProof/>
            <w:webHidden/>
          </w:rPr>
          <w:tab/>
        </w:r>
        <w:r w:rsidRPr="00113309">
          <w:rPr>
            <w:noProof/>
            <w:webHidden/>
          </w:rPr>
          <w:fldChar w:fldCharType="begin"/>
        </w:r>
        <w:r w:rsidR="00D337FD" w:rsidRPr="00113309">
          <w:rPr>
            <w:noProof/>
            <w:webHidden/>
          </w:rPr>
          <w:instrText xml:space="preserve"> PAGEREF _Toc393700443 \h </w:instrText>
        </w:r>
        <w:r w:rsidRPr="00113309">
          <w:rPr>
            <w:noProof/>
            <w:webHidden/>
          </w:rPr>
        </w:r>
        <w:r w:rsidRPr="00113309">
          <w:rPr>
            <w:noProof/>
            <w:webHidden/>
          </w:rPr>
          <w:fldChar w:fldCharType="separate"/>
        </w:r>
        <w:r w:rsidR="00D337FD" w:rsidRPr="00113309">
          <w:rPr>
            <w:noProof/>
            <w:webHidden/>
          </w:rPr>
          <w:t>55</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44" w:history="1">
        <w:r w:rsidR="00D337FD" w:rsidRPr="00113309">
          <w:rPr>
            <w:rStyle w:val="afffa"/>
            <w:noProof/>
            <w:color w:val="auto"/>
            <w:lang w:val="en-US"/>
          </w:rPr>
          <w:t>7.2</w:t>
        </w:r>
        <w:r w:rsidR="00D337FD" w:rsidRPr="00113309">
          <w:rPr>
            <w:rFonts w:ascii="Calibri" w:hAnsi="Calibri"/>
            <w:smallCaps w:val="0"/>
            <w:noProof/>
            <w:sz w:val="22"/>
            <w:szCs w:val="22"/>
          </w:rPr>
          <w:tab/>
        </w:r>
        <w:r w:rsidR="00D337FD" w:rsidRPr="00113309">
          <w:rPr>
            <w:rStyle w:val="afffa"/>
            <w:noProof/>
            <w:color w:val="auto"/>
          </w:rPr>
          <w:t>Учреждения культуры клубного типа</w:t>
        </w:r>
        <w:r w:rsidR="00D337FD" w:rsidRPr="00113309">
          <w:rPr>
            <w:noProof/>
            <w:webHidden/>
          </w:rPr>
          <w:tab/>
        </w:r>
        <w:r w:rsidRPr="00113309">
          <w:rPr>
            <w:noProof/>
            <w:webHidden/>
          </w:rPr>
          <w:fldChar w:fldCharType="begin"/>
        </w:r>
        <w:r w:rsidR="00D337FD" w:rsidRPr="00113309">
          <w:rPr>
            <w:noProof/>
            <w:webHidden/>
          </w:rPr>
          <w:instrText xml:space="preserve"> PAGEREF _Toc393700444 \h </w:instrText>
        </w:r>
        <w:r w:rsidRPr="00113309">
          <w:rPr>
            <w:noProof/>
            <w:webHidden/>
          </w:rPr>
        </w:r>
        <w:r w:rsidRPr="00113309">
          <w:rPr>
            <w:noProof/>
            <w:webHidden/>
          </w:rPr>
          <w:fldChar w:fldCharType="separate"/>
        </w:r>
        <w:r w:rsidR="00D337FD" w:rsidRPr="00113309">
          <w:rPr>
            <w:noProof/>
            <w:webHidden/>
          </w:rPr>
          <w:t>55</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45" w:history="1">
        <w:r w:rsidR="00D337FD" w:rsidRPr="00113309">
          <w:rPr>
            <w:rStyle w:val="afffa"/>
            <w:noProof/>
            <w:color w:val="auto"/>
            <w:lang w:val="en-US"/>
          </w:rPr>
          <w:t>7.3</w:t>
        </w:r>
        <w:r w:rsidR="00D337FD" w:rsidRPr="00113309">
          <w:rPr>
            <w:rFonts w:ascii="Calibri" w:hAnsi="Calibri"/>
            <w:smallCaps w:val="0"/>
            <w:noProof/>
            <w:sz w:val="22"/>
            <w:szCs w:val="22"/>
          </w:rPr>
          <w:tab/>
        </w:r>
        <w:r w:rsidR="00D337FD" w:rsidRPr="00113309">
          <w:rPr>
            <w:rStyle w:val="afffa"/>
            <w:noProof/>
            <w:color w:val="auto"/>
          </w:rPr>
          <w:t>Музеи</w:t>
        </w:r>
        <w:r w:rsidR="00D337FD" w:rsidRPr="00113309">
          <w:rPr>
            <w:noProof/>
            <w:webHidden/>
          </w:rPr>
          <w:tab/>
        </w:r>
        <w:r w:rsidRPr="00113309">
          <w:rPr>
            <w:noProof/>
            <w:webHidden/>
          </w:rPr>
          <w:fldChar w:fldCharType="begin"/>
        </w:r>
        <w:r w:rsidR="00D337FD" w:rsidRPr="00113309">
          <w:rPr>
            <w:noProof/>
            <w:webHidden/>
          </w:rPr>
          <w:instrText xml:space="preserve"> PAGEREF _Toc393700445 \h </w:instrText>
        </w:r>
        <w:r w:rsidRPr="00113309">
          <w:rPr>
            <w:noProof/>
            <w:webHidden/>
          </w:rPr>
        </w:r>
        <w:r w:rsidRPr="00113309">
          <w:rPr>
            <w:noProof/>
            <w:webHidden/>
          </w:rPr>
          <w:fldChar w:fldCharType="separate"/>
        </w:r>
        <w:r w:rsidR="00D337FD" w:rsidRPr="00113309">
          <w:rPr>
            <w:noProof/>
            <w:webHidden/>
          </w:rPr>
          <w:t>55</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46" w:history="1">
        <w:r w:rsidR="00D337FD" w:rsidRPr="00113309">
          <w:rPr>
            <w:rStyle w:val="afffa"/>
            <w:noProof/>
            <w:color w:val="auto"/>
          </w:rPr>
          <w:t>8</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населения в границах поселения объектами физической культуры и массового спорта</w:t>
        </w:r>
        <w:r w:rsidR="00D337FD" w:rsidRPr="00113309">
          <w:rPr>
            <w:noProof/>
            <w:webHidden/>
          </w:rPr>
          <w:tab/>
        </w:r>
        <w:r w:rsidRPr="00113309">
          <w:rPr>
            <w:noProof/>
            <w:webHidden/>
          </w:rPr>
          <w:fldChar w:fldCharType="begin"/>
        </w:r>
        <w:r w:rsidR="00D337FD" w:rsidRPr="00113309">
          <w:rPr>
            <w:noProof/>
            <w:webHidden/>
          </w:rPr>
          <w:instrText xml:space="preserve"> PAGEREF _Toc393700446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47" w:history="1">
        <w:r w:rsidR="00D337FD" w:rsidRPr="00113309">
          <w:rPr>
            <w:rStyle w:val="afffa"/>
            <w:noProof/>
            <w:color w:val="auto"/>
          </w:rPr>
          <w:t>8.1</w:t>
        </w:r>
        <w:r w:rsidR="00D337FD" w:rsidRPr="00113309">
          <w:rPr>
            <w:rFonts w:ascii="Calibri" w:hAnsi="Calibri"/>
            <w:smallCaps w:val="0"/>
            <w:noProof/>
            <w:sz w:val="22"/>
            <w:szCs w:val="22"/>
          </w:rPr>
          <w:tab/>
        </w:r>
        <w:r w:rsidR="00D337FD" w:rsidRPr="00113309">
          <w:rPr>
            <w:rStyle w:val="afffa"/>
            <w:noProof/>
            <w:color w:val="auto"/>
          </w:rPr>
          <w:t>Помещения для физкультурных занятий и тренировок</w:t>
        </w:r>
        <w:r w:rsidR="00D337FD" w:rsidRPr="00113309">
          <w:rPr>
            <w:noProof/>
            <w:webHidden/>
          </w:rPr>
          <w:tab/>
        </w:r>
        <w:r w:rsidRPr="00113309">
          <w:rPr>
            <w:noProof/>
            <w:webHidden/>
          </w:rPr>
          <w:fldChar w:fldCharType="begin"/>
        </w:r>
        <w:r w:rsidR="00D337FD" w:rsidRPr="00113309">
          <w:rPr>
            <w:noProof/>
            <w:webHidden/>
          </w:rPr>
          <w:instrText xml:space="preserve"> PAGEREF _Toc393700447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48" w:history="1">
        <w:r w:rsidR="00D337FD" w:rsidRPr="00113309">
          <w:rPr>
            <w:rStyle w:val="afffa"/>
            <w:noProof/>
            <w:color w:val="auto"/>
          </w:rPr>
          <w:t>8.2</w:t>
        </w:r>
        <w:r w:rsidR="00D337FD" w:rsidRPr="00113309">
          <w:rPr>
            <w:rFonts w:ascii="Calibri" w:hAnsi="Calibri"/>
            <w:smallCaps w:val="0"/>
            <w:noProof/>
            <w:sz w:val="22"/>
            <w:szCs w:val="22"/>
          </w:rPr>
          <w:tab/>
        </w:r>
        <w:r w:rsidR="00D337FD" w:rsidRPr="00113309">
          <w:rPr>
            <w:rStyle w:val="afffa"/>
            <w:noProof/>
            <w:color w:val="auto"/>
          </w:rPr>
          <w:t>Физкультурно-спортивные залы</w:t>
        </w:r>
        <w:r w:rsidR="00D337FD" w:rsidRPr="00113309">
          <w:rPr>
            <w:noProof/>
            <w:webHidden/>
          </w:rPr>
          <w:tab/>
        </w:r>
        <w:r w:rsidRPr="00113309">
          <w:rPr>
            <w:noProof/>
            <w:webHidden/>
          </w:rPr>
          <w:fldChar w:fldCharType="begin"/>
        </w:r>
        <w:r w:rsidR="00D337FD" w:rsidRPr="00113309">
          <w:rPr>
            <w:noProof/>
            <w:webHidden/>
          </w:rPr>
          <w:instrText xml:space="preserve"> PAGEREF _Toc393700448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49" w:history="1">
        <w:r w:rsidR="00D337FD" w:rsidRPr="00113309">
          <w:rPr>
            <w:rStyle w:val="afffa"/>
            <w:noProof/>
            <w:color w:val="auto"/>
          </w:rPr>
          <w:t>8.3</w:t>
        </w:r>
        <w:r w:rsidR="00D337FD" w:rsidRPr="00113309">
          <w:rPr>
            <w:rFonts w:ascii="Calibri" w:hAnsi="Calibri"/>
            <w:smallCaps w:val="0"/>
            <w:noProof/>
            <w:sz w:val="22"/>
            <w:szCs w:val="22"/>
          </w:rPr>
          <w:tab/>
        </w:r>
        <w:r w:rsidR="00D337FD" w:rsidRPr="00113309">
          <w:rPr>
            <w:rStyle w:val="afffa"/>
            <w:noProof/>
            <w:color w:val="auto"/>
          </w:rPr>
          <w:t>Плавательные бассейны</w:t>
        </w:r>
        <w:r w:rsidR="00D337FD" w:rsidRPr="00113309">
          <w:rPr>
            <w:noProof/>
            <w:webHidden/>
          </w:rPr>
          <w:tab/>
        </w:r>
        <w:r w:rsidRPr="00113309">
          <w:rPr>
            <w:noProof/>
            <w:webHidden/>
          </w:rPr>
          <w:fldChar w:fldCharType="begin"/>
        </w:r>
        <w:r w:rsidR="00D337FD" w:rsidRPr="00113309">
          <w:rPr>
            <w:noProof/>
            <w:webHidden/>
          </w:rPr>
          <w:instrText xml:space="preserve"> PAGEREF _Toc393700449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50" w:history="1">
        <w:r w:rsidR="00D337FD" w:rsidRPr="00113309">
          <w:rPr>
            <w:rStyle w:val="afffa"/>
            <w:noProof/>
            <w:color w:val="auto"/>
          </w:rPr>
          <w:t>8.4</w:t>
        </w:r>
        <w:r w:rsidR="00D337FD" w:rsidRPr="00113309">
          <w:rPr>
            <w:rFonts w:ascii="Calibri" w:hAnsi="Calibri"/>
            <w:smallCaps w:val="0"/>
            <w:noProof/>
            <w:sz w:val="22"/>
            <w:szCs w:val="22"/>
          </w:rPr>
          <w:tab/>
        </w:r>
        <w:r w:rsidR="00D337FD" w:rsidRPr="00113309">
          <w:rPr>
            <w:rStyle w:val="afffa"/>
            <w:noProof/>
            <w:color w:val="auto"/>
          </w:rPr>
          <w:t>Плоскостные сооружения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_Toc393700450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51" w:history="1">
        <w:r w:rsidR="00D337FD" w:rsidRPr="00113309">
          <w:rPr>
            <w:rStyle w:val="afffa"/>
            <w:noProof/>
            <w:color w:val="auto"/>
          </w:rPr>
          <w:t>9</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размещения объектов социального и коммунально-бытового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_Toc393700451 \h </w:instrText>
        </w:r>
        <w:r w:rsidRPr="00113309">
          <w:rPr>
            <w:noProof/>
            <w:webHidden/>
          </w:rPr>
        </w:r>
        <w:r w:rsidRPr="00113309">
          <w:rPr>
            <w:noProof/>
            <w:webHidden/>
          </w:rPr>
          <w:fldChar w:fldCharType="separate"/>
        </w:r>
        <w:r w:rsidR="00D337FD" w:rsidRPr="00113309">
          <w:rPr>
            <w:noProof/>
            <w:webHidden/>
          </w:rPr>
          <w:t>57</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52" w:history="1">
        <w:r w:rsidR="00D337FD" w:rsidRPr="00113309">
          <w:rPr>
            <w:rStyle w:val="afffa"/>
            <w:noProof/>
            <w:color w:val="auto"/>
          </w:rPr>
          <w:t>9.1</w:t>
        </w:r>
        <w:r w:rsidR="00D337FD" w:rsidRPr="00113309">
          <w:rPr>
            <w:rFonts w:ascii="Calibri" w:hAnsi="Calibri"/>
            <w:smallCaps w:val="0"/>
            <w:noProof/>
            <w:sz w:val="22"/>
            <w:szCs w:val="22"/>
          </w:rPr>
          <w:tab/>
        </w:r>
        <w:r w:rsidR="00D337FD" w:rsidRPr="00113309">
          <w:rPr>
            <w:rStyle w:val="afffa"/>
            <w:noProof/>
            <w:color w:val="auto"/>
          </w:rPr>
          <w:t>Нормативы обеспеченности кредитно-финансовыми учреждениями</w:t>
        </w:r>
        <w:r w:rsidR="00D337FD" w:rsidRPr="00113309">
          <w:rPr>
            <w:noProof/>
            <w:webHidden/>
          </w:rPr>
          <w:tab/>
        </w:r>
        <w:r w:rsidRPr="00113309">
          <w:rPr>
            <w:noProof/>
            <w:webHidden/>
          </w:rPr>
          <w:fldChar w:fldCharType="begin"/>
        </w:r>
        <w:r w:rsidR="00D337FD" w:rsidRPr="00113309">
          <w:rPr>
            <w:noProof/>
            <w:webHidden/>
          </w:rPr>
          <w:instrText xml:space="preserve"> PAGEREF _Toc393700452 \h </w:instrText>
        </w:r>
        <w:r w:rsidRPr="00113309">
          <w:rPr>
            <w:noProof/>
            <w:webHidden/>
          </w:rPr>
        </w:r>
        <w:r w:rsidRPr="00113309">
          <w:rPr>
            <w:noProof/>
            <w:webHidden/>
          </w:rPr>
          <w:fldChar w:fldCharType="separate"/>
        </w:r>
        <w:r w:rsidR="00D337FD" w:rsidRPr="00113309">
          <w:rPr>
            <w:noProof/>
            <w:webHidden/>
          </w:rPr>
          <w:t>60</w:t>
        </w:r>
        <w:r w:rsidRPr="00113309">
          <w:rPr>
            <w:noProof/>
            <w:webHidden/>
          </w:rPr>
          <w:fldChar w:fldCharType="end"/>
        </w:r>
      </w:hyperlink>
    </w:p>
    <w:p w:rsidR="00D337FD" w:rsidRPr="00113309" w:rsidRDefault="00795FA5">
      <w:pPr>
        <w:pStyle w:val="31"/>
        <w:tabs>
          <w:tab w:val="left" w:pos="1200"/>
          <w:tab w:val="right" w:leader="dot" w:pos="9629"/>
        </w:tabs>
        <w:rPr>
          <w:rFonts w:ascii="Calibri" w:hAnsi="Calibri"/>
          <w:i w:val="0"/>
          <w:iCs w:val="0"/>
          <w:noProof/>
          <w:sz w:val="22"/>
          <w:szCs w:val="22"/>
        </w:rPr>
      </w:pPr>
      <w:hyperlink w:anchor="_Toc393700453" w:history="1">
        <w:r w:rsidR="00D337FD" w:rsidRPr="00113309">
          <w:rPr>
            <w:rStyle w:val="afffa"/>
            <w:noProof/>
            <w:color w:val="auto"/>
          </w:rPr>
          <w:t>9.1.1</w:t>
        </w:r>
        <w:r w:rsidR="00D337FD" w:rsidRPr="00113309">
          <w:rPr>
            <w:rFonts w:ascii="Calibri" w:hAnsi="Calibri"/>
            <w:i w:val="0"/>
            <w:iCs w:val="0"/>
            <w:noProof/>
            <w:sz w:val="22"/>
            <w:szCs w:val="22"/>
          </w:rPr>
          <w:tab/>
        </w:r>
        <w:r w:rsidR="00D337FD" w:rsidRPr="00113309">
          <w:rPr>
            <w:rStyle w:val="afffa"/>
            <w:noProof/>
            <w:color w:val="auto"/>
          </w:rPr>
          <w:t>Отделения банков</w:t>
        </w:r>
        <w:r w:rsidR="00D337FD" w:rsidRPr="00113309">
          <w:rPr>
            <w:noProof/>
            <w:webHidden/>
          </w:rPr>
          <w:tab/>
        </w:r>
        <w:r w:rsidRPr="00113309">
          <w:rPr>
            <w:noProof/>
            <w:webHidden/>
          </w:rPr>
          <w:fldChar w:fldCharType="begin"/>
        </w:r>
        <w:r w:rsidR="00D337FD" w:rsidRPr="00113309">
          <w:rPr>
            <w:noProof/>
            <w:webHidden/>
          </w:rPr>
          <w:instrText xml:space="preserve"> PAGEREF _Toc393700453 \h </w:instrText>
        </w:r>
        <w:r w:rsidRPr="00113309">
          <w:rPr>
            <w:noProof/>
            <w:webHidden/>
          </w:rPr>
        </w:r>
        <w:r w:rsidRPr="00113309">
          <w:rPr>
            <w:noProof/>
            <w:webHidden/>
          </w:rPr>
          <w:fldChar w:fldCharType="separate"/>
        </w:r>
        <w:r w:rsidR="00D337FD" w:rsidRPr="00113309">
          <w:rPr>
            <w:noProof/>
            <w:webHidden/>
          </w:rPr>
          <w:t>60</w:t>
        </w:r>
        <w:r w:rsidRPr="00113309">
          <w:rPr>
            <w:noProof/>
            <w:webHidden/>
          </w:rPr>
          <w:fldChar w:fldCharType="end"/>
        </w:r>
      </w:hyperlink>
    </w:p>
    <w:p w:rsidR="00D337FD" w:rsidRPr="00113309" w:rsidRDefault="00795FA5">
      <w:pPr>
        <w:pStyle w:val="31"/>
        <w:tabs>
          <w:tab w:val="left" w:pos="1200"/>
          <w:tab w:val="right" w:leader="dot" w:pos="9629"/>
        </w:tabs>
        <w:rPr>
          <w:rFonts w:ascii="Calibri" w:hAnsi="Calibri"/>
          <w:i w:val="0"/>
          <w:iCs w:val="0"/>
          <w:noProof/>
          <w:sz w:val="22"/>
          <w:szCs w:val="22"/>
        </w:rPr>
      </w:pPr>
      <w:hyperlink w:anchor="_Toc393700454" w:history="1">
        <w:r w:rsidR="00D337FD" w:rsidRPr="00113309">
          <w:rPr>
            <w:rStyle w:val="afffa"/>
            <w:noProof/>
            <w:color w:val="auto"/>
          </w:rPr>
          <w:t>9.1.2</w:t>
        </w:r>
        <w:r w:rsidR="00D337FD" w:rsidRPr="00113309">
          <w:rPr>
            <w:rFonts w:ascii="Calibri" w:hAnsi="Calibri"/>
            <w:i w:val="0"/>
            <w:iCs w:val="0"/>
            <w:noProof/>
            <w:sz w:val="22"/>
            <w:szCs w:val="22"/>
          </w:rPr>
          <w:tab/>
        </w:r>
        <w:r w:rsidR="00D337FD" w:rsidRPr="00113309">
          <w:rPr>
            <w:rStyle w:val="afffa"/>
            <w:noProof/>
            <w:color w:val="auto"/>
          </w:rPr>
          <w:t>Отделения и филиалы сберегательного банка</w:t>
        </w:r>
        <w:r w:rsidR="00D337FD" w:rsidRPr="00113309">
          <w:rPr>
            <w:noProof/>
            <w:webHidden/>
          </w:rPr>
          <w:tab/>
        </w:r>
        <w:r w:rsidRPr="00113309">
          <w:rPr>
            <w:noProof/>
            <w:webHidden/>
          </w:rPr>
          <w:fldChar w:fldCharType="begin"/>
        </w:r>
        <w:r w:rsidR="00D337FD" w:rsidRPr="00113309">
          <w:rPr>
            <w:noProof/>
            <w:webHidden/>
          </w:rPr>
          <w:instrText xml:space="preserve"> PAGEREF _Toc393700454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795FA5">
      <w:pPr>
        <w:pStyle w:val="31"/>
        <w:tabs>
          <w:tab w:val="left" w:pos="1200"/>
          <w:tab w:val="right" w:leader="dot" w:pos="9629"/>
        </w:tabs>
        <w:rPr>
          <w:rFonts w:ascii="Calibri" w:hAnsi="Calibri"/>
          <w:i w:val="0"/>
          <w:iCs w:val="0"/>
          <w:noProof/>
          <w:sz w:val="22"/>
          <w:szCs w:val="22"/>
        </w:rPr>
      </w:pPr>
      <w:hyperlink w:anchor="_Toc393700455" w:history="1">
        <w:r w:rsidR="00D337FD" w:rsidRPr="00113309">
          <w:rPr>
            <w:rStyle w:val="afffa"/>
            <w:noProof/>
            <w:color w:val="auto"/>
          </w:rPr>
          <w:t>9.1.3</w:t>
        </w:r>
        <w:r w:rsidR="00D337FD" w:rsidRPr="00113309">
          <w:rPr>
            <w:rFonts w:ascii="Calibri" w:hAnsi="Calibri"/>
            <w:i w:val="0"/>
            <w:iCs w:val="0"/>
            <w:noProof/>
            <w:sz w:val="22"/>
            <w:szCs w:val="22"/>
          </w:rPr>
          <w:tab/>
        </w:r>
        <w:r w:rsidR="00D337FD" w:rsidRPr="00113309">
          <w:rPr>
            <w:rStyle w:val="afffa"/>
            <w:noProof/>
            <w:color w:val="auto"/>
          </w:rPr>
          <w:t>Организации и учреждения управления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_Toc393700455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795FA5">
      <w:pPr>
        <w:pStyle w:val="21"/>
        <w:tabs>
          <w:tab w:val="left" w:pos="720"/>
          <w:tab w:val="right" w:leader="dot" w:pos="9629"/>
        </w:tabs>
        <w:rPr>
          <w:rFonts w:ascii="Calibri" w:hAnsi="Calibri"/>
          <w:smallCaps w:val="0"/>
          <w:noProof/>
          <w:sz w:val="22"/>
          <w:szCs w:val="22"/>
        </w:rPr>
      </w:pPr>
      <w:hyperlink w:anchor="_Toc393700456" w:history="1">
        <w:r w:rsidR="00D337FD" w:rsidRPr="00113309">
          <w:rPr>
            <w:rStyle w:val="afffa"/>
            <w:noProof/>
            <w:color w:val="auto"/>
          </w:rPr>
          <w:t>9.2</w:t>
        </w:r>
        <w:r w:rsidR="00D337FD" w:rsidRPr="00113309">
          <w:rPr>
            <w:rFonts w:ascii="Calibri" w:hAnsi="Calibri"/>
            <w:smallCaps w:val="0"/>
            <w:noProof/>
            <w:sz w:val="22"/>
            <w:szCs w:val="22"/>
          </w:rPr>
          <w:tab/>
        </w:r>
        <w:r w:rsidR="00D337FD" w:rsidRPr="00113309">
          <w:rPr>
            <w:rStyle w:val="afffa"/>
            <w:noProof/>
            <w:color w:val="auto"/>
          </w:rPr>
          <w:t>Учреждения жилищно-коммунального хозяйства</w:t>
        </w:r>
        <w:r w:rsidR="00D337FD" w:rsidRPr="00113309">
          <w:rPr>
            <w:noProof/>
            <w:webHidden/>
          </w:rPr>
          <w:tab/>
        </w:r>
        <w:r w:rsidRPr="00113309">
          <w:rPr>
            <w:noProof/>
            <w:webHidden/>
          </w:rPr>
          <w:fldChar w:fldCharType="begin"/>
        </w:r>
        <w:r w:rsidR="00D337FD" w:rsidRPr="00113309">
          <w:rPr>
            <w:noProof/>
            <w:webHidden/>
          </w:rPr>
          <w:instrText xml:space="preserve"> PAGEREF _Toc393700456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795FA5">
      <w:pPr>
        <w:pStyle w:val="31"/>
        <w:tabs>
          <w:tab w:val="left" w:pos="1200"/>
          <w:tab w:val="right" w:leader="dot" w:pos="9629"/>
        </w:tabs>
        <w:rPr>
          <w:rFonts w:ascii="Calibri" w:hAnsi="Calibri"/>
          <w:i w:val="0"/>
          <w:iCs w:val="0"/>
          <w:noProof/>
          <w:sz w:val="22"/>
          <w:szCs w:val="22"/>
        </w:rPr>
      </w:pPr>
      <w:hyperlink w:anchor="_Toc393700457" w:history="1">
        <w:r w:rsidR="00D337FD" w:rsidRPr="00113309">
          <w:rPr>
            <w:rStyle w:val="afffa"/>
            <w:noProof/>
            <w:color w:val="auto"/>
          </w:rPr>
          <w:t>9.2.1</w:t>
        </w:r>
        <w:r w:rsidR="00D337FD" w:rsidRPr="00113309">
          <w:rPr>
            <w:rFonts w:ascii="Calibri" w:hAnsi="Calibri"/>
            <w:i w:val="0"/>
            <w:iCs w:val="0"/>
            <w:noProof/>
            <w:sz w:val="22"/>
            <w:szCs w:val="22"/>
          </w:rPr>
          <w:tab/>
        </w:r>
        <w:r w:rsidR="00D337FD" w:rsidRPr="00113309">
          <w:rPr>
            <w:rStyle w:val="afffa"/>
            <w:noProof/>
            <w:color w:val="auto"/>
          </w:rPr>
          <w:t>Гостиницы</w:t>
        </w:r>
        <w:r w:rsidR="00D337FD" w:rsidRPr="00113309">
          <w:rPr>
            <w:noProof/>
            <w:webHidden/>
          </w:rPr>
          <w:tab/>
        </w:r>
        <w:r w:rsidRPr="00113309">
          <w:rPr>
            <w:noProof/>
            <w:webHidden/>
          </w:rPr>
          <w:fldChar w:fldCharType="begin"/>
        </w:r>
        <w:r w:rsidR="00D337FD" w:rsidRPr="00113309">
          <w:rPr>
            <w:noProof/>
            <w:webHidden/>
          </w:rPr>
          <w:instrText xml:space="preserve"> PAGEREF _Toc393700457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795FA5">
      <w:pPr>
        <w:pStyle w:val="31"/>
        <w:tabs>
          <w:tab w:val="left" w:pos="1200"/>
          <w:tab w:val="right" w:leader="dot" w:pos="9629"/>
        </w:tabs>
        <w:rPr>
          <w:rFonts w:ascii="Calibri" w:hAnsi="Calibri"/>
          <w:i w:val="0"/>
          <w:iCs w:val="0"/>
          <w:noProof/>
          <w:sz w:val="22"/>
          <w:szCs w:val="22"/>
        </w:rPr>
      </w:pPr>
      <w:hyperlink w:anchor="_Toc393700458" w:history="1">
        <w:r w:rsidR="00D337FD" w:rsidRPr="00113309">
          <w:rPr>
            <w:rStyle w:val="afffa"/>
            <w:noProof/>
            <w:color w:val="auto"/>
          </w:rPr>
          <w:t>9.2.2</w:t>
        </w:r>
        <w:r w:rsidR="00D337FD" w:rsidRPr="00113309">
          <w:rPr>
            <w:rFonts w:ascii="Calibri" w:hAnsi="Calibri"/>
            <w:i w:val="0"/>
            <w:iCs w:val="0"/>
            <w:noProof/>
            <w:sz w:val="22"/>
            <w:szCs w:val="22"/>
          </w:rPr>
          <w:tab/>
        </w:r>
        <w:r w:rsidR="00D337FD" w:rsidRPr="00113309">
          <w:rPr>
            <w:rStyle w:val="afffa"/>
            <w:noProof/>
            <w:color w:val="auto"/>
          </w:rPr>
          <w:t>Формирование архива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_Toc393700458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59" w:history="1">
        <w:r w:rsidR="00D337FD" w:rsidRPr="00113309">
          <w:rPr>
            <w:rStyle w:val="afffa"/>
            <w:noProof/>
            <w:color w:val="auto"/>
          </w:rPr>
          <w:t>10</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услугами электро-, тепло-, газо- и водоснабжения населения, водоотведения, снабжения населения топливом</w:t>
        </w:r>
        <w:r w:rsidR="00D337FD" w:rsidRPr="00113309">
          <w:rPr>
            <w:noProof/>
            <w:webHidden/>
          </w:rPr>
          <w:tab/>
        </w:r>
        <w:r w:rsidRPr="00113309">
          <w:rPr>
            <w:noProof/>
            <w:webHidden/>
          </w:rPr>
          <w:fldChar w:fldCharType="begin"/>
        </w:r>
        <w:r w:rsidR="00D337FD" w:rsidRPr="00113309">
          <w:rPr>
            <w:noProof/>
            <w:webHidden/>
          </w:rPr>
          <w:instrText xml:space="preserve"> PAGEREF _Toc393700459 \h </w:instrText>
        </w:r>
        <w:r w:rsidRPr="00113309">
          <w:rPr>
            <w:noProof/>
            <w:webHidden/>
          </w:rPr>
        </w:r>
        <w:r w:rsidRPr="00113309">
          <w:rPr>
            <w:noProof/>
            <w:webHidden/>
          </w:rPr>
          <w:fldChar w:fldCharType="separate"/>
        </w:r>
        <w:r w:rsidR="00D337FD" w:rsidRPr="00113309">
          <w:rPr>
            <w:noProof/>
            <w:webHidden/>
          </w:rPr>
          <w:t>62</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60" w:history="1">
        <w:r w:rsidR="00D337FD" w:rsidRPr="00113309">
          <w:rPr>
            <w:rStyle w:val="afffa"/>
            <w:noProof/>
            <w:color w:val="auto"/>
          </w:rPr>
          <w:t>10.1</w:t>
        </w:r>
        <w:r w:rsidR="00D337FD" w:rsidRPr="00113309">
          <w:rPr>
            <w:rFonts w:ascii="Calibri" w:hAnsi="Calibri"/>
            <w:smallCaps w:val="0"/>
            <w:noProof/>
            <w:sz w:val="22"/>
            <w:szCs w:val="22"/>
          </w:rPr>
          <w:tab/>
        </w:r>
        <w:r w:rsidR="00D337FD" w:rsidRPr="00113309">
          <w:rPr>
            <w:rStyle w:val="afffa"/>
            <w:noProof/>
            <w:color w:val="auto"/>
          </w:rPr>
          <w:t>Объекты электроснабжения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_Toc393700460 \h </w:instrText>
        </w:r>
        <w:r w:rsidRPr="00113309">
          <w:rPr>
            <w:noProof/>
            <w:webHidden/>
          </w:rPr>
        </w:r>
        <w:r w:rsidRPr="00113309">
          <w:rPr>
            <w:noProof/>
            <w:webHidden/>
          </w:rPr>
          <w:fldChar w:fldCharType="separate"/>
        </w:r>
        <w:r w:rsidR="00D337FD" w:rsidRPr="00113309">
          <w:rPr>
            <w:noProof/>
            <w:webHidden/>
          </w:rPr>
          <w:t>62</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61" w:history="1">
        <w:r w:rsidR="00D337FD" w:rsidRPr="00113309">
          <w:rPr>
            <w:rStyle w:val="afffa"/>
            <w:noProof/>
            <w:color w:val="auto"/>
          </w:rPr>
          <w:t>10.2</w:t>
        </w:r>
        <w:r w:rsidR="00D337FD" w:rsidRPr="00113309">
          <w:rPr>
            <w:rFonts w:ascii="Calibri" w:hAnsi="Calibri"/>
            <w:smallCaps w:val="0"/>
            <w:noProof/>
            <w:sz w:val="22"/>
            <w:szCs w:val="22"/>
          </w:rPr>
          <w:tab/>
        </w:r>
        <w:r w:rsidR="00D337FD" w:rsidRPr="00113309">
          <w:rPr>
            <w:rStyle w:val="afffa"/>
            <w:noProof/>
            <w:color w:val="auto"/>
          </w:rPr>
          <w:t>Объекты теплоснабжения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_Toc393700461 \h </w:instrText>
        </w:r>
        <w:r w:rsidRPr="00113309">
          <w:rPr>
            <w:noProof/>
            <w:webHidden/>
          </w:rPr>
        </w:r>
        <w:r w:rsidRPr="00113309">
          <w:rPr>
            <w:noProof/>
            <w:webHidden/>
          </w:rPr>
          <w:fldChar w:fldCharType="separate"/>
        </w:r>
        <w:r w:rsidR="00D337FD" w:rsidRPr="00113309">
          <w:rPr>
            <w:noProof/>
            <w:webHidden/>
          </w:rPr>
          <w:t>65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62" w:history="1">
        <w:r w:rsidR="00D337FD" w:rsidRPr="00113309">
          <w:rPr>
            <w:rStyle w:val="afffa"/>
            <w:noProof/>
            <w:color w:val="auto"/>
          </w:rPr>
          <w:t>10.3</w:t>
        </w:r>
        <w:r w:rsidR="00D337FD" w:rsidRPr="00113309">
          <w:rPr>
            <w:rFonts w:ascii="Calibri" w:hAnsi="Calibri"/>
            <w:smallCaps w:val="0"/>
            <w:noProof/>
            <w:sz w:val="22"/>
            <w:szCs w:val="22"/>
          </w:rPr>
          <w:tab/>
        </w:r>
        <w:r w:rsidR="00D337FD" w:rsidRPr="00113309">
          <w:rPr>
            <w:rStyle w:val="afffa"/>
            <w:noProof/>
            <w:color w:val="auto"/>
          </w:rPr>
          <w:t>Объекты газоснабжения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_Toc393700462 \h </w:instrText>
        </w:r>
        <w:r w:rsidRPr="00113309">
          <w:rPr>
            <w:noProof/>
            <w:webHidden/>
          </w:rPr>
        </w:r>
        <w:r w:rsidRPr="00113309">
          <w:rPr>
            <w:noProof/>
            <w:webHidden/>
          </w:rPr>
          <w:fldChar w:fldCharType="separate"/>
        </w:r>
        <w:r w:rsidR="00D337FD" w:rsidRPr="00113309">
          <w:rPr>
            <w:noProof/>
            <w:webHidden/>
          </w:rPr>
          <w:t>71</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63" w:history="1">
        <w:r w:rsidR="00D337FD" w:rsidRPr="00113309">
          <w:rPr>
            <w:rStyle w:val="afffa"/>
            <w:noProof/>
            <w:color w:val="auto"/>
          </w:rPr>
          <w:t>10.4</w:t>
        </w:r>
        <w:r w:rsidR="00D337FD" w:rsidRPr="00113309">
          <w:rPr>
            <w:rFonts w:ascii="Calibri" w:hAnsi="Calibri"/>
            <w:smallCaps w:val="0"/>
            <w:noProof/>
            <w:sz w:val="22"/>
            <w:szCs w:val="22"/>
          </w:rPr>
          <w:tab/>
        </w:r>
        <w:r w:rsidR="00D337FD" w:rsidRPr="00113309">
          <w:rPr>
            <w:rStyle w:val="afffa"/>
            <w:noProof/>
            <w:color w:val="auto"/>
          </w:rPr>
          <w:t>Объекты водоснабжения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_Toc393700463 \h </w:instrText>
        </w:r>
        <w:r w:rsidRPr="00113309">
          <w:rPr>
            <w:noProof/>
            <w:webHidden/>
          </w:rPr>
        </w:r>
        <w:r w:rsidRPr="00113309">
          <w:rPr>
            <w:noProof/>
            <w:webHidden/>
          </w:rPr>
          <w:fldChar w:fldCharType="separate"/>
        </w:r>
        <w:r w:rsidR="00D337FD" w:rsidRPr="00113309">
          <w:rPr>
            <w:noProof/>
            <w:webHidden/>
          </w:rPr>
          <w:t>77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64" w:history="1">
        <w:r w:rsidR="00D337FD" w:rsidRPr="00113309">
          <w:rPr>
            <w:rStyle w:val="afffa"/>
            <w:noProof/>
            <w:color w:val="auto"/>
          </w:rPr>
          <w:t>10.5</w:t>
        </w:r>
        <w:r w:rsidR="00D337FD" w:rsidRPr="00113309">
          <w:rPr>
            <w:rFonts w:ascii="Calibri" w:hAnsi="Calibri"/>
            <w:smallCaps w:val="0"/>
            <w:noProof/>
            <w:sz w:val="22"/>
            <w:szCs w:val="22"/>
          </w:rPr>
          <w:tab/>
        </w:r>
        <w:r w:rsidR="00D337FD" w:rsidRPr="00113309">
          <w:rPr>
            <w:rStyle w:val="afffa"/>
            <w:noProof/>
            <w:color w:val="auto"/>
          </w:rPr>
          <w:t>Объекты водоотведения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_Toc393700464 \h </w:instrText>
        </w:r>
        <w:r w:rsidRPr="00113309">
          <w:rPr>
            <w:noProof/>
            <w:webHidden/>
          </w:rPr>
        </w:r>
        <w:r w:rsidRPr="00113309">
          <w:rPr>
            <w:noProof/>
            <w:webHidden/>
          </w:rPr>
          <w:fldChar w:fldCharType="separate"/>
        </w:r>
        <w:r w:rsidR="00D337FD" w:rsidRPr="00113309">
          <w:rPr>
            <w:noProof/>
            <w:webHidden/>
          </w:rPr>
          <w:t>95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65" w:history="1">
        <w:r w:rsidR="00D337FD" w:rsidRPr="00113309">
          <w:rPr>
            <w:rStyle w:val="afffa"/>
            <w:noProof/>
            <w:color w:val="auto"/>
          </w:rPr>
          <w:t>10.6</w:t>
        </w:r>
        <w:r w:rsidR="00D337FD" w:rsidRPr="00113309">
          <w:rPr>
            <w:rFonts w:ascii="Calibri" w:hAnsi="Calibri"/>
            <w:smallCaps w:val="0"/>
            <w:noProof/>
            <w:sz w:val="22"/>
            <w:szCs w:val="22"/>
          </w:rPr>
          <w:tab/>
        </w:r>
        <w:r w:rsidR="00D337FD" w:rsidRPr="00113309">
          <w:rPr>
            <w:rStyle w:val="afffa"/>
            <w:noProof/>
            <w:color w:val="auto"/>
          </w:rPr>
          <w:t>Снабжение населения топливом</w:t>
        </w:r>
        <w:r w:rsidR="00D337FD" w:rsidRPr="00113309">
          <w:rPr>
            <w:noProof/>
            <w:webHidden/>
          </w:rPr>
          <w:tab/>
        </w:r>
        <w:r w:rsidRPr="00113309">
          <w:rPr>
            <w:noProof/>
            <w:webHidden/>
          </w:rPr>
          <w:fldChar w:fldCharType="begin"/>
        </w:r>
        <w:r w:rsidR="00D337FD" w:rsidRPr="00113309">
          <w:rPr>
            <w:noProof/>
            <w:webHidden/>
          </w:rPr>
          <w:instrText xml:space="preserve"> PAGEREF _Toc393700465 \h </w:instrText>
        </w:r>
        <w:r w:rsidRPr="00113309">
          <w:rPr>
            <w:noProof/>
            <w:webHidden/>
          </w:rPr>
        </w:r>
        <w:r w:rsidRPr="00113309">
          <w:rPr>
            <w:noProof/>
            <w:webHidden/>
          </w:rPr>
          <w:fldChar w:fldCharType="separate"/>
        </w:r>
        <w:r w:rsidR="00D337FD" w:rsidRPr="00113309">
          <w:rPr>
            <w:noProof/>
            <w:webHidden/>
          </w:rPr>
          <w:t>100</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66" w:history="1">
        <w:r w:rsidR="00D337FD" w:rsidRPr="00113309">
          <w:rPr>
            <w:rStyle w:val="afffa"/>
            <w:noProof/>
            <w:color w:val="auto"/>
          </w:rPr>
          <w:t>11</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услугами дорожной деятельности в отношении автомобильных дорог местного значения в границах населенных пунктов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_Toc393700466 \h </w:instrText>
        </w:r>
        <w:r w:rsidRPr="00113309">
          <w:rPr>
            <w:noProof/>
            <w:webHidden/>
          </w:rPr>
        </w:r>
        <w:r w:rsidRPr="00113309">
          <w:rPr>
            <w:noProof/>
            <w:webHidden/>
          </w:rPr>
          <w:fldChar w:fldCharType="separate"/>
        </w:r>
        <w:r w:rsidR="00D337FD" w:rsidRPr="00113309">
          <w:rPr>
            <w:noProof/>
            <w:webHidden/>
          </w:rPr>
          <w:t>102</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67" w:history="1">
        <w:r w:rsidR="00D337FD" w:rsidRPr="00113309">
          <w:rPr>
            <w:rStyle w:val="afffa"/>
            <w:noProof/>
            <w:color w:val="auto"/>
          </w:rPr>
          <w:t>11.1</w:t>
        </w:r>
        <w:r w:rsidR="00D337FD" w:rsidRPr="00113309">
          <w:rPr>
            <w:rFonts w:ascii="Calibri" w:hAnsi="Calibri"/>
            <w:smallCaps w:val="0"/>
            <w:noProof/>
            <w:sz w:val="22"/>
            <w:szCs w:val="22"/>
          </w:rPr>
          <w:tab/>
        </w:r>
        <w:r w:rsidR="00D337FD" w:rsidRPr="00113309">
          <w:rPr>
            <w:rStyle w:val="afffa"/>
            <w:noProof/>
            <w:color w:val="auto"/>
          </w:rPr>
          <w:t>Техническая классификация автомобильных дорог (внешние автомобильные дороги общей сети, проходящие по территории населенного пункта) и основные параметры</w:t>
        </w:r>
        <w:r w:rsidR="00D337FD" w:rsidRPr="00113309">
          <w:rPr>
            <w:noProof/>
            <w:webHidden/>
          </w:rPr>
          <w:tab/>
        </w:r>
        <w:r w:rsidRPr="00113309">
          <w:rPr>
            <w:noProof/>
            <w:webHidden/>
          </w:rPr>
          <w:fldChar w:fldCharType="begin"/>
        </w:r>
        <w:r w:rsidR="00D337FD" w:rsidRPr="00113309">
          <w:rPr>
            <w:noProof/>
            <w:webHidden/>
          </w:rPr>
          <w:instrText xml:space="preserve"> PAGEREF _Toc393700467 \h </w:instrText>
        </w:r>
        <w:r w:rsidRPr="00113309">
          <w:rPr>
            <w:noProof/>
            <w:webHidden/>
          </w:rPr>
        </w:r>
        <w:r w:rsidRPr="00113309">
          <w:rPr>
            <w:noProof/>
            <w:webHidden/>
          </w:rPr>
          <w:fldChar w:fldCharType="separate"/>
        </w:r>
        <w:r w:rsidR="00D337FD" w:rsidRPr="00113309">
          <w:rPr>
            <w:noProof/>
            <w:webHidden/>
          </w:rPr>
          <w:t>103</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68" w:history="1">
        <w:r w:rsidR="00D337FD" w:rsidRPr="00113309">
          <w:rPr>
            <w:rStyle w:val="afffa"/>
            <w:noProof/>
            <w:color w:val="auto"/>
          </w:rPr>
          <w:t>11.2</w:t>
        </w:r>
        <w:r w:rsidR="00D337FD" w:rsidRPr="00113309">
          <w:rPr>
            <w:rFonts w:ascii="Calibri" w:hAnsi="Calibri"/>
            <w:smallCaps w:val="0"/>
            <w:noProof/>
            <w:sz w:val="22"/>
            <w:szCs w:val="22"/>
          </w:rPr>
          <w:tab/>
        </w:r>
        <w:r w:rsidR="00D337FD" w:rsidRPr="00113309">
          <w:rPr>
            <w:rStyle w:val="afffa"/>
            <w:noProof/>
            <w:color w:val="auto"/>
          </w:rPr>
          <w:t>Категории и параметры автомобильных дорог систем расселения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_Toc393700468 \h </w:instrText>
        </w:r>
        <w:r w:rsidRPr="00113309">
          <w:rPr>
            <w:noProof/>
            <w:webHidden/>
          </w:rPr>
        </w:r>
        <w:r w:rsidRPr="00113309">
          <w:rPr>
            <w:noProof/>
            <w:webHidden/>
          </w:rPr>
          <w:fldChar w:fldCharType="separate"/>
        </w:r>
        <w:r w:rsidR="00D337FD" w:rsidRPr="00113309">
          <w:rPr>
            <w:noProof/>
            <w:webHidden/>
          </w:rPr>
          <w:t>105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69" w:history="1">
        <w:r w:rsidR="00D337FD" w:rsidRPr="00113309">
          <w:rPr>
            <w:rStyle w:val="afffa"/>
            <w:noProof/>
            <w:color w:val="auto"/>
          </w:rPr>
          <w:t>11.3</w:t>
        </w:r>
        <w:r w:rsidR="00D337FD" w:rsidRPr="00113309">
          <w:rPr>
            <w:rFonts w:ascii="Calibri" w:hAnsi="Calibri"/>
            <w:smallCaps w:val="0"/>
            <w:noProof/>
            <w:sz w:val="22"/>
            <w:szCs w:val="22"/>
          </w:rPr>
          <w:tab/>
        </w:r>
        <w:r w:rsidR="00D337FD" w:rsidRPr="00113309">
          <w:rPr>
            <w:rStyle w:val="afffa"/>
            <w:noProof/>
            <w:color w:val="auto"/>
          </w:rPr>
          <w:t>Параметры отводимых территорий под размещаемые автомобильные дороги</w:t>
        </w:r>
        <w:r w:rsidR="00D337FD" w:rsidRPr="00113309">
          <w:rPr>
            <w:noProof/>
            <w:webHidden/>
          </w:rPr>
          <w:tab/>
        </w:r>
        <w:r w:rsidRPr="00113309">
          <w:rPr>
            <w:noProof/>
            <w:webHidden/>
          </w:rPr>
          <w:fldChar w:fldCharType="begin"/>
        </w:r>
        <w:r w:rsidR="00D337FD" w:rsidRPr="00113309">
          <w:rPr>
            <w:noProof/>
            <w:webHidden/>
          </w:rPr>
          <w:instrText xml:space="preserve"> PAGEREF _Toc393700469 \h </w:instrText>
        </w:r>
        <w:r w:rsidRPr="00113309">
          <w:rPr>
            <w:noProof/>
            <w:webHidden/>
          </w:rPr>
        </w:r>
        <w:r w:rsidRPr="00113309">
          <w:rPr>
            <w:noProof/>
            <w:webHidden/>
          </w:rPr>
          <w:fldChar w:fldCharType="separate"/>
        </w:r>
        <w:r w:rsidR="00D337FD" w:rsidRPr="00113309">
          <w:rPr>
            <w:noProof/>
            <w:webHidden/>
          </w:rPr>
          <w:t>106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0" w:history="1">
        <w:r w:rsidR="00D337FD" w:rsidRPr="00113309">
          <w:rPr>
            <w:rStyle w:val="afffa"/>
            <w:noProof/>
            <w:color w:val="auto"/>
          </w:rPr>
          <w:t>11.4</w:t>
        </w:r>
        <w:r w:rsidR="00D337FD" w:rsidRPr="00113309">
          <w:rPr>
            <w:rFonts w:ascii="Calibri" w:hAnsi="Calibri"/>
            <w:smallCaps w:val="0"/>
            <w:noProof/>
            <w:sz w:val="22"/>
            <w:szCs w:val="22"/>
          </w:rPr>
          <w:tab/>
        </w:r>
        <w:r w:rsidR="00D337FD" w:rsidRPr="00113309">
          <w:rPr>
            <w:rStyle w:val="afffa"/>
            <w:noProof/>
            <w:color w:val="auto"/>
          </w:rPr>
          <w:t>Плотность автомобильных дорог общей сети</w:t>
        </w:r>
        <w:r w:rsidR="00D337FD" w:rsidRPr="00113309">
          <w:rPr>
            <w:noProof/>
            <w:webHidden/>
          </w:rPr>
          <w:tab/>
        </w:r>
        <w:r w:rsidRPr="00113309">
          <w:rPr>
            <w:noProof/>
            <w:webHidden/>
          </w:rPr>
          <w:fldChar w:fldCharType="begin"/>
        </w:r>
        <w:r w:rsidR="00D337FD" w:rsidRPr="00113309">
          <w:rPr>
            <w:noProof/>
            <w:webHidden/>
          </w:rPr>
          <w:instrText xml:space="preserve"> PAGEREF _Toc393700470 \h </w:instrText>
        </w:r>
        <w:r w:rsidRPr="00113309">
          <w:rPr>
            <w:noProof/>
            <w:webHidden/>
          </w:rPr>
        </w:r>
        <w:r w:rsidRPr="00113309">
          <w:rPr>
            <w:noProof/>
            <w:webHidden/>
          </w:rPr>
          <w:fldChar w:fldCharType="separate"/>
        </w:r>
        <w:r w:rsidR="00D337FD" w:rsidRPr="00113309">
          <w:rPr>
            <w:noProof/>
            <w:webHidden/>
          </w:rPr>
          <w:t>107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1" w:history="1">
        <w:r w:rsidR="00D337FD" w:rsidRPr="00113309">
          <w:rPr>
            <w:rStyle w:val="afffa"/>
            <w:noProof/>
            <w:color w:val="auto"/>
          </w:rPr>
          <w:t>11.5</w:t>
        </w:r>
        <w:r w:rsidR="00D337FD" w:rsidRPr="00113309">
          <w:rPr>
            <w:rFonts w:ascii="Calibri" w:hAnsi="Calibri"/>
            <w:smallCaps w:val="0"/>
            <w:noProof/>
            <w:sz w:val="22"/>
            <w:szCs w:val="22"/>
          </w:rPr>
          <w:tab/>
        </w:r>
        <w:r w:rsidR="00D337FD" w:rsidRPr="00113309">
          <w:rPr>
            <w:rStyle w:val="afffa"/>
            <w:noProof/>
            <w:color w:val="auto"/>
          </w:rPr>
          <w:t>Обеспеченность внешних автомобильных дорог объектами дорожного сервиса и элементами обустройства</w:t>
        </w:r>
        <w:r w:rsidR="00D337FD" w:rsidRPr="00113309">
          <w:rPr>
            <w:noProof/>
            <w:webHidden/>
          </w:rPr>
          <w:tab/>
        </w:r>
        <w:r w:rsidRPr="00113309">
          <w:rPr>
            <w:noProof/>
            <w:webHidden/>
          </w:rPr>
          <w:fldChar w:fldCharType="begin"/>
        </w:r>
        <w:r w:rsidR="00D337FD" w:rsidRPr="00113309">
          <w:rPr>
            <w:noProof/>
            <w:webHidden/>
          </w:rPr>
          <w:instrText xml:space="preserve"> PAGEREF _Toc393700471 \h </w:instrText>
        </w:r>
        <w:r w:rsidRPr="00113309">
          <w:rPr>
            <w:noProof/>
            <w:webHidden/>
          </w:rPr>
        </w:r>
        <w:r w:rsidRPr="00113309">
          <w:rPr>
            <w:noProof/>
            <w:webHidden/>
          </w:rPr>
          <w:fldChar w:fldCharType="separate"/>
        </w:r>
        <w:r w:rsidR="00D337FD" w:rsidRPr="00113309">
          <w:rPr>
            <w:noProof/>
            <w:webHidden/>
          </w:rPr>
          <w:t>108</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2" w:history="1">
        <w:r w:rsidR="00D337FD" w:rsidRPr="00113309">
          <w:rPr>
            <w:rStyle w:val="afffa"/>
            <w:noProof/>
            <w:color w:val="auto"/>
          </w:rPr>
          <w:t>11.6</w:t>
        </w:r>
        <w:r w:rsidR="00D337FD" w:rsidRPr="00113309">
          <w:rPr>
            <w:rFonts w:ascii="Calibri" w:hAnsi="Calibri"/>
            <w:smallCaps w:val="0"/>
            <w:noProof/>
            <w:sz w:val="22"/>
            <w:szCs w:val="22"/>
          </w:rPr>
          <w:tab/>
        </w:r>
        <w:r w:rsidR="00D337FD" w:rsidRPr="00113309">
          <w:rPr>
            <w:rStyle w:val="afffa"/>
            <w:noProof/>
            <w:color w:val="auto"/>
          </w:rPr>
          <w:t>Затраты времени на передвижение трудящихся</w:t>
        </w:r>
        <w:r w:rsidR="00D337FD" w:rsidRPr="00113309">
          <w:rPr>
            <w:noProof/>
            <w:webHidden/>
          </w:rPr>
          <w:tab/>
        </w:r>
        <w:r w:rsidRPr="00113309">
          <w:rPr>
            <w:noProof/>
            <w:webHidden/>
          </w:rPr>
          <w:fldChar w:fldCharType="begin"/>
        </w:r>
        <w:r w:rsidR="00D337FD" w:rsidRPr="00113309">
          <w:rPr>
            <w:noProof/>
            <w:webHidden/>
          </w:rPr>
          <w:instrText xml:space="preserve"> PAGEREF _Toc393700472 \h </w:instrText>
        </w:r>
        <w:r w:rsidRPr="00113309">
          <w:rPr>
            <w:noProof/>
            <w:webHidden/>
          </w:rPr>
        </w:r>
        <w:r w:rsidRPr="00113309">
          <w:rPr>
            <w:noProof/>
            <w:webHidden/>
          </w:rPr>
          <w:fldChar w:fldCharType="separate"/>
        </w:r>
        <w:r w:rsidR="00D337FD" w:rsidRPr="00113309">
          <w:rPr>
            <w:noProof/>
            <w:webHidden/>
          </w:rPr>
          <w:t>112</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3" w:history="1">
        <w:r w:rsidR="00D337FD" w:rsidRPr="00113309">
          <w:rPr>
            <w:rStyle w:val="afffa"/>
            <w:noProof/>
            <w:color w:val="auto"/>
          </w:rPr>
          <w:t>11.7</w:t>
        </w:r>
        <w:r w:rsidR="00D337FD" w:rsidRPr="00113309">
          <w:rPr>
            <w:rFonts w:ascii="Calibri" w:hAnsi="Calibri"/>
            <w:smallCaps w:val="0"/>
            <w:noProof/>
            <w:sz w:val="22"/>
            <w:szCs w:val="22"/>
          </w:rPr>
          <w:tab/>
        </w:r>
        <w:r w:rsidR="00D337FD" w:rsidRPr="00113309">
          <w:rPr>
            <w:rStyle w:val="afffa"/>
            <w:noProof/>
            <w:color w:val="auto"/>
          </w:rPr>
          <w:t>Категории дорог и улиц (для улично-дорожной сети населенных пунктов)</w:t>
        </w:r>
        <w:r w:rsidR="00D337FD" w:rsidRPr="00113309">
          <w:rPr>
            <w:noProof/>
            <w:webHidden/>
          </w:rPr>
          <w:tab/>
        </w:r>
        <w:r w:rsidRPr="00113309">
          <w:rPr>
            <w:noProof/>
            <w:webHidden/>
          </w:rPr>
          <w:fldChar w:fldCharType="begin"/>
        </w:r>
        <w:r w:rsidR="00D337FD" w:rsidRPr="00113309">
          <w:rPr>
            <w:noProof/>
            <w:webHidden/>
          </w:rPr>
          <w:instrText xml:space="preserve"> PAGEREF _Toc393700473 \h </w:instrText>
        </w:r>
        <w:r w:rsidRPr="00113309">
          <w:rPr>
            <w:noProof/>
            <w:webHidden/>
          </w:rPr>
        </w:r>
        <w:r w:rsidRPr="00113309">
          <w:rPr>
            <w:noProof/>
            <w:webHidden/>
          </w:rPr>
          <w:fldChar w:fldCharType="separate"/>
        </w:r>
        <w:r w:rsidR="00D337FD" w:rsidRPr="00113309">
          <w:rPr>
            <w:noProof/>
            <w:webHidden/>
          </w:rPr>
          <w:t>113</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4" w:history="1">
        <w:r w:rsidR="00D337FD" w:rsidRPr="00113309">
          <w:rPr>
            <w:rStyle w:val="afffa"/>
            <w:noProof/>
            <w:color w:val="auto"/>
          </w:rPr>
          <w:t>11.8</w:t>
        </w:r>
        <w:r w:rsidR="00D337FD" w:rsidRPr="00113309">
          <w:rPr>
            <w:rFonts w:ascii="Calibri" w:hAnsi="Calibri"/>
            <w:smallCaps w:val="0"/>
            <w:noProof/>
            <w:sz w:val="22"/>
            <w:szCs w:val="22"/>
          </w:rPr>
          <w:tab/>
        </w:r>
        <w:r w:rsidR="00D337FD" w:rsidRPr="00113309">
          <w:rPr>
            <w:rStyle w:val="afffa"/>
            <w:noProof/>
            <w:color w:val="auto"/>
          </w:rPr>
          <w:t>Параметры улично-дорожной сети городских и сельских поселений</w:t>
        </w:r>
        <w:r w:rsidR="00D337FD" w:rsidRPr="00113309">
          <w:rPr>
            <w:noProof/>
            <w:webHidden/>
          </w:rPr>
          <w:tab/>
        </w:r>
        <w:r w:rsidRPr="00113309">
          <w:rPr>
            <w:noProof/>
            <w:webHidden/>
          </w:rPr>
          <w:fldChar w:fldCharType="begin"/>
        </w:r>
        <w:r w:rsidR="00D337FD" w:rsidRPr="00113309">
          <w:rPr>
            <w:noProof/>
            <w:webHidden/>
          </w:rPr>
          <w:instrText xml:space="preserve"> PAGEREF _Toc393700474 \h </w:instrText>
        </w:r>
        <w:r w:rsidRPr="00113309">
          <w:rPr>
            <w:noProof/>
            <w:webHidden/>
          </w:rPr>
        </w:r>
        <w:r w:rsidRPr="00113309">
          <w:rPr>
            <w:noProof/>
            <w:webHidden/>
          </w:rPr>
          <w:fldChar w:fldCharType="separate"/>
        </w:r>
        <w:r w:rsidR="00D337FD" w:rsidRPr="00113309">
          <w:rPr>
            <w:noProof/>
            <w:webHidden/>
          </w:rPr>
          <w:t>115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5" w:history="1">
        <w:r w:rsidR="00D337FD" w:rsidRPr="00113309">
          <w:rPr>
            <w:rStyle w:val="afffa"/>
            <w:noProof/>
            <w:color w:val="auto"/>
          </w:rPr>
          <w:t>11.9</w:t>
        </w:r>
        <w:r w:rsidR="00D337FD" w:rsidRPr="00113309">
          <w:rPr>
            <w:rFonts w:ascii="Calibri" w:hAnsi="Calibri"/>
            <w:smallCaps w:val="0"/>
            <w:noProof/>
            <w:sz w:val="22"/>
            <w:szCs w:val="22"/>
          </w:rPr>
          <w:tab/>
        </w:r>
        <w:r w:rsidR="00D337FD" w:rsidRPr="00113309">
          <w:rPr>
            <w:rStyle w:val="afffa"/>
            <w:noProof/>
            <w:color w:val="auto"/>
          </w:rPr>
          <w:t>Основные параметры тротуаров и пешеходных дорожек</w:t>
        </w:r>
        <w:r w:rsidR="00D337FD" w:rsidRPr="00113309">
          <w:rPr>
            <w:noProof/>
            <w:webHidden/>
          </w:rPr>
          <w:tab/>
        </w:r>
        <w:r w:rsidRPr="00113309">
          <w:rPr>
            <w:noProof/>
            <w:webHidden/>
          </w:rPr>
          <w:fldChar w:fldCharType="begin"/>
        </w:r>
        <w:r w:rsidR="00D337FD" w:rsidRPr="00113309">
          <w:rPr>
            <w:noProof/>
            <w:webHidden/>
          </w:rPr>
          <w:instrText xml:space="preserve"> PAGEREF _Toc393700475 \h </w:instrText>
        </w:r>
        <w:r w:rsidRPr="00113309">
          <w:rPr>
            <w:noProof/>
            <w:webHidden/>
          </w:rPr>
        </w:r>
        <w:r w:rsidRPr="00113309">
          <w:rPr>
            <w:noProof/>
            <w:webHidden/>
          </w:rPr>
          <w:fldChar w:fldCharType="separate"/>
        </w:r>
        <w:r w:rsidR="00D337FD" w:rsidRPr="00113309">
          <w:rPr>
            <w:noProof/>
            <w:webHidden/>
          </w:rPr>
          <w:t>118</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6" w:history="1">
        <w:r w:rsidR="00D337FD" w:rsidRPr="00113309">
          <w:rPr>
            <w:rStyle w:val="afffa"/>
            <w:noProof/>
            <w:color w:val="auto"/>
          </w:rPr>
          <w:t>11.10</w:t>
        </w:r>
        <w:r w:rsidR="00D337FD" w:rsidRPr="00113309">
          <w:rPr>
            <w:rFonts w:ascii="Calibri" w:hAnsi="Calibri"/>
            <w:smallCaps w:val="0"/>
            <w:noProof/>
            <w:sz w:val="22"/>
            <w:szCs w:val="22"/>
          </w:rPr>
          <w:tab/>
        </w:r>
        <w:r w:rsidR="00D337FD" w:rsidRPr="00113309">
          <w:rPr>
            <w:rStyle w:val="afffa"/>
            <w:noProof/>
            <w:color w:val="auto"/>
          </w:rPr>
          <w:t>Параметры проектирования улично-дорожной сети</w:t>
        </w:r>
        <w:r w:rsidR="00D337FD" w:rsidRPr="00113309">
          <w:rPr>
            <w:noProof/>
            <w:webHidden/>
          </w:rPr>
          <w:tab/>
        </w:r>
        <w:r w:rsidRPr="00113309">
          <w:rPr>
            <w:noProof/>
            <w:webHidden/>
          </w:rPr>
          <w:fldChar w:fldCharType="begin"/>
        </w:r>
        <w:r w:rsidR="00D337FD" w:rsidRPr="00113309">
          <w:rPr>
            <w:noProof/>
            <w:webHidden/>
          </w:rPr>
          <w:instrText xml:space="preserve"> PAGEREF _Toc393700476 \h </w:instrText>
        </w:r>
        <w:r w:rsidRPr="00113309">
          <w:rPr>
            <w:noProof/>
            <w:webHidden/>
          </w:rPr>
        </w:r>
        <w:r w:rsidRPr="00113309">
          <w:rPr>
            <w:noProof/>
            <w:webHidden/>
          </w:rPr>
          <w:fldChar w:fldCharType="separate"/>
        </w:r>
        <w:r w:rsidR="00D337FD" w:rsidRPr="00113309">
          <w:rPr>
            <w:noProof/>
            <w:webHidden/>
          </w:rPr>
          <w:t>120</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7" w:history="1">
        <w:r w:rsidR="00D337FD" w:rsidRPr="00113309">
          <w:rPr>
            <w:rStyle w:val="afffa"/>
            <w:noProof/>
            <w:color w:val="auto"/>
          </w:rPr>
          <w:t>11.11</w:t>
        </w:r>
        <w:r w:rsidR="00D337FD" w:rsidRPr="00113309">
          <w:rPr>
            <w:rFonts w:ascii="Calibri" w:hAnsi="Calibri"/>
            <w:smallCaps w:val="0"/>
            <w:noProof/>
            <w:sz w:val="22"/>
            <w:szCs w:val="22"/>
          </w:rPr>
          <w:tab/>
        </w:r>
        <w:r w:rsidR="00D337FD" w:rsidRPr="00113309">
          <w:rPr>
            <w:rStyle w:val="afffa"/>
            <w:noProof/>
            <w:color w:val="auto"/>
          </w:rPr>
          <w:t>Параметры пешеходных путей с возможностью проезда механических инвалидных колясок</w:t>
        </w:r>
        <w:r w:rsidR="00D337FD" w:rsidRPr="00113309">
          <w:rPr>
            <w:noProof/>
            <w:webHidden/>
          </w:rPr>
          <w:tab/>
        </w:r>
        <w:r w:rsidRPr="00113309">
          <w:rPr>
            <w:noProof/>
            <w:webHidden/>
          </w:rPr>
          <w:fldChar w:fldCharType="begin"/>
        </w:r>
        <w:r w:rsidR="00D337FD" w:rsidRPr="00113309">
          <w:rPr>
            <w:noProof/>
            <w:webHidden/>
          </w:rPr>
          <w:instrText xml:space="preserve"> PAGEREF _Toc393700477 \h </w:instrText>
        </w:r>
        <w:r w:rsidRPr="00113309">
          <w:rPr>
            <w:noProof/>
            <w:webHidden/>
          </w:rPr>
        </w:r>
        <w:r w:rsidRPr="00113309">
          <w:rPr>
            <w:noProof/>
            <w:webHidden/>
          </w:rPr>
          <w:fldChar w:fldCharType="separate"/>
        </w:r>
        <w:r w:rsidR="00D337FD" w:rsidRPr="00113309">
          <w:rPr>
            <w:noProof/>
            <w:webHidden/>
          </w:rPr>
          <w:t>121</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8" w:history="1">
        <w:r w:rsidR="00D337FD" w:rsidRPr="00113309">
          <w:rPr>
            <w:rStyle w:val="afffa"/>
            <w:noProof/>
            <w:color w:val="auto"/>
          </w:rPr>
          <w:t>11.12</w:t>
        </w:r>
        <w:r w:rsidR="00D337FD" w:rsidRPr="00113309">
          <w:rPr>
            <w:rFonts w:ascii="Calibri" w:hAnsi="Calibri"/>
            <w:smallCaps w:val="0"/>
            <w:noProof/>
            <w:sz w:val="22"/>
            <w:szCs w:val="22"/>
          </w:rPr>
          <w:tab/>
        </w:r>
        <w:r w:rsidR="00D337FD" w:rsidRPr="00113309">
          <w:rPr>
            <w:rStyle w:val="afffa"/>
            <w:noProof/>
            <w:color w:val="auto"/>
          </w:rPr>
          <w:t>Ширина полосы для складирования снега в пределах проезжей части улиц и дорог</w:t>
        </w:r>
        <w:r w:rsidR="00D337FD" w:rsidRPr="00113309">
          <w:rPr>
            <w:noProof/>
            <w:webHidden/>
          </w:rPr>
          <w:tab/>
        </w:r>
        <w:r w:rsidRPr="00113309">
          <w:rPr>
            <w:noProof/>
            <w:webHidden/>
          </w:rPr>
          <w:fldChar w:fldCharType="begin"/>
        </w:r>
        <w:r w:rsidR="00D337FD" w:rsidRPr="00113309">
          <w:rPr>
            <w:noProof/>
            <w:webHidden/>
          </w:rPr>
          <w:instrText xml:space="preserve"> PAGEREF _Toc393700478 \h </w:instrText>
        </w:r>
        <w:r w:rsidRPr="00113309">
          <w:rPr>
            <w:noProof/>
            <w:webHidden/>
          </w:rPr>
        </w:r>
        <w:r w:rsidRPr="00113309">
          <w:rPr>
            <w:noProof/>
            <w:webHidden/>
          </w:rPr>
          <w:fldChar w:fldCharType="separate"/>
        </w:r>
        <w:r w:rsidR="00D337FD" w:rsidRPr="00113309">
          <w:rPr>
            <w:noProof/>
            <w:webHidden/>
          </w:rPr>
          <w:t>122</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79" w:history="1">
        <w:r w:rsidR="00D337FD" w:rsidRPr="00113309">
          <w:rPr>
            <w:rStyle w:val="afffa"/>
            <w:noProof/>
            <w:color w:val="auto"/>
          </w:rPr>
          <w:t>11.13</w:t>
        </w:r>
        <w:r w:rsidR="00D337FD" w:rsidRPr="00113309">
          <w:rPr>
            <w:rFonts w:ascii="Calibri" w:hAnsi="Calibri"/>
            <w:smallCaps w:val="0"/>
            <w:noProof/>
            <w:sz w:val="22"/>
            <w:szCs w:val="22"/>
          </w:rPr>
          <w:tab/>
        </w:r>
        <w:r w:rsidR="00D337FD" w:rsidRPr="00113309">
          <w:rPr>
            <w:rStyle w:val="afffa"/>
            <w:noProof/>
            <w:color w:val="auto"/>
          </w:rPr>
          <w:t>Параметры проектирования пешеходных переходов</w:t>
        </w:r>
        <w:r w:rsidR="00D337FD" w:rsidRPr="00113309">
          <w:rPr>
            <w:noProof/>
            <w:webHidden/>
          </w:rPr>
          <w:tab/>
        </w:r>
        <w:r w:rsidRPr="00113309">
          <w:rPr>
            <w:noProof/>
            <w:webHidden/>
          </w:rPr>
          <w:fldChar w:fldCharType="begin"/>
        </w:r>
        <w:r w:rsidR="00D337FD" w:rsidRPr="00113309">
          <w:rPr>
            <w:noProof/>
            <w:webHidden/>
          </w:rPr>
          <w:instrText xml:space="preserve"> PAGEREF _Toc393700479 \h </w:instrText>
        </w:r>
        <w:r w:rsidRPr="00113309">
          <w:rPr>
            <w:noProof/>
            <w:webHidden/>
          </w:rPr>
        </w:r>
        <w:r w:rsidRPr="00113309">
          <w:rPr>
            <w:noProof/>
            <w:webHidden/>
          </w:rPr>
          <w:fldChar w:fldCharType="separate"/>
        </w:r>
        <w:r w:rsidR="00D337FD" w:rsidRPr="00113309">
          <w:rPr>
            <w:noProof/>
            <w:webHidden/>
          </w:rPr>
          <w:t>122</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80" w:history="1">
        <w:r w:rsidR="00D337FD" w:rsidRPr="00113309">
          <w:rPr>
            <w:rStyle w:val="afffa"/>
            <w:noProof/>
            <w:color w:val="auto"/>
          </w:rPr>
          <w:t>11.14</w:t>
        </w:r>
        <w:r w:rsidR="00D337FD" w:rsidRPr="00113309">
          <w:rPr>
            <w:rFonts w:ascii="Calibri" w:hAnsi="Calibri"/>
            <w:smallCaps w:val="0"/>
            <w:noProof/>
            <w:sz w:val="22"/>
            <w:szCs w:val="22"/>
          </w:rPr>
          <w:tab/>
        </w:r>
        <w:r w:rsidR="00D337FD" w:rsidRPr="00113309">
          <w:rPr>
            <w:rStyle w:val="afffa"/>
            <w:noProof/>
            <w:color w:val="auto"/>
          </w:rPr>
          <w:t>Нормы проектирования сооружений и устройств для хранения  и обслуживания транспортных средств</w:t>
        </w:r>
        <w:r w:rsidR="00D337FD" w:rsidRPr="00113309">
          <w:rPr>
            <w:noProof/>
            <w:webHidden/>
          </w:rPr>
          <w:tab/>
        </w:r>
        <w:r w:rsidRPr="00113309">
          <w:rPr>
            <w:noProof/>
            <w:webHidden/>
          </w:rPr>
          <w:fldChar w:fldCharType="begin"/>
        </w:r>
        <w:r w:rsidR="00D337FD" w:rsidRPr="00113309">
          <w:rPr>
            <w:noProof/>
            <w:webHidden/>
          </w:rPr>
          <w:instrText xml:space="preserve"> PAGEREF _Toc393700480 \h </w:instrText>
        </w:r>
        <w:r w:rsidRPr="00113309">
          <w:rPr>
            <w:noProof/>
            <w:webHidden/>
          </w:rPr>
        </w:r>
        <w:r w:rsidRPr="00113309">
          <w:rPr>
            <w:noProof/>
            <w:webHidden/>
          </w:rPr>
          <w:fldChar w:fldCharType="separate"/>
        </w:r>
        <w:r w:rsidR="00D337FD" w:rsidRPr="00113309">
          <w:rPr>
            <w:noProof/>
            <w:webHidden/>
          </w:rPr>
          <w:t>123</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81" w:history="1">
        <w:r w:rsidR="00D337FD" w:rsidRPr="00113309">
          <w:rPr>
            <w:rStyle w:val="afffa"/>
            <w:noProof/>
            <w:color w:val="auto"/>
          </w:rPr>
          <w:t>11.15</w:t>
        </w:r>
        <w:r w:rsidR="00D337FD" w:rsidRPr="00113309">
          <w:rPr>
            <w:rFonts w:ascii="Calibri" w:hAnsi="Calibri"/>
            <w:smallCaps w:val="0"/>
            <w:noProof/>
            <w:sz w:val="22"/>
            <w:szCs w:val="22"/>
          </w:rPr>
          <w:tab/>
        </w:r>
        <w:r w:rsidR="00D337FD" w:rsidRPr="00113309">
          <w:rPr>
            <w:rStyle w:val="afffa"/>
            <w:noProof/>
            <w:color w:val="auto"/>
          </w:rPr>
          <w:t>Параметры проектирования объектов транспортного обслуживания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_Toc393700481 \h </w:instrText>
        </w:r>
        <w:r w:rsidRPr="00113309">
          <w:rPr>
            <w:noProof/>
            <w:webHidden/>
          </w:rPr>
        </w:r>
        <w:r w:rsidRPr="00113309">
          <w:rPr>
            <w:noProof/>
            <w:webHidden/>
          </w:rPr>
          <w:fldChar w:fldCharType="separate"/>
        </w:r>
        <w:r w:rsidR="00D337FD" w:rsidRPr="00113309">
          <w:rPr>
            <w:noProof/>
            <w:webHidden/>
          </w:rPr>
          <w:t>127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82" w:history="1">
        <w:r w:rsidR="00D337FD" w:rsidRPr="00113309">
          <w:rPr>
            <w:rStyle w:val="afffa"/>
            <w:noProof/>
            <w:color w:val="auto"/>
          </w:rPr>
          <w:t>11.16</w:t>
        </w:r>
        <w:r w:rsidR="00D337FD" w:rsidRPr="00113309">
          <w:rPr>
            <w:rFonts w:ascii="Calibri" w:hAnsi="Calibri"/>
            <w:smallCaps w:val="0"/>
            <w:noProof/>
            <w:sz w:val="22"/>
            <w:szCs w:val="22"/>
          </w:rPr>
          <w:tab/>
        </w:r>
        <w:r w:rsidR="00D337FD" w:rsidRPr="00113309">
          <w:rPr>
            <w:rStyle w:val="afffa"/>
            <w:noProof/>
            <w:color w:val="auto"/>
          </w:rPr>
          <w:t>Показатели инженерной подготовки и защиты территории</w:t>
        </w:r>
        <w:r w:rsidR="00D337FD" w:rsidRPr="00113309">
          <w:rPr>
            <w:noProof/>
            <w:webHidden/>
          </w:rPr>
          <w:tab/>
        </w:r>
        <w:r w:rsidRPr="00113309">
          <w:rPr>
            <w:noProof/>
            <w:webHidden/>
          </w:rPr>
          <w:fldChar w:fldCharType="begin"/>
        </w:r>
        <w:r w:rsidR="00D337FD" w:rsidRPr="00113309">
          <w:rPr>
            <w:noProof/>
            <w:webHidden/>
          </w:rPr>
          <w:instrText xml:space="preserve"> PAGEREF _Toc393700482 \h </w:instrText>
        </w:r>
        <w:r w:rsidRPr="00113309">
          <w:rPr>
            <w:noProof/>
            <w:webHidden/>
          </w:rPr>
        </w:r>
        <w:r w:rsidRPr="00113309">
          <w:rPr>
            <w:noProof/>
            <w:webHidden/>
          </w:rPr>
          <w:fldChar w:fldCharType="separate"/>
        </w:r>
        <w:r w:rsidR="00D337FD" w:rsidRPr="00113309">
          <w:rPr>
            <w:noProof/>
            <w:webHidden/>
          </w:rPr>
          <w:t>128</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83" w:history="1">
        <w:r w:rsidR="00D337FD" w:rsidRPr="00113309">
          <w:rPr>
            <w:rStyle w:val="afffa"/>
            <w:noProof/>
            <w:color w:val="auto"/>
          </w:rPr>
          <w:t>12</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населения поселения транспортными услугами в границах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_Toc393700483 \h </w:instrText>
        </w:r>
        <w:r w:rsidRPr="00113309">
          <w:rPr>
            <w:noProof/>
            <w:webHidden/>
          </w:rPr>
        </w:r>
        <w:r w:rsidRPr="00113309">
          <w:rPr>
            <w:noProof/>
            <w:webHidden/>
          </w:rPr>
          <w:fldChar w:fldCharType="separate"/>
        </w:r>
        <w:r w:rsidR="00D337FD" w:rsidRPr="00113309">
          <w:rPr>
            <w:noProof/>
            <w:webHidden/>
          </w:rPr>
          <w:t>130</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84" w:history="1">
        <w:r w:rsidR="00D337FD" w:rsidRPr="00113309">
          <w:rPr>
            <w:rStyle w:val="afffa"/>
            <w:noProof/>
            <w:color w:val="auto"/>
          </w:rPr>
          <w:t>12.1</w:t>
        </w:r>
        <w:r w:rsidR="00D337FD" w:rsidRPr="00113309">
          <w:rPr>
            <w:rFonts w:ascii="Calibri" w:hAnsi="Calibri"/>
            <w:smallCaps w:val="0"/>
            <w:noProof/>
            <w:sz w:val="22"/>
            <w:szCs w:val="22"/>
          </w:rPr>
          <w:tab/>
        </w:r>
        <w:r w:rsidR="00D337FD" w:rsidRPr="00113309">
          <w:rPr>
            <w:rStyle w:val="afffa"/>
            <w:noProof/>
            <w:color w:val="auto"/>
          </w:rPr>
          <w:t>Параметры проектирования сети общественного пассажирского транспорта и пешеходного движения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_Toc393700484 \h </w:instrText>
        </w:r>
        <w:r w:rsidRPr="00113309">
          <w:rPr>
            <w:noProof/>
            <w:webHidden/>
          </w:rPr>
        </w:r>
        <w:r w:rsidRPr="00113309">
          <w:rPr>
            <w:noProof/>
            <w:webHidden/>
          </w:rPr>
          <w:fldChar w:fldCharType="separate"/>
        </w:r>
        <w:r w:rsidR="00D337FD" w:rsidRPr="00113309">
          <w:rPr>
            <w:noProof/>
            <w:webHidden/>
          </w:rPr>
          <w:t>130</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85" w:history="1">
        <w:r w:rsidR="00D337FD" w:rsidRPr="00113309">
          <w:rPr>
            <w:rStyle w:val="afffa"/>
            <w:noProof/>
            <w:color w:val="auto"/>
          </w:rPr>
          <w:t>12.2</w:t>
        </w:r>
        <w:r w:rsidR="00D337FD" w:rsidRPr="00113309">
          <w:rPr>
            <w:rFonts w:ascii="Calibri" w:hAnsi="Calibri"/>
            <w:smallCaps w:val="0"/>
            <w:noProof/>
            <w:sz w:val="22"/>
            <w:szCs w:val="22"/>
          </w:rPr>
          <w:tab/>
        </w:r>
        <w:r w:rsidR="00D337FD" w:rsidRPr="00113309">
          <w:rPr>
            <w:rStyle w:val="afffa"/>
            <w:noProof/>
            <w:color w:val="auto"/>
          </w:rPr>
          <w:t>Дальность пешеходных подходов до ближайшей остановки общественного пассажирского транспорта</w:t>
        </w:r>
        <w:r w:rsidR="00D337FD" w:rsidRPr="00113309">
          <w:rPr>
            <w:noProof/>
            <w:webHidden/>
          </w:rPr>
          <w:tab/>
        </w:r>
        <w:r w:rsidRPr="00113309">
          <w:rPr>
            <w:noProof/>
            <w:webHidden/>
          </w:rPr>
          <w:fldChar w:fldCharType="begin"/>
        </w:r>
        <w:r w:rsidR="00D337FD" w:rsidRPr="00113309">
          <w:rPr>
            <w:noProof/>
            <w:webHidden/>
          </w:rPr>
          <w:instrText xml:space="preserve"> PAGEREF _Toc393700485 \h </w:instrText>
        </w:r>
        <w:r w:rsidRPr="00113309">
          <w:rPr>
            <w:noProof/>
            <w:webHidden/>
          </w:rPr>
        </w:r>
        <w:r w:rsidRPr="00113309">
          <w:rPr>
            <w:noProof/>
            <w:webHidden/>
          </w:rPr>
          <w:fldChar w:fldCharType="separate"/>
        </w:r>
        <w:r w:rsidR="00D337FD" w:rsidRPr="00113309">
          <w:rPr>
            <w:noProof/>
            <w:webHidden/>
          </w:rPr>
          <w:t>131</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86" w:history="1">
        <w:r w:rsidR="00D337FD" w:rsidRPr="00113309">
          <w:rPr>
            <w:rStyle w:val="afffa"/>
            <w:noProof/>
            <w:color w:val="auto"/>
          </w:rPr>
          <w:t>12.3</w:t>
        </w:r>
        <w:r w:rsidR="00D337FD" w:rsidRPr="00113309">
          <w:rPr>
            <w:rFonts w:ascii="Calibri" w:hAnsi="Calibri"/>
            <w:smallCaps w:val="0"/>
            <w:noProof/>
            <w:sz w:val="22"/>
            <w:szCs w:val="22"/>
          </w:rPr>
          <w:tab/>
        </w:r>
        <w:r w:rsidR="00D337FD" w:rsidRPr="00113309">
          <w:rPr>
            <w:rStyle w:val="afffa"/>
            <w:noProof/>
            <w:color w:val="auto"/>
          </w:rPr>
          <w:t>Нормы проектирования остановочных пунктов общественного транспорта</w:t>
        </w:r>
        <w:r w:rsidR="00D337FD" w:rsidRPr="00113309">
          <w:rPr>
            <w:noProof/>
            <w:webHidden/>
          </w:rPr>
          <w:tab/>
        </w:r>
        <w:r w:rsidRPr="00113309">
          <w:rPr>
            <w:noProof/>
            <w:webHidden/>
          </w:rPr>
          <w:fldChar w:fldCharType="begin"/>
        </w:r>
        <w:r w:rsidR="00D337FD" w:rsidRPr="00113309">
          <w:rPr>
            <w:noProof/>
            <w:webHidden/>
          </w:rPr>
          <w:instrText xml:space="preserve"> PAGEREF _Toc393700486 \h </w:instrText>
        </w:r>
        <w:r w:rsidRPr="00113309">
          <w:rPr>
            <w:noProof/>
            <w:webHidden/>
          </w:rPr>
        </w:r>
        <w:r w:rsidRPr="00113309">
          <w:rPr>
            <w:noProof/>
            <w:webHidden/>
          </w:rPr>
          <w:fldChar w:fldCharType="separate"/>
        </w:r>
        <w:r w:rsidR="00D337FD" w:rsidRPr="00113309">
          <w:rPr>
            <w:noProof/>
            <w:webHidden/>
          </w:rPr>
          <w:t>132</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87" w:history="1">
        <w:r w:rsidR="00D337FD" w:rsidRPr="00113309">
          <w:rPr>
            <w:rStyle w:val="afffa"/>
            <w:noProof/>
            <w:color w:val="auto"/>
          </w:rPr>
          <w:t>12.4</w:t>
        </w:r>
        <w:r w:rsidR="00D337FD" w:rsidRPr="00113309">
          <w:rPr>
            <w:rFonts w:ascii="Calibri" w:hAnsi="Calibri"/>
            <w:smallCaps w:val="0"/>
            <w:noProof/>
            <w:sz w:val="22"/>
            <w:szCs w:val="22"/>
          </w:rPr>
          <w:tab/>
        </w:r>
        <w:r w:rsidR="00D337FD" w:rsidRPr="00113309">
          <w:rPr>
            <w:rStyle w:val="afffa"/>
            <w:noProof/>
            <w:color w:val="auto"/>
          </w:rPr>
          <w:t>Нормы проектирования отстойно-разворотных площадок</w:t>
        </w:r>
        <w:r w:rsidR="00D337FD" w:rsidRPr="00113309">
          <w:rPr>
            <w:noProof/>
            <w:webHidden/>
          </w:rPr>
          <w:tab/>
        </w:r>
        <w:r w:rsidRPr="00113309">
          <w:rPr>
            <w:noProof/>
            <w:webHidden/>
          </w:rPr>
          <w:fldChar w:fldCharType="begin"/>
        </w:r>
        <w:r w:rsidR="00D337FD" w:rsidRPr="00113309">
          <w:rPr>
            <w:noProof/>
            <w:webHidden/>
          </w:rPr>
          <w:instrText xml:space="preserve"> PAGEREF _Toc393700487 \h </w:instrText>
        </w:r>
        <w:r w:rsidRPr="00113309">
          <w:rPr>
            <w:noProof/>
            <w:webHidden/>
          </w:rPr>
        </w:r>
        <w:r w:rsidRPr="00113309">
          <w:rPr>
            <w:noProof/>
            <w:webHidden/>
          </w:rPr>
          <w:fldChar w:fldCharType="separate"/>
        </w:r>
        <w:r w:rsidR="00D337FD" w:rsidRPr="00113309">
          <w:rPr>
            <w:noProof/>
            <w:webHidden/>
          </w:rPr>
          <w:t>132</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88" w:history="1">
        <w:r w:rsidR="00D337FD" w:rsidRPr="00113309">
          <w:rPr>
            <w:rStyle w:val="afffa"/>
            <w:noProof/>
            <w:color w:val="auto"/>
          </w:rPr>
          <w:t>12.5</w:t>
        </w:r>
        <w:r w:rsidR="00D337FD" w:rsidRPr="00113309">
          <w:rPr>
            <w:rFonts w:ascii="Calibri" w:hAnsi="Calibri"/>
            <w:smallCaps w:val="0"/>
            <w:noProof/>
            <w:sz w:val="22"/>
            <w:szCs w:val="22"/>
          </w:rPr>
          <w:tab/>
        </w:r>
        <w:r w:rsidR="00D337FD" w:rsidRPr="00113309">
          <w:rPr>
            <w:rStyle w:val="afffa"/>
            <w:noProof/>
            <w:color w:val="auto"/>
          </w:rPr>
          <w:t>Нормы земельных участков под автобусные парки (гаражи)</w:t>
        </w:r>
        <w:r w:rsidR="00D337FD" w:rsidRPr="00113309">
          <w:rPr>
            <w:noProof/>
            <w:webHidden/>
          </w:rPr>
          <w:tab/>
        </w:r>
        <w:r w:rsidRPr="00113309">
          <w:rPr>
            <w:noProof/>
            <w:webHidden/>
          </w:rPr>
          <w:fldChar w:fldCharType="begin"/>
        </w:r>
        <w:r w:rsidR="00D337FD" w:rsidRPr="00113309">
          <w:rPr>
            <w:noProof/>
            <w:webHidden/>
          </w:rPr>
          <w:instrText xml:space="preserve"> PAGEREF _Toc393700488 \h </w:instrText>
        </w:r>
        <w:r w:rsidRPr="00113309">
          <w:rPr>
            <w:noProof/>
            <w:webHidden/>
          </w:rPr>
        </w:r>
        <w:r w:rsidRPr="00113309">
          <w:rPr>
            <w:noProof/>
            <w:webHidden/>
          </w:rPr>
          <w:fldChar w:fldCharType="separate"/>
        </w:r>
        <w:r w:rsidR="00D337FD" w:rsidRPr="00113309">
          <w:rPr>
            <w:noProof/>
            <w:webHidden/>
          </w:rPr>
          <w:t>133</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89" w:history="1">
        <w:r w:rsidR="00D337FD" w:rsidRPr="00113309">
          <w:rPr>
            <w:rStyle w:val="afffa"/>
            <w:noProof/>
            <w:color w:val="auto"/>
          </w:rPr>
          <w:t>13</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пунктами технического осмотра автомобилей в границах населенных пунктов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_Toc393700489 \h </w:instrText>
        </w:r>
        <w:r w:rsidRPr="00113309">
          <w:rPr>
            <w:noProof/>
            <w:webHidden/>
          </w:rPr>
        </w:r>
        <w:r w:rsidRPr="00113309">
          <w:rPr>
            <w:noProof/>
            <w:webHidden/>
          </w:rPr>
          <w:fldChar w:fldCharType="separate"/>
        </w:r>
        <w:r w:rsidR="00D337FD" w:rsidRPr="00113309">
          <w:rPr>
            <w:noProof/>
            <w:webHidden/>
          </w:rPr>
          <w:t>133</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90" w:history="1">
        <w:r w:rsidR="00D337FD" w:rsidRPr="00113309">
          <w:rPr>
            <w:rStyle w:val="afffa"/>
            <w:noProof/>
            <w:color w:val="auto"/>
          </w:rPr>
          <w:t>14</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организации ритуальных услуг и содержание мест захоронения</w:t>
        </w:r>
        <w:r w:rsidR="00D337FD" w:rsidRPr="00113309">
          <w:rPr>
            <w:noProof/>
            <w:webHidden/>
          </w:rPr>
          <w:tab/>
        </w:r>
        <w:r w:rsidRPr="00113309">
          <w:rPr>
            <w:noProof/>
            <w:webHidden/>
          </w:rPr>
          <w:fldChar w:fldCharType="begin"/>
        </w:r>
        <w:r w:rsidR="00D337FD" w:rsidRPr="00113309">
          <w:rPr>
            <w:noProof/>
            <w:webHidden/>
          </w:rPr>
          <w:instrText xml:space="preserve"> PAGEREF _Toc393700490 \h </w:instrText>
        </w:r>
        <w:r w:rsidRPr="00113309">
          <w:rPr>
            <w:noProof/>
            <w:webHidden/>
          </w:rPr>
        </w:r>
        <w:r w:rsidRPr="00113309">
          <w:rPr>
            <w:noProof/>
            <w:webHidden/>
          </w:rPr>
          <w:fldChar w:fldCharType="separate"/>
        </w:r>
        <w:r w:rsidR="00D337FD" w:rsidRPr="00113309">
          <w:rPr>
            <w:noProof/>
            <w:webHidden/>
          </w:rPr>
          <w:t>133</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91" w:history="1">
        <w:r w:rsidR="00D337FD" w:rsidRPr="00113309">
          <w:rPr>
            <w:rStyle w:val="afffa"/>
            <w:noProof/>
            <w:color w:val="auto"/>
          </w:rPr>
          <w:t>14.1</w:t>
        </w:r>
        <w:r w:rsidR="00D337FD" w:rsidRPr="00113309">
          <w:rPr>
            <w:rFonts w:ascii="Calibri" w:hAnsi="Calibri"/>
            <w:smallCaps w:val="0"/>
            <w:noProof/>
            <w:sz w:val="22"/>
            <w:szCs w:val="22"/>
          </w:rPr>
          <w:tab/>
        </w:r>
        <w:r w:rsidR="00D337FD" w:rsidRPr="00113309">
          <w:rPr>
            <w:rStyle w:val="afffa"/>
            <w:noProof/>
            <w:color w:val="auto"/>
          </w:rPr>
          <w:t>Нормативные размеры земельного участка для кладбища</w:t>
        </w:r>
        <w:r w:rsidR="00D337FD" w:rsidRPr="00113309">
          <w:rPr>
            <w:noProof/>
            <w:webHidden/>
          </w:rPr>
          <w:tab/>
        </w:r>
        <w:r w:rsidRPr="00113309">
          <w:rPr>
            <w:noProof/>
            <w:webHidden/>
          </w:rPr>
          <w:fldChar w:fldCharType="begin"/>
        </w:r>
        <w:r w:rsidR="00D337FD" w:rsidRPr="00113309">
          <w:rPr>
            <w:noProof/>
            <w:webHidden/>
          </w:rPr>
          <w:instrText xml:space="preserve"> PAGEREF _Toc393700491 \h </w:instrText>
        </w:r>
        <w:r w:rsidRPr="00113309">
          <w:rPr>
            <w:noProof/>
            <w:webHidden/>
          </w:rPr>
        </w:r>
        <w:r w:rsidRPr="00113309">
          <w:rPr>
            <w:noProof/>
            <w:webHidden/>
          </w:rPr>
          <w:fldChar w:fldCharType="separate"/>
        </w:r>
        <w:r w:rsidR="00D337FD" w:rsidRPr="00113309">
          <w:rPr>
            <w:noProof/>
            <w:webHidden/>
          </w:rPr>
          <w:t>133</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92" w:history="1">
        <w:r w:rsidR="00D337FD" w:rsidRPr="00113309">
          <w:rPr>
            <w:rStyle w:val="afffa"/>
            <w:noProof/>
            <w:color w:val="auto"/>
          </w:rPr>
          <w:t>14.2</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размещению объектов ритуального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_Toc393700492 \h </w:instrText>
        </w:r>
        <w:r w:rsidRPr="00113309">
          <w:rPr>
            <w:noProof/>
            <w:webHidden/>
          </w:rPr>
        </w:r>
        <w:r w:rsidRPr="00113309">
          <w:rPr>
            <w:noProof/>
            <w:webHidden/>
          </w:rPr>
          <w:fldChar w:fldCharType="separate"/>
        </w:r>
        <w:r w:rsidR="00D337FD" w:rsidRPr="00113309">
          <w:rPr>
            <w:noProof/>
            <w:webHidden/>
          </w:rPr>
          <w:t>134</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93" w:history="1">
        <w:r w:rsidR="00D337FD" w:rsidRPr="00113309">
          <w:rPr>
            <w:rStyle w:val="afffa"/>
            <w:noProof/>
            <w:color w:val="auto"/>
          </w:rPr>
          <w:t>14.3</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участку, отводимому под кладбище.</w:t>
        </w:r>
        <w:r w:rsidR="00D337FD" w:rsidRPr="00113309">
          <w:rPr>
            <w:noProof/>
            <w:webHidden/>
          </w:rPr>
          <w:tab/>
        </w:r>
        <w:r w:rsidRPr="00113309">
          <w:rPr>
            <w:noProof/>
            <w:webHidden/>
          </w:rPr>
          <w:fldChar w:fldCharType="begin"/>
        </w:r>
        <w:r w:rsidR="00D337FD" w:rsidRPr="00113309">
          <w:rPr>
            <w:noProof/>
            <w:webHidden/>
          </w:rPr>
          <w:instrText xml:space="preserve"> PAGEREF _Toc393700493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94" w:history="1">
        <w:r w:rsidR="00D337FD" w:rsidRPr="00113309">
          <w:rPr>
            <w:rStyle w:val="afffa"/>
            <w:noProof/>
            <w:color w:val="auto"/>
          </w:rPr>
          <w:t>14.4</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использованию территорий закрытых кладбищ.</w:t>
        </w:r>
        <w:r w:rsidR="00D337FD" w:rsidRPr="00113309">
          <w:rPr>
            <w:noProof/>
            <w:webHidden/>
          </w:rPr>
          <w:tab/>
        </w:r>
        <w:r w:rsidRPr="00113309">
          <w:rPr>
            <w:noProof/>
            <w:webHidden/>
          </w:rPr>
          <w:fldChar w:fldCharType="begin"/>
        </w:r>
        <w:r w:rsidR="00D337FD" w:rsidRPr="00113309">
          <w:rPr>
            <w:noProof/>
            <w:webHidden/>
          </w:rPr>
          <w:instrText xml:space="preserve"> PAGEREF _Toc393700494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95" w:history="1">
        <w:r w:rsidR="00D337FD" w:rsidRPr="00113309">
          <w:rPr>
            <w:rStyle w:val="afffa"/>
            <w:noProof/>
            <w:color w:val="auto"/>
          </w:rPr>
          <w:t>14.5</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благоустройству объектов ритуального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_Toc393700495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496" w:history="1">
        <w:r w:rsidR="00D337FD" w:rsidRPr="00113309">
          <w:rPr>
            <w:rStyle w:val="afffa"/>
            <w:noProof/>
            <w:color w:val="auto"/>
          </w:rPr>
          <w:t>15</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объектами для организации сбора и вывоза бытовых отходов и мусора</w:t>
        </w:r>
        <w:r w:rsidR="00D337FD" w:rsidRPr="00113309">
          <w:rPr>
            <w:noProof/>
            <w:webHidden/>
          </w:rPr>
          <w:tab/>
        </w:r>
        <w:r w:rsidRPr="00113309">
          <w:rPr>
            <w:noProof/>
            <w:webHidden/>
          </w:rPr>
          <w:fldChar w:fldCharType="begin"/>
        </w:r>
        <w:r w:rsidR="00D337FD" w:rsidRPr="00113309">
          <w:rPr>
            <w:noProof/>
            <w:webHidden/>
          </w:rPr>
          <w:instrText xml:space="preserve"> PAGEREF _Toc393700496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97" w:history="1">
        <w:r w:rsidR="00D337FD" w:rsidRPr="00113309">
          <w:rPr>
            <w:rStyle w:val="afffa"/>
            <w:noProof/>
            <w:color w:val="auto"/>
          </w:rPr>
          <w:t>15.1</w:t>
        </w:r>
        <w:r w:rsidR="00D337FD" w:rsidRPr="00113309">
          <w:rPr>
            <w:rFonts w:ascii="Calibri" w:hAnsi="Calibri"/>
            <w:smallCaps w:val="0"/>
            <w:noProof/>
            <w:sz w:val="22"/>
            <w:szCs w:val="22"/>
          </w:rPr>
          <w:tab/>
        </w:r>
        <w:r w:rsidR="00D337FD" w:rsidRPr="00113309">
          <w:rPr>
            <w:rStyle w:val="afffa"/>
            <w:noProof/>
            <w:color w:val="auto"/>
          </w:rPr>
          <w:t>Нормативы накопления твёрдых бытовых отходов</w:t>
        </w:r>
        <w:r w:rsidR="00D337FD" w:rsidRPr="00113309">
          <w:rPr>
            <w:noProof/>
            <w:webHidden/>
          </w:rPr>
          <w:tab/>
        </w:r>
        <w:r w:rsidRPr="00113309">
          <w:rPr>
            <w:noProof/>
            <w:webHidden/>
          </w:rPr>
          <w:fldChar w:fldCharType="begin"/>
        </w:r>
        <w:r w:rsidR="00D337FD" w:rsidRPr="00113309">
          <w:rPr>
            <w:noProof/>
            <w:webHidden/>
          </w:rPr>
          <w:instrText xml:space="preserve"> PAGEREF _Toc393700497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98" w:history="1">
        <w:r w:rsidR="00D337FD" w:rsidRPr="00113309">
          <w:rPr>
            <w:rStyle w:val="afffa"/>
            <w:noProof/>
            <w:color w:val="auto"/>
          </w:rPr>
          <w:t>15.2</w:t>
        </w:r>
        <w:r w:rsidR="00D337FD" w:rsidRPr="00113309">
          <w:rPr>
            <w:rFonts w:ascii="Calibri" w:hAnsi="Calibri"/>
            <w:smallCaps w:val="0"/>
            <w:noProof/>
            <w:sz w:val="22"/>
            <w:szCs w:val="22"/>
          </w:rPr>
          <w:tab/>
        </w:r>
        <w:r w:rsidR="00D337FD" w:rsidRPr="00113309">
          <w:rPr>
            <w:rStyle w:val="afffa"/>
            <w:noProof/>
            <w:color w:val="auto"/>
          </w:rPr>
          <w:t>Нормативы накопления  крупногабаритных  коммунальных  отходов</w:t>
        </w:r>
        <w:r w:rsidR="00D337FD" w:rsidRPr="00113309">
          <w:rPr>
            <w:noProof/>
            <w:webHidden/>
          </w:rPr>
          <w:tab/>
        </w:r>
        <w:r w:rsidRPr="00113309">
          <w:rPr>
            <w:noProof/>
            <w:webHidden/>
          </w:rPr>
          <w:fldChar w:fldCharType="begin"/>
        </w:r>
        <w:r w:rsidR="00D337FD" w:rsidRPr="00113309">
          <w:rPr>
            <w:noProof/>
            <w:webHidden/>
          </w:rPr>
          <w:instrText xml:space="preserve"> PAGEREF _Toc393700498 \h </w:instrText>
        </w:r>
        <w:r w:rsidRPr="00113309">
          <w:rPr>
            <w:noProof/>
            <w:webHidden/>
          </w:rPr>
        </w:r>
        <w:r w:rsidRPr="00113309">
          <w:rPr>
            <w:noProof/>
            <w:webHidden/>
          </w:rPr>
          <w:fldChar w:fldCharType="separate"/>
        </w:r>
        <w:r w:rsidR="00D337FD" w:rsidRPr="00113309">
          <w:rPr>
            <w:noProof/>
            <w:webHidden/>
          </w:rPr>
          <w:t>136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499" w:history="1">
        <w:r w:rsidR="00D337FD" w:rsidRPr="00113309">
          <w:rPr>
            <w:rStyle w:val="afffa"/>
            <w:noProof/>
            <w:color w:val="auto"/>
          </w:rPr>
          <w:t>15.3</w:t>
        </w:r>
        <w:r w:rsidR="00D337FD" w:rsidRPr="00113309">
          <w:rPr>
            <w:rFonts w:ascii="Calibri" w:hAnsi="Calibri"/>
            <w:smallCaps w:val="0"/>
            <w:noProof/>
            <w:sz w:val="22"/>
            <w:szCs w:val="22"/>
          </w:rPr>
          <w:tab/>
        </w:r>
        <w:r w:rsidR="00D337FD" w:rsidRPr="00113309">
          <w:rPr>
            <w:rStyle w:val="afffa"/>
            <w:noProof/>
            <w:color w:val="auto"/>
          </w:rPr>
          <w:t>Нормативные показатели количества уличного смёта с 1 м2 твёрдых покрытий улиц, площадей и других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_Toc393700499 \h </w:instrText>
        </w:r>
        <w:r w:rsidRPr="00113309">
          <w:rPr>
            <w:noProof/>
            <w:webHidden/>
          </w:rPr>
        </w:r>
        <w:r w:rsidRPr="00113309">
          <w:rPr>
            <w:noProof/>
            <w:webHidden/>
          </w:rPr>
          <w:fldChar w:fldCharType="separate"/>
        </w:r>
        <w:r w:rsidR="00D337FD" w:rsidRPr="00113309">
          <w:rPr>
            <w:noProof/>
            <w:webHidden/>
          </w:rPr>
          <w:t>137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00" w:history="1">
        <w:r w:rsidR="00D337FD" w:rsidRPr="00113309">
          <w:rPr>
            <w:rStyle w:val="afffa"/>
            <w:noProof/>
            <w:color w:val="auto"/>
          </w:rPr>
          <w:t>15.4</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мероприятиям по мусороудалению</w:t>
        </w:r>
        <w:r w:rsidR="00D337FD" w:rsidRPr="00113309">
          <w:rPr>
            <w:noProof/>
            <w:webHidden/>
          </w:rPr>
          <w:tab/>
        </w:r>
        <w:r w:rsidRPr="00113309">
          <w:rPr>
            <w:noProof/>
            <w:webHidden/>
          </w:rPr>
          <w:fldChar w:fldCharType="begin"/>
        </w:r>
        <w:r w:rsidR="00D337FD" w:rsidRPr="00113309">
          <w:rPr>
            <w:noProof/>
            <w:webHidden/>
          </w:rPr>
          <w:instrText xml:space="preserve"> PAGEREF _Toc393700500 \h </w:instrText>
        </w:r>
        <w:r w:rsidRPr="00113309">
          <w:rPr>
            <w:noProof/>
            <w:webHidden/>
          </w:rPr>
        </w:r>
        <w:r w:rsidRPr="00113309">
          <w:rPr>
            <w:noProof/>
            <w:webHidden/>
          </w:rPr>
          <w:fldChar w:fldCharType="separate"/>
        </w:r>
        <w:r w:rsidR="00D337FD" w:rsidRPr="00113309">
          <w:rPr>
            <w:noProof/>
            <w:webHidden/>
          </w:rPr>
          <w:t>137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01" w:history="1">
        <w:r w:rsidR="00D337FD" w:rsidRPr="00113309">
          <w:rPr>
            <w:rStyle w:val="afffa"/>
            <w:noProof/>
            <w:color w:val="auto"/>
          </w:rPr>
          <w:t>15.5</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размещению площадок для установки  мусоросборников</w:t>
        </w:r>
        <w:r w:rsidR="00D337FD" w:rsidRPr="00113309">
          <w:rPr>
            <w:noProof/>
            <w:webHidden/>
          </w:rPr>
          <w:tab/>
        </w:r>
        <w:r w:rsidRPr="00113309">
          <w:rPr>
            <w:noProof/>
            <w:webHidden/>
          </w:rPr>
          <w:fldChar w:fldCharType="begin"/>
        </w:r>
        <w:r w:rsidR="00D337FD" w:rsidRPr="00113309">
          <w:rPr>
            <w:noProof/>
            <w:webHidden/>
          </w:rPr>
          <w:instrText xml:space="preserve"> PAGEREF _Toc393700501 \h </w:instrText>
        </w:r>
        <w:r w:rsidRPr="00113309">
          <w:rPr>
            <w:noProof/>
            <w:webHidden/>
          </w:rPr>
        </w:r>
        <w:r w:rsidRPr="00113309">
          <w:rPr>
            <w:noProof/>
            <w:webHidden/>
          </w:rPr>
          <w:fldChar w:fldCharType="separate"/>
        </w:r>
        <w:r w:rsidR="00D337FD" w:rsidRPr="00113309">
          <w:rPr>
            <w:noProof/>
            <w:webHidden/>
          </w:rPr>
          <w:t>137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02" w:history="1">
        <w:r w:rsidR="00D337FD" w:rsidRPr="00113309">
          <w:rPr>
            <w:rStyle w:val="afffa"/>
            <w:noProof/>
            <w:color w:val="auto"/>
          </w:rPr>
          <w:t>15.6</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расчёту числа устанавливаемых контейнеров для мусора.</w:t>
        </w:r>
        <w:r w:rsidR="00D337FD" w:rsidRPr="00113309">
          <w:rPr>
            <w:noProof/>
            <w:webHidden/>
          </w:rPr>
          <w:tab/>
        </w:r>
        <w:r w:rsidRPr="00113309">
          <w:rPr>
            <w:noProof/>
            <w:webHidden/>
          </w:rPr>
          <w:fldChar w:fldCharType="begin"/>
        </w:r>
        <w:r w:rsidR="00D337FD" w:rsidRPr="00113309">
          <w:rPr>
            <w:noProof/>
            <w:webHidden/>
          </w:rPr>
          <w:instrText xml:space="preserve"> PAGEREF _Toc393700502 \h </w:instrText>
        </w:r>
        <w:r w:rsidRPr="00113309">
          <w:rPr>
            <w:noProof/>
            <w:webHidden/>
          </w:rPr>
        </w:r>
        <w:r w:rsidRPr="00113309">
          <w:rPr>
            <w:noProof/>
            <w:webHidden/>
          </w:rPr>
          <w:fldChar w:fldCharType="separate"/>
        </w:r>
        <w:r w:rsidR="00D337FD" w:rsidRPr="00113309">
          <w:rPr>
            <w:noProof/>
            <w:webHidden/>
          </w:rPr>
          <w:t>137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03" w:history="1">
        <w:r w:rsidR="00D337FD" w:rsidRPr="00113309">
          <w:rPr>
            <w:rStyle w:val="afffa"/>
            <w:noProof/>
            <w:color w:val="auto"/>
          </w:rPr>
          <w:t>15.7</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переработке производственных отходов, утилизации  вторичных материальных ресурсов, утилизации отходы лечебно-профилактических учреждений.</w:t>
        </w:r>
        <w:r w:rsidR="00D337FD" w:rsidRPr="00113309">
          <w:rPr>
            <w:noProof/>
            <w:webHidden/>
          </w:rPr>
          <w:tab/>
        </w:r>
        <w:r w:rsidRPr="00113309">
          <w:rPr>
            <w:noProof/>
            <w:webHidden/>
          </w:rPr>
          <w:fldChar w:fldCharType="begin"/>
        </w:r>
        <w:r w:rsidR="00D337FD" w:rsidRPr="00113309">
          <w:rPr>
            <w:noProof/>
            <w:webHidden/>
          </w:rPr>
          <w:instrText xml:space="preserve"> PAGEREF _Toc393700503 \h </w:instrText>
        </w:r>
        <w:r w:rsidRPr="00113309">
          <w:rPr>
            <w:noProof/>
            <w:webHidden/>
          </w:rPr>
        </w:r>
        <w:r w:rsidRPr="00113309">
          <w:rPr>
            <w:noProof/>
            <w:webHidden/>
          </w:rPr>
          <w:fldChar w:fldCharType="separate"/>
        </w:r>
        <w:r w:rsidR="00D337FD" w:rsidRPr="00113309">
          <w:rPr>
            <w:noProof/>
            <w:webHidden/>
          </w:rPr>
          <w:t>138</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04" w:history="1">
        <w:r w:rsidR="00D337FD" w:rsidRPr="00113309">
          <w:rPr>
            <w:rStyle w:val="afffa"/>
            <w:noProof/>
            <w:color w:val="auto"/>
          </w:rPr>
          <w:t>16</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организации и осуществления мероприятий по гражданской обороне, защите населения и территории поселения от чрезвычайных ситуаций природного и техногенного характера</w:t>
        </w:r>
        <w:r w:rsidR="00D337FD" w:rsidRPr="00113309">
          <w:rPr>
            <w:noProof/>
            <w:webHidden/>
          </w:rPr>
          <w:tab/>
        </w:r>
        <w:r w:rsidRPr="00113309">
          <w:rPr>
            <w:noProof/>
            <w:webHidden/>
          </w:rPr>
          <w:fldChar w:fldCharType="begin"/>
        </w:r>
        <w:r w:rsidR="00D337FD" w:rsidRPr="00113309">
          <w:rPr>
            <w:noProof/>
            <w:webHidden/>
          </w:rPr>
          <w:instrText xml:space="preserve"> PAGEREF _Toc393700504 \h </w:instrText>
        </w:r>
        <w:r w:rsidRPr="00113309">
          <w:rPr>
            <w:noProof/>
            <w:webHidden/>
          </w:rPr>
        </w:r>
        <w:r w:rsidRPr="00113309">
          <w:rPr>
            <w:noProof/>
            <w:webHidden/>
          </w:rPr>
          <w:fldChar w:fldCharType="separate"/>
        </w:r>
        <w:r w:rsidR="00D337FD" w:rsidRPr="00113309">
          <w:rPr>
            <w:noProof/>
            <w:webHidden/>
          </w:rPr>
          <w:t>138</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05" w:history="1">
        <w:r w:rsidR="00D337FD" w:rsidRPr="00113309">
          <w:rPr>
            <w:rStyle w:val="afffa"/>
            <w:noProof/>
            <w:color w:val="auto"/>
          </w:rPr>
          <w:t>16.1</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разработке мероприятий по гражданской обороне, защите населения и территории поселения от чрезвычайных ситуаций природного и техногенного характера.</w:t>
        </w:r>
        <w:r w:rsidR="00D337FD" w:rsidRPr="00113309">
          <w:rPr>
            <w:noProof/>
            <w:webHidden/>
          </w:rPr>
          <w:tab/>
        </w:r>
        <w:r w:rsidRPr="00113309">
          <w:rPr>
            <w:noProof/>
            <w:webHidden/>
          </w:rPr>
          <w:fldChar w:fldCharType="begin"/>
        </w:r>
        <w:r w:rsidR="00D337FD" w:rsidRPr="00113309">
          <w:rPr>
            <w:noProof/>
            <w:webHidden/>
          </w:rPr>
          <w:instrText xml:space="preserve"> PAGEREF _Toc393700505 \h </w:instrText>
        </w:r>
        <w:r w:rsidRPr="00113309">
          <w:rPr>
            <w:noProof/>
            <w:webHidden/>
          </w:rPr>
        </w:r>
        <w:r w:rsidRPr="00113309">
          <w:rPr>
            <w:noProof/>
            <w:webHidden/>
          </w:rPr>
          <w:fldChar w:fldCharType="separate"/>
        </w:r>
        <w:r w:rsidR="00D337FD" w:rsidRPr="00113309">
          <w:rPr>
            <w:noProof/>
            <w:webHidden/>
          </w:rPr>
          <w:t>138</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06" w:history="1">
        <w:r w:rsidR="00D337FD" w:rsidRPr="00113309">
          <w:rPr>
            <w:rStyle w:val="afffa"/>
            <w:noProof/>
            <w:color w:val="auto"/>
          </w:rPr>
          <w:t>16.2</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градостроительного проектирования в сейсмических районах</w:t>
        </w:r>
        <w:r w:rsidR="00D337FD" w:rsidRPr="00113309">
          <w:rPr>
            <w:noProof/>
            <w:webHidden/>
          </w:rPr>
          <w:tab/>
        </w:r>
        <w:r w:rsidRPr="00113309">
          <w:rPr>
            <w:noProof/>
            <w:webHidden/>
          </w:rPr>
          <w:fldChar w:fldCharType="begin"/>
        </w:r>
        <w:r w:rsidR="00D337FD" w:rsidRPr="00113309">
          <w:rPr>
            <w:noProof/>
            <w:webHidden/>
          </w:rPr>
          <w:instrText xml:space="preserve"> PAGEREF _Toc393700506 \h </w:instrText>
        </w:r>
        <w:r w:rsidRPr="00113309">
          <w:rPr>
            <w:noProof/>
            <w:webHidden/>
          </w:rPr>
        </w:r>
        <w:r w:rsidRPr="00113309">
          <w:rPr>
            <w:noProof/>
            <w:webHidden/>
          </w:rPr>
          <w:fldChar w:fldCharType="separate"/>
        </w:r>
        <w:r w:rsidR="00D337FD" w:rsidRPr="00113309">
          <w:rPr>
            <w:noProof/>
            <w:webHidden/>
          </w:rPr>
          <w:t>139</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07" w:history="1">
        <w:r w:rsidR="00D337FD" w:rsidRPr="00113309">
          <w:rPr>
            <w:rStyle w:val="afffa"/>
            <w:noProof/>
            <w:color w:val="auto"/>
          </w:rPr>
          <w:t>16.3</w:t>
        </w:r>
        <w:r w:rsidR="00D337FD" w:rsidRPr="00113309">
          <w:rPr>
            <w:rFonts w:ascii="Calibri" w:hAnsi="Calibri"/>
            <w:smallCaps w:val="0"/>
            <w:noProof/>
            <w:sz w:val="22"/>
            <w:szCs w:val="22"/>
          </w:rPr>
          <w:tab/>
        </w:r>
        <w:r w:rsidR="00D337FD" w:rsidRPr="00113309">
          <w:rPr>
            <w:rStyle w:val="afffa"/>
            <w:noProof/>
            <w:color w:val="auto"/>
          </w:rPr>
          <w:t>Нормативные показатели пожарной безопасности населенных пунктов</w:t>
        </w:r>
        <w:r w:rsidR="00D337FD" w:rsidRPr="00113309">
          <w:rPr>
            <w:noProof/>
            <w:webHidden/>
          </w:rPr>
          <w:tab/>
        </w:r>
        <w:r w:rsidRPr="00113309">
          <w:rPr>
            <w:noProof/>
            <w:webHidden/>
          </w:rPr>
          <w:fldChar w:fldCharType="begin"/>
        </w:r>
        <w:r w:rsidR="00D337FD" w:rsidRPr="00113309">
          <w:rPr>
            <w:noProof/>
            <w:webHidden/>
          </w:rPr>
          <w:instrText xml:space="preserve"> PAGEREF _Toc393700507 \h </w:instrText>
        </w:r>
        <w:r w:rsidRPr="00113309">
          <w:rPr>
            <w:noProof/>
            <w:webHidden/>
          </w:rPr>
        </w:r>
        <w:r w:rsidRPr="00113309">
          <w:rPr>
            <w:noProof/>
            <w:webHidden/>
          </w:rPr>
          <w:fldChar w:fldCharType="separate"/>
        </w:r>
        <w:r w:rsidR="00D337FD" w:rsidRPr="00113309">
          <w:rPr>
            <w:noProof/>
            <w:webHidden/>
          </w:rPr>
          <w:t>140</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08" w:history="1">
        <w:r w:rsidR="00D337FD" w:rsidRPr="00113309">
          <w:rPr>
            <w:rStyle w:val="afffa"/>
            <w:noProof/>
            <w:color w:val="auto"/>
          </w:rPr>
          <w:t>16.4</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по защите территорий от затопления и подтопления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_Toc393700508 \h </w:instrText>
        </w:r>
        <w:r w:rsidRPr="00113309">
          <w:rPr>
            <w:noProof/>
            <w:webHidden/>
          </w:rPr>
        </w:r>
        <w:r w:rsidRPr="00113309">
          <w:rPr>
            <w:noProof/>
            <w:webHidden/>
          </w:rPr>
          <w:fldChar w:fldCharType="separate"/>
        </w:r>
        <w:r w:rsidR="00D337FD" w:rsidRPr="00113309">
          <w:rPr>
            <w:noProof/>
            <w:webHidden/>
          </w:rPr>
          <w:t>141</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09" w:history="1">
        <w:r w:rsidR="00D337FD" w:rsidRPr="00113309">
          <w:rPr>
            <w:rStyle w:val="afffa"/>
            <w:noProof/>
            <w:color w:val="auto"/>
          </w:rPr>
          <w:t>17</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создания, содержания и организации деятельности аварийно-спасательных служб и (или) аварийно-спасательных формирований</w:t>
        </w:r>
        <w:r w:rsidR="00D337FD" w:rsidRPr="00113309">
          <w:rPr>
            <w:noProof/>
            <w:webHidden/>
          </w:rPr>
          <w:tab/>
        </w:r>
        <w:r w:rsidRPr="00113309">
          <w:rPr>
            <w:noProof/>
            <w:webHidden/>
          </w:rPr>
          <w:fldChar w:fldCharType="begin"/>
        </w:r>
        <w:r w:rsidR="00D337FD" w:rsidRPr="00113309">
          <w:rPr>
            <w:noProof/>
            <w:webHidden/>
          </w:rPr>
          <w:instrText xml:space="preserve"> PAGEREF _Toc393700509 \h </w:instrText>
        </w:r>
        <w:r w:rsidRPr="00113309">
          <w:rPr>
            <w:noProof/>
            <w:webHidden/>
          </w:rPr>
        </w:r>
        <w:r w:rsidRPr="00113309">
          <w:rPr>
            <w:noProof/>
            <w:webHidden/>
          </w:rPr>
          <w:fldChar w:fldCharType="separate"/>
        </w:r>
        <w:r w:rsidR="00D337FD" w:rsidRPr="00113309">
          <w:rPr>
            <w:noProof/>
            <w:webHidden/>
          </w:rPr>
          <w:t>141</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10" w:history="1">
        <w:r w:rsidR="00D337FD" w:rsidRPr="00113309">
          <w:rPr>
            <w:rStyle w:val="afffa"/>
            <w:noProof/>
            <w:color w:val="auto"/>
          </w:rPr>
          <w:t>18</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осуществления мероприятий по обеспечению безопасности людей на водных объектах, охране их жизни и здоровья</w:t>
        </w:r>
        <w:r w:rsidR="00D337FD" w:rsidRPr="00113309">
          <w:rPr>
            <w:noProof/>
            <w:webHidden/>
          </w:rPr>
          <w:tab/>
        </w:r>
        <w:r w:rsidRPr="00113309">
          <w:rPr>
            <w:noProof/>
            <w:webHidden/>
          </w:rPr>
          <w:fldChar w:fldCharType="begin"/>
        </w:r>
        <w:r w:rsidR="00D337FD" w:rsidRPr="00113309">
          <w:rPr>
            <w:noProof/>
            <w:webHidden/>
          </w:rPr>
          <w:instrText xml:space="preserve"> PAGEREF _Toc393700510 \h </w:instrText>
        </w:r>
        <w:r w:rsidRPr="00113309">
          <w:rPr>
            <w:noProof/>
            <w:webHidden/>
          </w:rPr>
        </w:r>
        <w:r w:rsidRPr="00113309">
          <w:rPr>
            <w:noProof/>
            <w:webHidden/>
          </w:rPr>
          <w:fldChar w:fldCharType="separate"/>
        </w:r>
        <w:r w:rsidR="00D337FD" w:rsidRPr="00113309">
          <w:rPr>
            <w:noProof/>
            <w:webHidden/>
          </w:rPr>
          <w:t>142</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11" w:history="1">
        <w:r w:rsidR="00D337FD" w:rsidRPr="00113309">
          <w:rPr>
            <w:rStyle w:val="afffa"/>
            <w:noProof/>
            <w:color w:val="auto"/>
          </w:rPr>
          <w:t>19</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организации в границах поселения осуществления в пределах, установленных водным законодательством Российской Федерации, полномочий собственника водных объектов, использования водных объектов общего пользования для личных и бытовых нужд.</w:t>
        </w:r>
        <w:r w:rsidR="00D337FD" w:rsidRPr="00113309">
          <w:rPr>
            <w:noProof/>
            <w:webHidden/>
          </w:rPr>
          <w:tab/>
        </w:r>
        <w:r w:rsidRPr="00113309">
          <w:rPr>
            <w:noProof/>
            <w:webHidden/>
          </w:rPr>
          <w:fldChar w:fldCharType="begin"/>
        </w:r>
        <w:r w:rsidR="00D337FD" w:rsidRPr="00113309">
          <w:rPr>
            <w:noProof/>
            <w:webHidden/>
          </w:rPr>
          <w:instrText xml:space="preserve"> PAGEREF _Toc393700511 \h </w:instrText>
        </w:r>
        <w:r w:rsidRPr="00113309">
          <w:rPr>
            <w:noProof/>
            <w:webHidden/>
          </w:rPr>
        </w:r>
        <w:r w:rsidRPr="00113309">
          <w:rPr>
            <w:noProof/>
            <w:webHidden/>
          </w:rPr>
          <w:fldChar w:fldCharType="separate"/>
        </w:r>
        <w:r w:rsidR="00D337FD" w:rsidRPr="00113309">
          <w:rPr>
            <w:noProof/>
            <w:webHidden/>
          </w:rPr>
          <w:t>143</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12" w:history="1">
        <w:r w:rsidR="00D337FD" w:rsidRPr="00113309">
          <w:rPr>
            <w:rStyle w:val="afffa"/>
            <w:noProof/>
            <w:color w:val="auto"/>
          </w:rPr>
          <w:t>20</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в сфере охраны окружающей среды.</w:t>
        </w:r>
        <w:r w:rsidR="00D337FD" w:rsidRPr="00113309">
          <w:rPr>
            <w:noProof/>
            <w:webHidden/>
          </w:rPr>
          <w:tab/>
        </w:r>
        <w:r w:rsidRPr="00113309">
          <w:rPr>
            <w:noProof/>
            <w:webHidden/>
          </w:rPr>
          <w:fldChar w:fldCharType="begin"/>
        </w:r>
        <w:r w:rsidR="00D337FD" w:rsidRPr="00113309">
          <w:rPr>
            <w:noProof/>
            <w:webHidden/>
          </w:rPr>
          <w:instrText xml:space="preserve"> PAGEREF _Toc393700512 \h </w:instrText>
        </w:r>
        <w:r w:rsidRPr="00113309">
          <w:rPr>
            <w:noProof/>
            <w:webHidden/>
          </w:rPr>
        </w:r>
        <w:r w:rsidRPr="00113309">
          <w:rPr>
            <w:noProof/>
            <w:webHidden/>
          </w:rPr>
          <w:fldChar w:fldCharType="separate"/>
        </w:r>
        <w:r w:rsidR="00D337FD" w:rsidRPr="00113309">
          <w:rPr>
            <w:noProof/>
            <w:webHidden/>
          </w:rPr>
          <w:t>144</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13" w:history="1">
        <w:r w:rsidR="00D337FD" w:rsidRPr="00113309">
          <w:rPr>
            <w:rStyle w:val="afffa"/>
            <w:noProof/>
            <w:color w:val="auto"/>
          </w:rPr>
          <w:t>20.1</w:t>
        </w:r>
        <w:r w:rsidR="00D337FD" w:rsidRPr="00113309">
          <w:rPr>
            <w:rFonts w:ascii="Calibri" w:hAnsi="Calibri"/>
            <w:smallCaps w:val="0"/>
            <w:noProof/>
            <w:sz w:val="22"/>
            <w:szCs w:val="22"/>
          </w:rPr>
          <w:tab/>
        </w:r>
        <w:r w:rsidR="00D337FD" w:rsidRPr="00113309">
          <w:rPr>
            <w:rStyle w:val="afffa"/>
            <w:noProof/>
            <w:color w:val="auto"/>
          </w:rPr>
          <w:t>Нормативные показатели допустимых уровней воздействия на окружающую среду.</w:t>
        </w:r>
        <w:r w:rsidR="00D337FD" w:rsidRPr="00113309">
          <w:rPr>
            <w:noProof/>
            <w:webHidden/>
          </w:rPr>
          <w:tab/>
        </w:r>
        <w:r w:rsidRPr="00113309">
          <w:rPr>
            <w:noProof/>
            <w:webHidden/>
          </w:rPr>
          <w:fldChar w:fldCharType="begin"/>
        </w:r>
        <w:r w:rsidR="00D337FD" w:rsidRPr="00113309">
          <w:rPr>
            <w:noProof/>
            <w:webHidden/>
          </w:rPr>
          <w:instrText xml:space="preserve"> PAGEREF _Toc393700513 \h </w:instrText>
        </w:r>
        <w:r w:rsidRPr="00113309">
          <w:rPr>
            <w:noProof/>
            <w:webHidden/>
          </w:rPr>
        </w:r>
        <w:r w:rsidRPr="00113309">
          <w:rPr>
            <w:noProof/>
            <w:webHidden/>
          </w:rPr>
          <w:fldChar w:fldCharType="separate"/>
        </w:r>
        <w:r w:rsidR="00D337FD" w:rsidRPr="00113309">
          <w:rPr>
            <w:noProof/>
            <w:webHidden/>
          </w:rPr>
          <w:t>144</w:t>
        </w:r>
        <w:r w:rsidRPr="00113309">
          <w:rPr>
            <w:noProof/>
            <w:webHidden/>
          </w:rPr>
          <w:fldChar w:fldCharType="end"/>
        </w:r>
      </w:hyperlink>
    </w:p>
    <w:p w:rsidR="00D337FD" w:rsidRPr="00113309" w:rsidRDefault="00795FA5">
      <w:pPr>
        <w:pStyle w:val="13"/>
        <w:tabs>
          <w:tab w:val="right" w:leader="dot" w:pos="9629"/>
        </w:tabs>
        <w:rPr>
          <w:rFonts w:ascii="Calibri" w:hAnsi="Calibri"/>
          <w:b w:val="0"/>
          <w:bCs w:val="0"/>
          <w:caps w:val="0"/>
          <w:noProof/>
          <w:sz w:val="22"/>
          <w:szCs w:val="22"/>
        </w:rPr>
      </w:pPr>
      <w:hyperlink w:anchor="_Toc393700514" w:history="1">
        <w:r w:rsidR="00D337FD" w:rsidRPr="00113309">
          <w:rPr>
            <w:rStyle w:val="afffa"/>
            <w:rFonts w:eastAsia="Calibri"/>
            <w:noProof/>
            <w:color w:val="auto"/>
            <w:lang w:eastAsia="ar-SA"/>
          </w:rPr>
          <w:t>ПДК</w:t>
        </w:r>
        <w:r w:rsidR="00D337FD" w:rsidRPr="00113309">
          <w:rPr>
            <w:noProof/>
            <w:webHidden/>
          </w:rPr>
          <w:tab/>
        </w:r>
        <w:r w:rsidRPr="00113309">
          <w:rPr>
            <w:noProof/>
            <w:webHidden/>
          </w:rPr>
          <w:fldChar w:fldCharType="begin"/>
        </w:r>
        <w:r w:rsidR="00D337FD" w:rsidRPr="00113309">
          <w:rPr>
            <w:noProof/>
            <w:webHidden/>
          </w:rPr>
          <w:instrText xml:space="preserve"> PAGEREF _Toc393700514 \h </w:instrText>
        </w:r>
        <w:r w:rsidRPr="00113309">
          <w:rPr>
            <w:noProof/>
            <w:webHidden/>
          </w:rPr>
        </w:r>
        <w:r w:rsidRPr="00113309">
          <w:rPr>
            <w:noProof/>
            <w:webHidden/>
          </w:rPr>
          <w:fldChar w:fldCharType="separate"/>
        </w:r>
        <w:r w:rsidR="00D337FD" w:rsidRPr="00113309">
          <w:rPr>
            <w:noProof/>
            <w:webHidden/>
          </w:rPr>
          <w:t>145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15" w:history="1">
        <w:r w:rsidR="00D337FD" w:rsidRPr="00113309">
          <w:rPr>
            <w:rStyle w:val="afffa"/>
            <w:noProof/>
            <w:color w:val="auto"/>
          </w:rPr>
          <w:t>20.2</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по обеспечению экологической безопасности и охране окружающей среды при размещении производственных объектов.</w:t>
        </w:r>
        <w:r w:rsidR="00D337FD" w:rsidRPr="00113309">
          <w:rPr>
            <w:noProof/>
            <w:webHidden/>
          </w:rPr>
          <w:tab/>
        </w:r>
        <w:r w:rsidRPr="00113309">
          <w:rPr>
            <w:noProof/>
            <w:webHidden/>
          </w:rPr>
          <w:fldChar w:fldCharType="begin"/>
        </w:r>
        <w:r w:rsidR="00D337FD" w:rsidRPr="00113309">
          <w:rPr>
            <w:noProof/>
            <w:webHidden/>
          </w:rPr>
          <w:instrText xml:space="preserve"> PAGEREF _Toc393700515 \h </w:instrText>
        </w:r>
        <w:r w:rsidRPr="00113309">
          <w:rPr>
            <w:noProof/>
            <w:webHidden/>
          </w:rPr>
        </w:r>
        <w:r w:rsidRPr="00113309">
          <w:rPr>
            <w:noProof/>
            <w:webHidden/>
          </w:rPr>
          <w:fldChar w:fldCharType="separate"/>
        </w:r>
        <w:r w:rsidR="00D337FD" w:rsidRPr="00113309">
          <w:rPr>
            <w:noProof/>
            <w:webHidden/>
          </w:rPr>
          <w:t>146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16" w:history="1">
        <w:r w:rsidR="00D337FD" w:rsidRPr="00113309">
          <w:rPr>
            <w:rStyle w:val="afffa"/>
            <w:noProof/>
            <w:color w:val="auto"/>
          </w:rPr>
          <w:t>20.3</w:t>
        </w:r>
        <w:r w:rsidR="00D337FD" w:rsidRPr="00113309">
          <w:rPr>
            <w:rFonts w:ascii="Calibri" w:hAnsi="Calibri"/>
            <w:smallCaps w:val="0"/>
            <w:noProof/>
            <w:sz w:val="22"/>
            <w:szCs w:val="22"/>
          </w:rPr>
          <w:tab/>
        </w:r>
        <w:r w:rsidR="00D337FD" w:rsidRPr="00113309">
          <w:rPr>
            <w:rStyle w:val="afffa"/>
            <w:noProof/>
            <w:color w:val="auto"/>
          </w:rPr>
          <w:t>Регулирование микроклимата</w:t>
        </w:r>
        <w:r w:rsidR="00D337FD" w:rsidRPr="00113309">
          <w:rPr>
            <w:noProof/>
            <w:webHidden/>
          </w:rPr>
          <w:tab/>
        </w:r>
        <w:r w:rsidRPr="00113309">
          <w:rPr>
            <w:noProof/>
            <w:webHidden/>
          </w:rPr>
          <w:fldChar w:fldCharType="begin"/>
        </w:r>
        <w:r w:rsidR="00D337FD" w:rsidRPr="00113309">
          <w:rPr>
            <w:noProof/>
            <w:webHidden/>
          </w:rPr>
          <w:instrText xml:space="preserve"> PAGEREF _Toc393700516 \h </w:instrText>
        </w:r>
        <w:r w:rsidRPr="00113309">
          <w:rPr>
            <w:noProof/>
            <w:webHidden/>
          </w:rPr>
        </w:r>
        <w:r w:rsidRPr="00113309">
          <w:rPr>
            <w:noProof/>
            <w:webHidden/>
          </w:rPr>
          <w:fldChar w:fldCharType="separate"/>
        </w:r>
        <w:r w:rsidR="00D337FD" w:rsidRPr="00113309">
          <w:rPr>
            <w:noProof/>
            <w:webHidden/>
          </w:rPr>
          <w:t>147</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17" w:history="1">
        <w:r w:rsidR="00D337FD" w:rsidRPr="00113309">
          <w:rPr>
            <w:rStyle w:val="afffa"/>
            <w:noProof/>
            <w:color w:val="auto"/>
          </w:rPr>
          <w:t>21</w:t>
        </w:r>
        <w:r w:rsidR="00D337FD" w:rsidRPr="00113309">
          <w:rPr>
            <w:rFonts w:ascii="Calibri" w:hAnsi="Calibri"/>
            <w:b w:val="0"/>
            <w:bCs w:val="0"/>
            <w:caps w:val="0"/>
            <w:noProof/>
            <w:sz w:val="22"/>
            <w:szCs w:val="22"/>
          </w:rPr>
          <w:tab/>
        </w:r>
        <w:r w:rsidR="00D337FD" w:rsidRPr="00113309">
          <w:rPr>
            <w:rStyle w:val="afffa"/>
            <w:noProof/>
            <w:color w:val="auto"/>
          </w:rPr>
          <w:t>Нормативные требования к размещению  объектов капитального строительства в зонах с особыми условиями использования территории.</w:t>
        </w:r>
        <w:r w:rsidR="00D337FD" w:rsidRPr="00113309">
          <w:rPr>
            <w:noProof/>
            <w:webHidden/>
          </w:rPr>
          <w:tab/>
        </w:r>
        <w:r w:rsidRPr="00113309">
          <w:rPr>
            <w:noProof/>
            <w:webHidden/>
          </w:rPr>
          <w:fldChar w:fldCharType="begin"/>
        </w:r>
        <w:r w:rsidR="00D337FD" w:rsidRPr="00113309">
          <w:rPr>
            <w:noProof/>
            <w:webHidden/>
          </w:rPr>
          <w:instrText xml:space="preserve"> PAGEREF _Toc393700517 \h </w:instrText>
        </w:r>
        <w:r w:rsidRPr="00113309">
          <w:rPr>
            <w:noProof/>
            <w:webHidden/>
          </w:rPr>
        </w:r>
        <w:r w:rsidRPr="00113309">
          <w:rPr>
            <w:noProof/>
            <w:webHidden/>
          </w:rPr>
          <w:fldChar w:fldCharType="separate"/>
        </w:r>
        <w:r w:rsidR="00D337FD" w:rsidRPr="00113309">
          <w:rPr>
            <w:noProof/>
            <w:webHidden/>
          </w:rPr>
          <w:t>148</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18" w:history="1">
        <w:r w:rsidR="00D337FD" w:rsidRPr="00113309">
          <w:rPr>
            <w:rStyle w:val="afffa"/>
            <w:noProof/>
            <w:color w:val="auto"/>
          </w:rPr>
          <w:t>22</w:t>
        </w:r>
        <w:r w:rsidR="00D337FD" w:rsidRPr="00113309">
          <w:rPr>
            <w:rFonts w:ascii="Calibri" w:hAnsi="Calibri"/>
            <w:b w:val="0"/>
            <w:bCs w:val="0"/>
            <w:caps w:val="0"/>
            <w:noProof/>
            <w:sz w:val="22"/>
            <w:szCs w:val="22"/>
          </w:rPr>
          <w:tab/>
        </w:r>
        <w:r w:rsidR="00D337FD" w:rsidRPr="00113309">
          <w:rPr>
            <w:rStyle w:val="afffa"/>
            <w:noProof/>
            <w:color w:val="auto"/>
          </w:rPr>
          <w:t>Нормативные требования к застройке территорий месторождений полезных ископаемых.</w:t>
        </w:r>
        <w:r w:rsidR="00D337FD" w:rsidRPr="00113309">
          <w:rPr>
            <w:noProof/>
            <w:webHidden/>
          </w:rPr>
          <w:tab/>
        </w:r>
        <w:r w:rsidRPr="00113309">
          <w:rPr>
            <w:noProof/>
            <w:webHidden/>
          </w:rPr>
          <w:fldChar w:fldCharType="begin"/>
        </w:r>
        <w:r w:rsidR="00D337FD" w:rsidRPr="00113309">
          <w:rPr>
            <w:noProof/>
            <w:webHidden/>
          </w:rPr>
          <w:instrText xml:space="preserve"> PAGEREF _Toc393700518 \h </w:instrText>
        </w:r>
        <w:r w:rsidRPr="00113309">
          <w:rPr>
            <w:noProof/>
            <w:webHidden/>
          </w:rPr>
        </w:r>
        <w:r w:rsidRPr="00113309">
          <w:rPr>
            <w:noProof/>
            <w:webHidden/>
          </w:rPr>
          <w:fldChar w:fldCharType="separate"/>
        </w:r>
        <w:r w:rsidR="00D337FD" w:rsidRPr="00113309">
          <w:rPr>
            <w:noProof/>
            <w:webHidden/>
          </w:rPr>
          <w:t>152</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19" w:history="1">
        <w:r w:rsidR="00D337FD" w:rsidRPr="00113309">
          <w:rPr>
            <w:rStyle w:val="afffa"/>
            <w:noProof/>
            <w:color w:val="auto"/>
          </w:rPr>
          <w:t>23</w:t>
        </w:r>
        <w:r w:rsidR="00D337FD" w:rsidRPr="00113309">
          <w:rPr>
            <w:rFonts w:ascii="Calibri" w:hAnsi="Calibri"/>
            <w:b w:val="0"/>
            <w:bCs w:val="0"/>
            <w:caps w:val="0"/>
            <w:noProof/>
            <w:sz w:val="22"/>
            <w:szCs w:val="22"/>
          </w:rPr>
          <w:tab/>
        </w:r>
        <w:r w:rsidR="00D337FD" w:rsidRPr="00113309">
          <w:rPr>
            <w:rStyle w:val="afffa"/>
            <w:noProof/>
            <w:color w:val="auto"/>
          </w:rPr>
          <w:t>Нормативные требования к охране объектов культурного наследия при градостроительном проектировании.</w:t>
        </w:r>
        <w:r w:rsidR="00D337FD" w:rsidRPr="00113309">
          <w:rPr>
            <w:noProof/>
            <w:webHidden/>
          </w:rPr>
          <w:tab/>
        </w:r>
        <w:r w:rsidRPr="00113309">
          <w:rPr>
            <w:noProof/>
            <w:webHidden/>
          </w:rPr>
          <w:fldChar w:fldCharType="begin"/>
        </w:r>
        <w:r w:rsidR="00D337FD" w:rsidRPr="00113309">
          <w:rPr>
            <w:noProof/>
            <w:webHidden/>
          </w:rPr>
          <w:instrText xml:space="preserve"> PAGEREF _Toc393700519 \h </w:instrText>
        </w:r>
        <w:r w:rsidRPr="00113309">
          <w:rPr>
            <w:noProof/>
            <w:webHidden/>
          </w:rPr>
        </w:r>
        <w:r w:rsidRPr="00113309">
          <w:rPr>
            <w:noProof/>
            <w:webHidden/>
          </w:rPr>
          <w:fldChar w:fldCharType="separate"/>
        </w:r>
        <w:r w:rsidR="00D337FD" w:rsidRPr="00113309">
          <w:rPr>
            <w:noProof/>
            <w:webHidden/>
          </w:rPr>
          <w:t>153</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20" w:history="1">
        <w:r w:rsidR="00D337FD" w:rsidRPr="00113309">
          <w:rPr>
            <w:rStyle w:val="afffa"/>
            <w:noProof/>
            <w:color w:val="auto"/>
          </w:rPr>
          <w:t>24</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создания, развития и обеспечения охраны лечебно-оздоровительных местностей и курортов местного 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_Toc393700520 \h </w:instrText>
        </w:r>
        <w:r w:rsidRPr="00113309">
          <w:rPr>
            <w:noProof/>
            <w:webHidden/>
          </w:rPr>
        </w:r>
        <w:r w:rsidRPr="00113309">
          <w:rPr>
            <w:noProof/>
            <w:webHidden/>
          </w:rPr>
          <w:fldChar w:fldCharType="separate"/>
        </w:r>
        <w:r w:rsidR="00D337FD" w:rsidRPr="00113309">
          <w:rPr>
            <w:noProof/>
            <w:webHidden/>
          </w:rPr>
          <w:t>154</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21" w:history="1">
        <w:r w:rsidR="00D337FD" w:rsidRPr="00113309">
          <w:rPr>
            <w:rStyle w:val="afffa"/>
            <w:noProof/>
            <w:color w:val="auto"/>
          </w:rPr>
          <w:t>24.1</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организации и размещению в границах  поселения  лечебно-оздоровительных местностей и курортов местного 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_Toc393700521 \h </w:instrText>
        </w:r>
        <w:r w:rsidRPr="00113309">
          <w:rPr>
            <w:noProof/>
            <w:webHidden/>
          </w:rPr>
        </w:r>
        <w:r w:rsidRPr="00113309">
          <w:rPr>
            <w:noProof/>
            <w:webHidden/>
          </w:rPr>
          <w:fldChar w:fldCharType="separate"/>
        </w:r>
        <w:r w:rsidR="00D337FD" w:rsidRPr="00113309">
          <w:rPr>
            <w:noProof/>
            <w:webHidden/>
          </w:rPr>
          <w:t>154</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22" w:history="1">
        <w:r w:rsidR="00D337FD" w:rsidRPr="00113309">
          <w:rPr>
            <w:rStyle w:val="afffa"/>
            <w:noProof/>
            <w:color w:val="auto"/>
          </w:rPr>
          <w:t>24.2</w:t>
        </w:r>
        <w:r w:rsidR="00D337FD" w:rsidRPr="00113309">
          <w:rPr>
            <w:rFonts w:ascii="Calibri" w:hAnsi="Calibri"/>
            <w:smallCaps w:val="0"/>
            <w:noProof/>
            <w:sz w:val="22"/>
            <w:szCs w:val="22"/>
          </w:rPr>
          <w:tab/>
        </w:r>
        <w:r w:rsidR="00D337FD" w:rsidRPr="00113309">
          <w:rPr>
            <w:rStyle w:val="afffa"/>
            <w:noProof/>
            <w:color w:val="auto"/>
          </w:rPr>
          <w:t>Размеры озеленённых территорий общего пользования курортных зон в санаторно-курортных и оздоровительных организациях</w:t>
        </w:r>
        <w:r w:rsidR="00D337FD" w:rsidRPr="00113309">
          <w:rPr>
            <w:noProof/>
            <w:webHidden/>
          </w:rPr>
          <w:tab/>
        </w:r>
        <w:r w:rsidRPr="00113309">
          <w:rPr>
            <w:noProof/>
            <w:webHidden/>
          </w:rPr>
          <w:fldChar w:fldCharType="begin"/>
        </w:r>
        <w:r w:rsidR="00D337FD" w:rsidRPr="00113309">
          <w:rPr>
            <w:noProof/>
            <w:webHidden/>
          </w:rPr>
          <w:instrText xml:space="preserve"> PAGEREF _Toc393700522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23" w:history="1">
        <w:r w:rsidR="00D337FD" w:rsidRPr="00113309">
          <w:rPr>
            <w:rStyle w:val="afffa"/>
            <w:noProof/>
            <w:color w:val="auto"/>
          </w:rPr>
          <w:t>24.3</w:t>
        </w:r>
        <w:r w:rsidR="00D337FD" w:rsidRPr="00113309">
          <w:rPr>
            <w:rFonts w:ascii="Calibri" w:hAnsi="Calibri"/>
            <w:smallCaps w:val="0"/>
            <w:noProof/>
            <w:sz w:val="22"/>
            <w:szCs w:val="22"/>
          </w:rPr>
          <w:tab/>
        </w:r>
        <w:r w:rsidR="00D337FD" w:rsidRPr="00113309">
          <w:rPr>
            <w:rStyle w:val="afffa"/>
            <w:noProof/>
            <w:color w:val="auto"/>
          </w:rPr>
          <w:t>Уровень обеспеченности поселений лечебно-оздоровительными местностями и курортами местного 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_Toc393700523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24" w:history="1">
        <w:r w:rsidR="00D337FD" w:rsidRPr="00113309">
          <w:rPr>
            <w:rStyle w:val="afffa"/>
            <w:noProof/>
            <w:color w:val="auto"/>
          </w:rPr>
          <w:t>24.4</w:t>
        </w:r>
        <w:r w:rsidR="00D337FD" w:rsidRPr="00113309">
          <w:rPr>
            <w:rFonts w:ascii="Calibri" w:hAnsi="Calibri"/>
            <w:smallCaps w:val="0"/>
            <w:noProof/>
            <w:sz w:val="22"/>
            <w:szCs w:val="22"/>
          </w:rPr>
          <w:tab/>
        </w:r>
        <w:r w:rsidR="00D337FD" w:rsidRPr="00113309">
          <w:rPr>
            <w:rStyle w:val="afffa"/>
            <w:noProof/>
            <w:color w:val="auto"/>
          </w:rPr>
          <w:t>Размеры земельных участков лечебно-оздоровительных местностей и курортов местного 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_Toc393700524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25" w:history="1">
        <w:r w:rsidR="00D337FD" w:rsidRPr="00113309">
          <w:rPr>
            <w:rStyle w:val="afffa"/>
            <w:noProof/>
            <w:color w:val="auto"/>
          </w:rPr>
          <w:t>24.5</w:t>
        </w:r>
        <w:r w:rsidR="00D337FD" w:rsidRPr="00113309">
          <w:rPr>
            <w:rFonts w:ascii="Calibri" w:hAnsi="Calibri"/>
            <w:smallCaps w:val="0"/>
            <w:noProof/>
            <w:sz w:val="22"/>
            <w:szCs w:val="22"/>
          </w:rPr>
          <w:tab/>
        </w:r>
        <w:r w:rsidR="00D337FD" w:rsidRPr="00113309">
          <w:rPr>
            <w:rStyle w:val="afffa"/>
            <w:noProof/>
            <w:color w:val="auto"/>
          </w:rPr>
          <w:t>Расстояние от границ земельных участков вновь проектируемых санаторно-курортных и оздоровительных организаций</w:t>
        </w:r>
        <w:r w:rsidR="00D337FD" w:rsidRPr="00113309">
          <w:rPr>
            <w:noProof/>
            <w:webHidden/>
          </w:rPr>
          <w:tab/>
        </w:r>
        <w:r w:rsidRPr="00113309">
          <w:rPr>
            <w:noProof/>
            <w:webHidden/>
          </w:rPr>
          <w:fldChar w:fldCharType="begin"/>
        </w:r>
        <w:r w:rsidR="00D337FD" w:rsidRPr="00113309">
          <w:rPr>
            <w:noProof/>
            <w:webHidden/>
          </w:rPr>
          <w:instrText xml:space="preserve"> PAGEREF _Toc393700525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26" w:history="1">
        <w:r w:rsidR="00D337FD" w:rsidRPr="00113309">
          <w:rPr>
            <w:rStyle w:val="afffa"/>
            <w:noProof/>
            <w:color w:val="auto"/>
          </w:rPr>
          <w:t>24.6</w:t>
        </w:r>
        <w:r w:rsidR="00D337FD" w:rsidRPr="00113309">
          <w:rPr>
            <w:rFonts w:ascii="Calibri" w:hAnsi="Calibri"/>
            <w:smallCaps w:val="0"/>
            <w:noProof/>
            <w:sz w:val="22"/>
            <w:szCs w:val="22"/>
          </w:rPr>
          <w:tab/>
        </w:r>
        <w:r w:rsidR="00D337FD" w:rsidRPr="00113309">
          <w:rPr>
            <w:rStyle w:val="afffa"/>
            <w:noProof/>
            <w:color w:val="auto"/>
          </w:rPr>
          <w:t>Размеры территорий пляжей, размещаемых в курортных зонах</w:t>
        </w:r>
        <w:r w:rsidR="00D337FD" w:rsidRPr="00113309">
          <w:rPr>
            <w:noProof/>
            <w:webHidden/>
          </w:rPr>
          <w:tab/>
        </w:r>
        <w:r w:rsidRPr="00113309">
          <w:rPr>
            <w:noProof/>
            <w:webHidden/>
          </w:rPr>
          <w:fldChar w:fldCharType="begin"/>
        </w:r>
        <w:r w:rsidR="00D337FD" w:rsidRPr="00113309">
          <w:rPr>
            <w:noProof/>
            <w:webHidden/>
          </w:rPr>
          <w:instrText xml:space="preserve"> PAGEREF _Toc393700526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27" w:history="1">
        <w:r w:rsidR="00D337FD" w:rsidRPr="00113309">
          <w:rPr>
            <w:rStyle w:val="afffa"/>
            <w:noProof/>
            <w:color w:val="auto"/>
          </w:rPr>
          <w:t>24.7</w:t>
        </w:r>
        <w:r w:rsidR="00D337FD" w:rsidRPr="00113309">
          <w:rPr>
            <w:rFonts w:ascii="Calibri" w:hAnsi="Calibri"/>
            <w:smallCaps w:val="0"/>
            <w:noProof/>
            <w:sz w:val="22"/>
            <w:szCs w:val="22"/>
          </w:rPr>
          <w:tab/>
        </w:r>
        <w:r w:rsidR="00D337FD" w:rsidRPr="00113309">
          <w:rPr>
            <w:rStyle w:val="afffa"/>
            <w:noProof/>
            <w:color w:val="auto"/>
          </w:rPr>
          <w:t>Размеры речных и озерных пляжей, размещаемых на землях, пригодных для сельскохозяйственного использования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_Toc393700527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28" w:history="1">
        <w:r w:rsidR="00D337FD" w:rsidRPr="00113309">
          <w:rPr>
            <w:rStyle w:val="afffa"/>
            <w:noProof/>
            <w:color w:val="auto"/>
          </w:rPr>
          <w:t>24.8</w:t>
        </w:r>
        <w:r w:rsidR="00D337FD" w:rsidRPr="00113309">
          <w:rPr>
            <w:rFonts w:ascii="Calibri" w:hAnsi="Calibri"/>
            <w:smallCaps w:val="0"/>
            <w:noProof/>
            <w:sz w:val="22"/>
            <w:szCs w:val="22"/>
          </w:rPr>
          <w:tab/>
        </w:r>
        <w:r w:rsidR="00D337FD" w:rsidRPr="00113309">
          <w:rPr>
            <w:rStyle w:val="afffa"/>
            <w:noProof/>
            <w:color w:val="auto"/>
          </w:rPr>
          <w:t>Размеры территории специализированных лечебных пляжей для лечащихся с ограниченной подвижностью</w:t>
        </w:r>
        <w:r w:rsidR="00D337FD" w:rsidRPr="00113309">
          <w:rPr>
            <w:noProof/>
            <w:webHidden/>
          </w:rPr>
          <w:tab/>
        </w:r>
        <w:r w:rsidRPr="00113309">
          <w:rPr>
            <w:noProof/>
            <w:webHidden/>
          </w:rPr>
          <w:fldChar w:fldCharType="begin"/>
        </w:r>
        <w:r w:rsidR="00D337FD" w:rsidRPr="00113309">
          <w:rPr>
            <w:noProof/>
            <w:webHidden/>
          </w:rPr>
          <w:instrText xml:space="preserve"> PAGEREF _Toc393700528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29" w:history="1">
        <w:r w:rsidR="00D337FD" w:rsidRPr="00113309">
          <w:rPr>
            <w:rStyle w:val="afffa"/>
            <w:noProof/>
            <w:color w:val="auto"/>
          </w:rPr>
          <w:t>24.9</w:t>
        </w:r>
        <w:r w:rsidR="00D337FD" w:rsidRPr="00113309">
          <w:rPr>
            <w:rFonts w:ascii="Calibri" w:hAnsi="Calibri"/>
            <w:smallCaps w:val="0"/>
            <w:noProof/>
            <w:sz w:val="22"/>
            <w:szCs w:val="22"/>
          </w:rPr>
          <w:tab/>
        </w:r>
        <w:r w:rsidR="00D337FD" w:rsidRPr="00113309">
          <w:rPr>
            <w:rStyle w:val="afffa"/>
            <w:noProof/>
            <w:color w:val="auto"/>
          </w:rPr>
          <w:t>Коэффициенты одновременной загрузки пляжей для расчета численности единовременных посетителей на пляжах</w:t>
        </w:r>
        <w:r w:rsidR="00D337FD" w:rsidRPr="00113309">
          <w:rPr>
            <w:noProof/>
            <w:webHidden/>
          </w:rPr>
          <w:tab/>
        </w:r>
        <w:r w:rsidRPr="00113309">
          <w:rPr>
            <w:noProof/>
            <w:webHidden/>
          </w:rPr>
          <w:fldChar w:fldCharType="begin"/>
        </w:r>
        <w:r w:rsidR="00D337FD" w:rsidRPr="00113309">
          <w:rPr>
            <w:noProof/>
            <w:webHidden/>
          </w:rPr>
          <w:instrText xml:space="preserve"> PAGEREF _Toc393700529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30" w:history="1">
        <w:r w:rsidR="00D337FD" w:rsidRPr="00113309">
          <w:rPr>
            <w:rStyle w:val="afffa"/>
            <w:noProof/>
            <w:color w:val="auto"/>
          </w:rPr>
          <w:t>25</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объектами для массового отдыха жителей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_Toc393700530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31" w:history="1">
        <w:r w:rsidR="00D337FD" w:rsidRPr="00113309">
          <w:rPr>
            <w:rStyle w:val="afffa"/>
            <w:noProof/>
            <w:color w:val="auto"/>
          </w:rPr>
          <w:t>25.1</w:t>
        </w:r>
        <w:r w:rsidR="00D337FD" w:rsidRPr="00113309">
          <w:rPr>
            <w:rFonts w:ascii="Calibri" w:hAnsi="Calibri"/>
            <w:smallCaps w:val="0"/>
            <w:noProof/>
            <w:sz w:val="22"/>
            <w:szCs w:val="22"/>
          </w:rPr>
          <w:tab/>
        </w:r>
        <w:r w:rsidR="00D337FD" w:rsidRPr="00113309">
          <w:rPr>
            <w:rStyle w:val="afffa"/>
            <w:noProof/>
            <w:color w:val="auto"/>
          </w:rPr>
          <w:t>Требования к размещению объектов для массового отдыха населения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_Toc393700531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32" w:history="1">
        <w:r w:rsidR="00D337FD" w:rsidRPr="00113309">
          <w:rPr>
            <w:rStyle w:val="afffa"/>
            <w:noProof/>
            <w:color w:val="auto"/>
          </w:rPr>
          <w:t>25.2</w:t>
        </w:r>
        <w:r w:rsidR="00D337FD" w:rsidRPr="00113309">
          <w:rPr>
            <w:rFonts w:ascii="Calibri" w:hAnsi="Calibri"/>
            <w:smallCaps w:val="0"/>
            <w:noProof/>
            <w:sz w:val="22"/>
            <w:szCs w:val="22"/>
          </w:rPr>
          <w:tab/>
        </w:r>
        <w:r w:rsidR="00D337FD" w:rsidRPr="00113309">
          <w:rPr>
            <w:rStyle w:val="afffa"/>
            <w:noProof/>
            <w:color w:val="auto"/>
          </w:rPr>
          <w:t>Требования к размещению зоны отдыха в условиях котловинности горного рельефа</w:t>
        </w:r>
        <w:r w:rsidR="00D337FD" w:rsidRPr="00113309">
          <w:rPr>
            <w:noProof/>
            <w:webHidden/>
          </w:rPr>
          <w:tab/>
        </w:r>
        <w:r w:rsidRPr="00113309">
          <w:rPr>
            <w:noProof/>
            <w:webHidden/>
          </w:rPr>
          <w:fldChar w:fldCharType="begin"/>
        </w:r>
        <w:r w:rsidR="00D337FD" w:rsidRPr="00113309">
          <w:rPr>
            <w:noProof/>
            <w:webHidden/>
          </w:rPr>
          <w:instrText xml:space="preserve"> PAGEREF _Toc393700532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33" w:history="1">
        <w:r w:rsidR="00D337FD" w:rsidRPr="00113309">
          <w:rPr>
            <w:rStyle w:val="afffa"/>
            <w:noProof/>
            <w:color w:val="auto"/>
          </w:rPr>
          <w:t>25.3</w:t>
        </w:r>
        <w:r w:rsidR="00D337FD" w:rsidRPr="00113309">
          <w:rPr>
            <w:rFonts w:ascii="Calibri" w:hAnsi="Calibri"/>
            <w:smallCaps w:val="0"/>
            <w:noProof/>
            <w:sz w:val="22"/>
            <w:szCs w:val="22"/>
          </w:rPr>
          <w:tab/>
        </w:r>
        <w:r w:rsidR="00D337FD" w:rsidRPr="00113309">
          <w:rPr>
            <w:rStyle w:val="afffa"/>
            <w:noProof/>
            <w:color w:val="auto"/>
          </w:rPr>
          <w:t>Нормативы транспортной доступности зон массового кратковременного отдыха</w:t>
        </w:r>
        <w:r w:rsidR="00D337FD" w:rsidRPr="00113309">
          <w:rPr>
            <w:noProof/>
            <w:webHidden/>
          </w:rPr>
          <w:tab/>
        </w:r>
        <w:r w:rsidRPr="00113309">
          <w:rPr>
            <w:noProof/>
            <w:webHidden/>
          </w:rPr>
          <w:fldChar w:fldCharType="begin"/>
        </w:r>
        <w:r w:rsidR="00D337FD" w:rsidRPr="00113309">
          <w:rPr>
            <w:noProof/>
            <w:webHidden/>
          </w:rPr>
          <w:instrText xml:space="preserve"> PAGEREF _Toc393700533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34" w:history="1">
        <w:r w:rsidR="00D337FD" w:rsidRPr="00113309">
          <w:rPr>
            <w:rStyle w:val="afffa"/>
            <w:noProof/>
            <w:color w:val="auto"/>
          </w:rPr>
          <w:t>25.4</w:t>
        </w:r>
        <w:r w:rsidR="00D337FD" w:rsidRPr="00113309">
          <w:rPr>
            <w:rFonts w:ascii="Calibri" w:hAnsi="Calibri"/>
            <w:smallCaps w:val="0"/>
            <w:noProof/>
            <w:sz w:val="22"/>
            <w:szCs w:val="22"/>
          </w:rPr>
          <w:tab/>
        </w:r>
        <w:r w:rsidR="00D337FD" w:rsidRPr="00113309">
          <w:rPr>
            <w:rStyle w:val="afffa"/>
            <w:noProof/>
            <w:color w:val="auto"/>
          </w:rPr>
          <w:t>Размеры территорий зон отдыха</w:t>
        </w:r>
        <w:r w:rsidR="00D337FD" w:rsidRPr="00113309">
          <w:rPr>
            <w:noProof/>
            <w:webHidden/>
          </w:rPr>
          <w:tab/>
        </w:r>
        <w:r w:rsidRPr="00113309">
          <w:rPr>
            <w:noProof/>
            <w:webHidden/>
          </w:rPr>
          <w:fldChar w:fldCharType="begin"/>
        </w:r>
        <w:r w:rsidR="00D337FD" w:rsidRPr="00113309">
          <w:rPr>
            <w:noProof/>
            <w:webHidden/>
          </w:rPr>
          <w:instrText xml:space="preserve"> PAGEREF _Toc393700534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35" w:history="1">
        <w:r w:rsidR="00D337FD" w:rsidRPr="00113309">
          <w:rPr>
            <w:rStyle w:val="afffa"/>
            <w:noProof/>
            <w:color w:val="auto"/>
          </w:rPr>
          <w:t>25.5</w:t>
        </w:r>
        <w:r w:rsidR="00D337FD" w:rsidRPr="00113309">
          <w:rPr>
            <w:rFonts w:ascii="Calibri" w:hAnsi="Calibri"/>
            <w:smallCaps w:val="0"/>
            <w:noProof/>
            <w:sz w:val="22"/>
            <w:szCs w:val="22"/>
          </w:rPr>
          <w:tab/>
        </w:r>
        <w:r w:rsidR="00D337FD" w:rsidRPr="00113309">
          <w:rPr>
            <w:rStyle w:val="afffa"/>
            <w:noProof/>
            <w:color w:val="auto"/>
          </w:rPr>
          <w:t>Размеры территорий пляжей, размещаемых в зонах  отдыха</w:t>
        </w:r>
        <w:r w:rsidR="00D337FD" w:rsidRPr="00113309">
          <w:rPr>
            <w:noProof/>
            <w:webHidden/>
          </w:rPr>
          <w:tab/>
        </w:r>
        <w:r w:rsidRPr="00113309">
          <w:rPr>
            <w:noProof/>
            <w:webHidden/>
          </w:rPr>
          <w:fldChar w:fldCharType="begin"/>
        </w:r>
        <w:r w:rsidR="00D337FD" w:rsidRPr="00113309">
          <w:rPr>
            <w:noProof/>
            <w:webHidden/>
          </w:rPr>
          <w:instrText xml:space="preserve"> PAGEREF _Toc393700535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36" w:history="1">
        <w:r w:rsidR="00D337FD" w:rsidRPr="00113309">
          <w:rPr>
            <w:rStyle w:val="afffa"/>
            <w:noProof/>
            <w:color w:val="auto"/>
          </w:rPr>
          <w:t>25.6</w:t>
        </w:r>
        <w:r w:rsidR="00D337FD" w:rsidRPr="00113309">
          <w:rPr>
            <w:rFonts w:ascii="Calibri" w:hAnsi="Calibri"/>
            <w:smallCaps w:val="0"/>
            <w:noProof/>
            <w:sz w:val="22"/>
            <w:szCs w:val="22"/>
          </w:rPr>
          <w:tab/>
        </w:r>
        <w:r w:rsidR="00D337FD" w:rsidRPr="00113309">
          <w:rPr>
            <w:rStyle w:val="afffa"/>
            <w:noProof/>
            <w:color w:val="auto"/>
          </w:rPr>
          <w:t>Размеры речных и озерных пляжей, размещаемых на землях, пригодных для сельскохозяйственного использования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_Toc393700536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37" w:history="1">
        <w:r w:rsidR="00D337FD" w:rsidRPr="00113309">
          <w:rPr>
            <w:rStyle w:val="afffa"/>
            <w:noProof/>
            <w:color w:val="auto"/>
          </w:rPr>
          <w:t>25.7</w:t>
        </w:r>
        <w:r w:rsidR="00D337FD" w:rsidRPr="00113309">
          <w:rPr>
            <w:rFonts w:ascii="Calibri" w:hAnsi="Calibri"/>
            <w:smallCaps w:val="0"/>
            <w:noProof/>
            <w:sz w:val="22"/>
            <w:szCs w:val="22"/>
          </w:rPr>
          <w:tab/>
        </w:r>
        <w:r w:rsidR="00D337FD" w:rsidRPr="00113309">
          <w:rPr>
            <w:rStyle w:val="afffa"/>
            <w:noProof/>
            <w:color w:val="auto"/>
          </w:rPr>
          <w:t>Коэффициенты одновременной загрузки пляжей для расчета численности единовременных посетителей на пляжах</w:t>
        </w:r>
        <w:r w:rsidR="00D337FD" w:rsidRPr="00113309">
          <w:rPr>
            <w:noProof/>
            <w:webHidden/>
          </w:rPr>
          <w:tab/>
        </w:r>
        <w:r w:rsidRPr="00113309">
          <w:rPr>
            <w:noProof/>
            <w:webHidden/>
          </w:rPr>
          <w:fldChar w:fldCharType="begin"/>
        </w:r>
        <w:r w:rsidR="00D337FD" w:rsidRPr="00113309">
          <w:rPr>
            <w:noProof/>
            <w:webHidden/>
          </w:rPr>
          <w:instrText xml:space="preserve"> PAGEREF _Toc393700537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38" w:history="1">
        <w:r w:rsidR="00D337FD" w:rsidRPr="00113309">
          <w:rPr>
            <w:rStyle w:val="afffa"/>
            <w:noProof/>
            <w:color w:val="auto"/>
          </w:rPr>
          <w:t>26</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r w:rsidR="00D337FD" w:rsidRPr="00113309">
          <w:rPr>
            <w:noProof/>
            <w:webHidden/>
          </w:rPr>
          <w:tab/>
        </w:r>
        <w:r w:rsidRPr="00113309">
          <w:rPr>
            <w:noProof/>
            <w:webHidden/>
          </w:rPr>
          <w:fldChar w:fldCharType="begin"/>
        </w:r>
        <w:r w:rsidR="00D337FD" w:rsidRPr="00113309">
          <w:rPr>
            <w:noProof/>
            <w:webHidden/>
          </w:rPr>
          <w:instrText xml:space="preserve"> PAGEREF _Toc393700538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39" w:history="1">
        <w:r w:rsidR="00D337FD" w:rsidRPr="00113309">
          <w:rPr>
            <w:rStyle w:val="afffa"/>
            <w:noProof/>
            <w:color w:val="auto"/>
            <w:lang w:val="en-US"/>
          </w:rPr>
          <w:t>26.1</w:t>
        </w:r>
        <w:r w:rsidR="00D337FD" w:rsidRPr="00113309">
          <w:rPr>
            <w:rFonts w:ascii="Calibri" w:hAnsi="Calibri"/>
            <w:smallCaps w:val="0"/>
            <w:noProof/>
            <w:sz w:val="22"/>
            <w:szCs w:val="22"/>
          </w:rPr>
          <w:tab/>
        </w:r>
        <w:r w:rsidR="00D337FD" w:rsidRPr="00113309">
          <w:rPr>
            <w:rStyle w:val="afffa"/>
            <w:noProof/>
            <w:color w:val="auto"/>
          </w:rPr>
          <w:t>Уровень жилищной обеспеченности</w:t>
        </w:r>
        <w:r w:rsidR="00D337FD" w:rsidRPr="00113309">
          <w:rPr>
            <w:noProof/>
            <w:webHidden/>
          </w:rPr>
          <w:tab/>
        </w:r>
        <w:r w:rsidRPr="00113309">
          <w:rPr>
            <w:noProof/>
            <w:webHidden/>
          </w:rPr>
          <w:fldChar w:fldCharType="begin"/>
        </w:r>
        <w:r w:rsidR="00D337FD" w:rsidRPr="00113309">
          <w:rPr>
            <w:noProof/>
            <w:webHidden/>
          </w:rPr>
          <w:instrText xml:space="preserve"> PAGEREF _Toc393700539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795FA5">
      <w:pPr>
        <w:pStyle w:val="13"/>
        <w:tabs>
          <w:tab w:val="left" w:pos="480"/>
          <w:tab w:val="right" w:leader="dot" w:pos="9629"/>
        </w:tabs>
        <w:rPr>
          <w:rFonts w:ascii="Calibri" w:hAnsi="Calibri"/>
          <w:b w:val="0"/>
          <w:bCs w:val="0"/>
          <w:caps w:val="0"/>
          <w:noProof/>
          <w:sz w:val="22"/>
          <w:szCs w:val="22"/>
        </w:rPr>
      </w:pPr>
      <w:hyperlink w:anchor="_Toc393700540" w:history="1">
        <w:r w:rsidR="00D337FD" w:rsidRPr="00113309">
          <w:rPr>
            <w:rStyle w:val="afffa"/>
            <w:noProof/>
            <w:color w:val="auto"/>
          </w:rPr>
          <w:t>27</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размещения объектов инженерной инфраструктуры</w:t>
        </w:r>
        <w:r w:rsidR="00D337FD" w:rsidRPr="00113309">
          <w:rPr>
            <w:noProof/>
            <w:webHidden/>
          </w:rPr>
          <w:tab/>
        </w:r>
        <w:r w:rsidRPr="00113309">
          <w:rPr>
            <w:noProof/>
            <w:webHidden/>
          </w:rPr>
          <w:fldChar w:fldCharType="begin"/>
        </w:r>
        <w:r w:rsidR="00D337FD" w:rsidRPr="00113309">
          <w:rPr>
            <w:noProof/>
            <w:webHidden/>
          </w:rPr>
          <w:instrText xml:space="preserve"> PAGEREF _Toc393700540 \h </w:instrText>
        </w:r>
        <w:r w:rsidRPr="00113309">
          <w:rPr>
            <w:noProof/>
            <w:webHidden/>
          </w:rPr>
        </w:r>
        <w:r w:rsidRPr="00113309">
          <w:rPr>
            <w:noProof/>
            <w:webHidden/>
          </w:rPr>
          <w:fldChar w:fldCharType="separate"/>
        </w:r>
        <w:r w:rsidR="00D337FD" w:rsidRPr="00113309">
          <w:rPr>
            <w:noProof/>
            <w:webHidden/>
          </w:rPr>
          <w:t>158</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41" w:history="1">
        <w:r w:rsidR="00D337FD" w:rsidRPr="00113309">
          <w:rPr>
            <w:rStyle w:val="afffa"/>
            <w:noProof/>
            <w:color w:val="auto"/>
          </w:rPr>
          <w:t>27.1</w:t>
        </w:r>
        <w:r w:rsidR="00D337FD" w:rsidRPr="00113309">
          <w:rPr>
            <w:rFonts w:ascii="Calibri" w:hAnsi="Calibri"/>
            <w:smallCaps w:val="0"/>
            <w:noProof/>
            <w:sz w:val="22"/>
            <w:szCs w:val="22"/>
          </w:rPr>
          <w:tab/>
        </w:r>
        <w:r w:rsidR="00D337FD" w:rsidRPr="00113309">
          <w:rPr>
            <w:rStyle w:val="afffa"/>
            <w:noProof/>
            <w:color w:val="auto"/>
          </w:rPr>
          <w:t>Объекты связи</w:t>
        </w:r>
        <w:r w:rsidR="00D337FD" w:rsidRPr="00113309">
          <w:rPr>
            <w:noProof/>
            <w:webHidden/>
          </w:rPr>
          <w:tab/>
        </w:r>
        <w:r w:rsidRPr="00113309">
          <w:rPr>
            <w:noProof/>
            <w:webHidden/>
          </w:rPr>
          <w:fldChar w:fldCharType="begin"/>
        </w:r>
        <w:r w:rsidR="00D337FD" w:rsidRPr="00113309">
          <w:rPr>
            <w:noProof/>
            <w:webHidden/>
          </w:rPr>
          <w:instrText xml:space="preserve"> PAGEREF _Toc393700541 \h </w:instrText>
        </w:r>
        <w:r w:rsidRPr="00113309">
          <w:rPr>
            <w:noProof/>
            <w:webHidden/>
          </w:rPr>
        </w:r>
        <w:r w:rsidRPr="00113309">
          <w:rPr>
            <w:noProof/>
            <w:webHidden/>
          </w:rPr>
          <w:fldChar w:fldCharType="separate"/>
        </w:r>
        <w:r w:rsidR="00D337FD" w:rsidRPr="00113309">
          <w:rPr>
            <w:noProof/>
            <w:webHidden/>
          </w:rPr>
          <w:t>158</w:t>
        </w:r>
        <w:r w:rsidRPr="00113309">
          <w:rPr>
            <w:noProof/>
            <w:webHidden/>
          </w:rPr>
          <w:fldChar w:fldCharType="end"/>
        </w:r>
      </w:hyperlink>
    </w:p>
    <w:p w:rsidR="00D337FD" w:rsidRPr="00113309" w:rsidRDefault="00795FA5">
      <w:pPr>
        <w:pStyle w:val="21"/>
        <w:tabs>
          <w:tab w:val="left" w:pos="960"/>
          <w:tab w:val="right" w:leader="dot" w:pos="9629"/>
        </w:tabs>
        <w:rPr>
          <w:rFonts w:ascii="Calibri" w:hAnsi="Calibri"/>
          <w:smallCaps w:val="0"/>
          <w:noProof/>
          <w:sz w:val="22"/>
          <w:szCs w:val="22"/>
        </w:rPr>
      </w:pPr>
      <w:hyperlink w:anchor="_Toc393700542" w:history="1">
        <w:r w:rsidR="00D337FD" w:rsidRPr="00113309">
          <w:rPr>
            <w:rStyle w:val="afffa"/>
            <w:noProof/>
            <w:color w:val="auto"/>
          </w:rPr>
          <w:t>27.2</w:t>
        </w:r>
        <w:r w:rsidR="00D337FD" w:rsidRPr="00113309">
          <w:rPr>
            <w:rFonts w:ascii="Calibri" w:hAnsi="Calibri"/>
            <w:smallCaps w:val="0"/>
            <w:noProof/>
            <w:sz w:val="22"/>
            <w:szCs w:val="22"/>
          </w:rPr>
          <w:tab/>
        </w:r>
        <w:r w:rsidR="00D337FD" w:rsidRPr="00113309">
          <w:rPr>
            <w:rStyle w:val="afffa"/>
            <w:noProof/>
            <w:color w:val="auto"/>
          </w:rPr>
          <w:t>Инженерные сети</w:t>
        </w:r>
        <w:r w:rsidR="00D337FD" w:rsidRPr="00113309">
          <w:rPr>
            <w:noProof/>
            <w:webHidden/>
          </w:rPr>
          <w:tab/>
        </w:r>
        <w:r w:rsidRPr="00113309">
          <w:rPr>
            <w:noProof/>
            <w:webHidden/>
          </w:rPr>
          <w:fldChar w:fldCharType="begin"/>
        </w:r>
        <w:r w:rsidR="00D337FD" w:rsidRPr="00113309">
          <w:rPr>
            <w:noProof/>
            <w:webHidden/>
          </w:rPr>
          <w:instrText xml:space="preserve"> PAGEREF _Toc393700542 \h </w:instrText>
        </w:r>
        <w:r w:rsidRPr="00113309">
          <w:rPr>
            <w:noProof/>
            <w:webHidden/>
          </w:rPr>
        </w:r>
        <w:r w:rsidRPr="00113309">
          <w:rPr>
            <w:noProof/>
            <w:webHidden/>
          </w:rPr>
          <w:fldChar w:fldCharType="separate"/>
        </w:r>
        <w:r w:rsidR="00D337FD" w:rsidRPr="00113309">
          <w:rPr>
            <w:noProof/>
            <w:webHidden/>
          </w:rPr>
          <w:t>162</w:t>
        </w:r>
        <w:r w:rsidRPr="00113309">
          <w:rPr>
            <w:noProof/>
            <w:webHidden/>
          </w:rPr>
          <w:fldChar w:fldCharType="end"/>
        </w:r>
      </w:hyperlink>
    </w:p>
    <w:p w:rsidR="00D337FD" w:rsidRPr="00113309" w:rsidRDefault="00795FA5">
      <w:pPr>
        <w:pStyle w:val="13"/>
        <w:tabs>
          <w:tab w:val="right" w:leader="dot" w:pos="9629"/>
        </w:tabs>
        <w:rPr>
          <w:rFonts w:ascii="Calibri" w:hAnsi="Calibri"/>
          <w:b w:val="0"/>
          <w:bCs w:val="0"/>
          <w:caps w:val="0"/>
          <w:noProof/>
          <w:sz w:val="22"/>
          <w:szCs w:val="22"/>
        </w:rPr>
      </w:pPr>
      <w:hyperlink w:anchor="_Toc393700543" w:history="1">
        <w:r w:rsidR="00D337FD" w:rsidRPr="00113309">
          <w:rPr>
            <w:rStyle w:val="afffa"/>
            <w:noProof/>
            <w:color w:val="auto"/>
          </w:rPr>
          <w:t>ПРИЛОЖЕНИЕ 1. Требования к составу и содержанию градостроительной документации городских и сельских поселений Красноярского края</w:t>
        </w:r>
        <w:r w:rsidR="00D337FD" w:rsidRPr="00113309">
          <w:rPr>
            <w:noProof/>
            <w:webHidden/>
          </w:rPr>
          <w:tab/>
        </w:r>
        <w:r w:rsidRPr="00113309">
          <w:rPr>
            <w:noProof/>
            <w:webHidden/>
          </w:rPr>
          <w:fldChar w:fldCharType="begin"/>
        </w:r>
        <w:r w:rsidR="00D337FD" w:rsidRPr="00113309">
          <w:rPr>
            <w:noProof/>
            <w:webHidden/>
          </w:rPr>
          <w:instrText xml:space="preserve"> PAGEREF _Toc393700543 \h </w:instrText>
        </w:r>
        <w:r w:rsidRPr="00113309">
          <w:rPr>
            <w:noProof/>
            <w:webHidden/>
          </w:rPr>
        </w:r>
        <w:r w:rsidRPr="00113309">
          <w:rPr>
            <w:noProof/>
            <w:webHidden/>
          </w:rPr>
          <w:fldChar w:fldCharType="separate"/>
        </w:r>
        <w:r w:rsidR="00D337FD" w:rsidRPr="00113309">
          <w:rPr>
            <w:noProof/>
            <w:webHidden/>
          </w:rPr>
          <w:t>174</w:t>
        </w:r>
        <w:r w:rsidRPr="00113309">
          <w:rPr>
            <w:noProof/>
            <w:webHidden/>
          </w:rPr>
          <w:fldChar w:fldCharType="end"/>
        </w:r>
      </w:hyperlink>
    </w:p>
    <w:p w:rsidR="001B417F" w:rsidRPr="00113309" w:rsidRDefault="00795FA5" w:rsidP="0093613A">
      <w:pPr>
        <w:tabs>
          <w:tab w:val="right" w:leader="dot" w:pos="9072"/>
          <w:tab w:val="right" w:leader="dot" w:pos="9356"/>
        </w:tabs>
        <w:ind w:right="425"/>
      </w:pPr>
      <w:r w:rsidRPr="00113309">
        <w:fldChar w:fldCharType="end"/>
      </w:r>
      <w:bookmarkStart w:id="0" w:name="_Toc306127041"/>
      <w:bookmarkStart w:id="1" w:name="_Toc293340115"/>
    </w:p>
    <w:p w:rsidR="00E4658E" w:rsidRPr="00113309" w:rsidRDefault="007A1912" w:rsidP="00CF5B5C">
      <w:pPr>
        <w:pStyle w:val="11"/>
      </w:pPr>
      <w:bookmarkStart w:id="2" w:name="_Toc306127037"/>
      <w:bookmarkEnd w:id="0"/>
      <w:r w:rsidRPr="00113309">
        <w:br w:type="page"/>
      </w:r>
      <w:bookmarkStart w:id="3" w:name="_Toc389132924"/>
      <w:bookmarkStart w:id="4" w:name="_Toc393700392"/>
      <w:r w:rsidR="00E4658E" w:rsidRPr="00113309">
        <w:t xml:space="preserve">Общие принципы </w:t>
      </w:r>
      <w:r w:rsidR="00E4658E" w:rsidRPr="00CF5B5C">
        <w:t>организации</w:t>
      </w:r>
      <w:r w:rsidR="00E4658E" w:rsidRPr="00113309">
        <w:t xml:space="preserve"> городских и сельских поселений</w:t>
      </w:r>
      <w:bookmarkEnd w:id="3"/>
      <w:bookmarkEnd w:id="4"/>
    </w:p>
    <w:p w:rsidR="00E4658E" w:rsidRPr="00CF5B5C" w:rsidRDefault="00E4658E" w:rsidP="00CF5B5C">
      <w:pPr>
        <w:pStyle w:val="2"/>
      </w:pPr>
      <w:bookmarkStart w:id="5" w:name="_Toc389132925"/>
      <w:bookmarkStart w:id="6" w:name="_Toc393700393"/>
      <w:r w:rsidRPr="00CF5B5C">
        <w:t>Нормативы площади и распределения функциональных зон с отображением параметров планируемого развития</w:t>
      </w:r>
      <w:bookmarkEnd w:id="5"/>
      <w:bookmarkEnd w:id="6"/>
    </w:p>
    <w:p w:rsidR="00037AB0" w:rsidRPr="00113309" w:rsidRDefault="00037AB0" w:rsidP="00037AB0">
      <w:pPr>
        <w:pStyle w:val="a6"/>
      </w:pPr>
      <w:bookmarkStart w:id="7" w:name="_Toc389132926"/>
      <w:bookmarkStart w:id="8" w:name="_Toc393700394"/>
      <w:r w:rsidRPr="00113309">
        <w:t>Нормативы площади и распределения функциональных зон с отображением параметров планируемого развития территории следует принимать исходя из особенностей развития конкретной территории, в соответствии с утверждёнными документами территориального планирования, градостроительного зонирования, документацией по планировке территории. При этом следует обеспечивать:</w:t>
      </w:r>
    </w:p>
    <w:p w:rsidR="00037AB0" w:rsidRPr="00113309" w:rsidRDefault="00037AB0" w:rsidP="00037AB0">
      <w:pPr>
        <w:pStyle w:val="a2"/>
      </w:pPr>
      <w:r w:rsidRPr="00113309">
        <w:t>устойчивое развитие территорий;</w:t>
      </w:r>
    </w:p>
    <w:p w:rsidR="00037AB0" w:rsidRPr="00113309" w:rsidRDefault="00037AB0" w:rsidP="00037AB0">
      <w:pPr>
        <w:pStyle w:val="a2"/>
      </w:pPr>
      <w:r w:rsidRPr="00113309">
        <w:t>осуществление установленных законодательством прав и полномочий субъектов градостроительных отношений;</w:t>
      </w:r>
    </w:p>
    <w:p w:rsidR="00037AB0" w:rsidRPr="00113309" w:rsidRDefault="00037AB0" w:rsidP="00037AB0">
      <w:pPr>
        <w:pStyle w:val="a2"/>
      </w:pPr>
      <w:r w:rsidRPr="00113309">
        <w:t>осуществление установленных законодательством прав и полномочий органов местного самоуправления по решению вопросов местного значения.</w:t>
      </w:r>
    </w:p>
    <w:p w:rsidR="00037AB0" w:rsidRPr="00113309" w:rsidRDefault="00037AB0" w:rsidP="00037AB0">
      <w:pPr>
        <w:pStyle w:val="a6"/>
      </w:pPr>
      <w:r w:rsidRPr="00113309">
        <w:t>Планировочное решение следует формировать, обеспечивая компактное размещение и взаимосвязь функциональных зон; рациональное районирование территории в увязке с природно-климатическими, ландшафтными, национально-бытовыми и другими местными особенностями; охрану окружающей среды.</w:t>
      </w:r>
    </w:p>
    <w:p w:rsidR="00037AB0" w:rsidRPr="00113309" w:rsidRDefault="00037AB0" w:rsidP="00037AB0">
      <w:pPr>
        <w:pStyle w:val="a6"/>
      </w:pPr>
      <w:r w:rsidRPr="00113309">
        <w:t>При разработке документации по планировке территории зонирование необходимо выполнять с установлением видов преимущественного функционального использования, а также других ограничений на использование территории для осуществления градостроительной деятельности.</w:t>
      </w:r>
    </w:p>
    <w:p w:rsidR="00037AB0" w:rsidRPr="00113309" w:rsidRDefault="00037AB0" w:rsidP="00037AB0">
      <w:pPr>
        <w:pStyle w:val="a6"/>
        <w:rPr>
          <w:rFonts w:ascii="Arial" w:hAnsi="Arial" w:cs="Arial"/>
          <w:sz w:val="20"/>
          <w:szCs w:val="20"/>
        </w:rPr>
      </w:pPr>
      <w:r w:rsidRPr="00113309">
        <w:t>Перечень функциональных зон, содержащийся в документах территориального планирования, может включать зоны: жилые, общественно-деловые,</w:t>
      </w:r>
      <w:r w:rsidRPr="00113309">
        <w:rPr>
          <w:rFonts w:ascii="Arial" w:hAnsi="Arial" w:cs="Arial"/>
          <w:sz w:val="20"/>
          <w:szCs w:val="20"/>
        </w:rPr>
        <w:t xml:space="preserve"> </w:t>
      </w:r>
      <w:r w:rsidRPr="00113309">
        <w:t>производственные, инженерной и транспортной инфраструктур, рекреационные, сельскохозяйственного использования, специального назначения, в том числе зоны размещения иных режимных объектов, кладбищ, прочие зоны специального назначения</w:t>
      </w:r>
      <w:r w:rsidRPr="00113309">
        <w:rPr>
          <w:rFonts w:ascii="Arial" w:hAnsi="Arial" w:cs="Arial"/>
          <w:sz w:val="20"/>
          <w:szCs w:val="20"/>
        </w:rPr>
        <w:t xml:space="preserve">. </w:t>
      </w:r>
    </w:p>
    <w:p w:rsidR="00037AB0" w:rsidRPr="00113309" w:rsidRDefault="00037AB0" w:rsidP="00037AB0">
      <w:r w:rsidRPr="00113309">
        <w:t>Состав, местонахождение и параметры развития функциональных зон устанавливаются документами территориального планирования с учетом правовых и нормативных актов. В пределах одной функциональной зоны могут выделяться территории, особенности использования которых определяются с учетом ограничений, установленных земельным и градостроительным законодательством, законодательством об охране объектов культурного наследия, иными правовыми и нормативными актами.</w:t>
      </w:r>
    </w:p>
    <w:p w:rsidR="00037AB0" w:rsidRPr="00113309" w:rsidRDefault="00037AB0" w:rsidP="00037AB0">
      <w:pPr>
        <w:pStyle w:val="a6"/>
      </w:pPr>
      <w:r w:rsidRPr="00113309">
        <w:t>Нормативы распределения функциональных зон с отображением параметров планируемого развития (в процентах и гектарах) следует принимать исходя из особенностей развития конкретной территории. При этом:</w:t>
      </w:r>
    </w:p>
    <w:p w:rsidR="00037AB0" w:rsidRPr="00113309" w:rsidRDefault="00037AB0" w:rsidP="00037AB0">
      <w:pPr>
        <w:pStyle w:val="a2"/>
      </w:pPr>
      <w:r w:rsidRPr="00113309">
        <w:t>в результате укрупненного зонирования территории городского или сельского поселения, городского или сельского населённого пункта выделяются относительно однородные по функциональному назначению территориальные образования – функциональные зоны;</w:t>
      </w:r>
    </w:p>
    <w:p w:rsidR="00037AB0" w:rsidRPr="00113309" w:rsidRDefault="00037AB0" w:rsidP="00037AB0">
      <w:pPr>
        <w:pStyle w:val="a2"/>
      </w:pPr>
      <w:r w:rsidRPr="00113309">
        <w:t>при подготовке документации по планировке территории в границах функциональных зон устанавливаются параметры земельных участков и планируемых к строительству объектов капитального строительства;</w:t>
      </w:r>
    </w:p>
    <w:p w:rsidR="00037AB0" w:rsidRPr="00113309" w:rsidRDefault="00037AB0" w:rsidP="00037AB0">
      <w:pPr>
        <w:pStyle w:val="a2"/>
      </w:pPr>
      <w:r w:rsidRPr="00113309">
        <w:t>при разработке документа градостроительного зонирования (правил землепользования и застройки) на основе документов территориального планирования и документации по планировке территории выделяются территориальные зоны (устанавливаются их границы и градостроительные регламенты);</w:t>
      </w:r>
    </w:p>
    <w:p w:rsidR="00037AB0" w:rsidRPr="00113309" w:rsidRDefault="00037AB0" w:rsidP="00037AB0">
      <w:pPr>
        <w:pStyle w:val="a2"/>
      </w:pPr>
      <w:r w:rsidRPr="00113309">
        <w:t>при подготовке документов территориального планирования городского или сельского поселения, городского или сельского населённого пункта следует применять классификатор функционального зонирования;</w:t>
      </w:r>
    </w:p>
    <w:p w:rsidR="00037AB0" w:rsidRPr="00113309" w:rsidRDefault="00037AB0" w:rsidP="00037AB0">
      <w:pPr>
        <w:pStyle w:val="a2"/>
      </w:pPr>
      <w:r w:rsidRPr="00113309">
        <w:t>каждая функциональная и территориальная зона может иметь свой тип и вид;</w:t>
      </w:r>
    </w:p>
    <w:p w:rsidR="00037AB0" w:rsidRPr="00113309" w:rsidRDefault="00037AB0" w:rsidP="00037AB0">
      <w:pPr>
        <w:pStyle w:val="a2"/>
      </w:pPr>
      <w:r w:rsidRPr="00113309">
        <w:t>тип функциональной зоны является обязательной характеристикой каждой зоны, для которой документом территориального планирования определяются границы и функциональное назначение;</w:t>
      </w:r>
    </w:p>
    <w:p w:rsidR="00037AB0" w:rsidRPr="00113309" w:rsidRDefault="00037AB0" w:rsidP="00037AB0">
      <w:pPr>
        <w:pStyle w:val="a2"/>
      </w:pPr>
      <w:r w:rsidRPr="00113309">
        <w:t>вид функциональной зоны является дополнительной (необязательной) характеристикой такой зоны.</w:t>
      </w:r>
    </w:p>
    <w:p w:rsidR="00037AB0" w:rsidRPr="00113309" w:rsidRDefault="00037AB0" w:rsidP="00037AB0">
      <w:pPr>
        <w:pStyle w:val="af1"/>
        <w:keepNext/>
        <w:jc w:val="right"/>
      </w:pPr>
      <w:r w:rsidRPr="00113309">
        <w:br w:type="page"/>
        <w:t xml:space="preserve">Таблица </w:t>
      </w:r>
      <w:fldSimple w:instr=" SEQ Таблица \* ARABIC ">
        <w:r w:rsidRPr="00113309">
          <w:rPr>
            <w:noProof/>
          </w:rPr>
          <w:t>1</w:t>
        </w:r>
      </w:fldSimple>
    </w:p>
    <w:p w:rsidR="00037AB0" w:rsidRPr="00113309" w:rsidRDefault="00037AB0" w:rsidP="00037AB0">
      <w:pPr>
        <w:pStyle w:val="af3"/>
      </w:pPr>
      <w:r w:rsidRPr="00113309">
        <w:t>Типы и виды функциональных зон, устанавливаемые на территории Красноярского края</w:t>
      </w:r>
    </w:p>
    <w:tbl>
      <w:tblPr>
        <w:tblW w:w="9517" w:type="dxa"/>
        <w:tblInd w:w="89" w:type="dxa"/>
        <w:tblLook w:val="04A0"/>
      </w:tblPr>
      <w:tblGrid>
        <w:gridCol w:w="870"/>
        <w:gridCol w:w="3685"/>
        <w:gridCol w:w="4962"/>
      </w:tblGrid>
      <w:tr w:rsidR="00037AB0" w:rsidRPr="00113309" w:rsidTr="003C7992">
        <w:trPr>
          <w:trHeight w:val="300"/>
          <w:tblHeader/>
        </w:trPr>
        <w:tc>
          <w:tcPr>
            <w:tcW w:w="8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37AB0" w:rsidRPr="00113309" w:rsidRDefault="00037AB0" w:rsidP="003C7992">
            <w:pPr>
              <w:jc w:val="center"/>
              <w:rPr>
                <w:b/>
                <w:bCs/>
                <w:sz w:val="20"/>
                <w:szCs w:val="20"/>
              </w:rPr>
            </w:pPr>
            <w:r w:rsidRPr="00113309">
              <w:rPr>
                <w:b/>
                <w:bCs/>
                <w:sz w:val="20"/>
                <w:szCs w:val="20"/>
              </w:rPr>
              <w:t>№ п/п</w:t>
            </w:r>
          </w:p>
        </w:tc>
        <w:tc>
          <w:tcPr>
            <w:tcW w:w="3685" w:type="dxa"/>
            <w:tcBorders>
              <w:top w:val="single" w:sz="4" w:space="0" w:color="auto"/>
              <w:left w:val="nil"/>
              <w:bottom w:val="single" w:sz="4" w:space="0" w:color="auto"/>
              <w:right w:val="single" w:sz="4" w:space="0" w:color="auto"/>
            </w:tcBorders>
            <w:shd w:val="clear" w:color="auto" w:fill="auto"/>
            <w:vAlign w:val="bottom"/>
            <w:hideMark/>
          </w:tcPr>
          <w:p w:rsidR="00037AB0" w:rsidRPr="00113309" w:rsidRDefault="00037AB0" w:rsidP="003C7992">
            <w:pPr>
              <w:jc w:val="center"/>
              <w:rPr>
                <w:b/>
                <w:bCs/>
                <w:sz w:val="20"/>
                <w:szCs w:val="20"/>
              </w:rPr>
            </w:pPr>
            <w:r w:rsidRPr="00113309">
              <w:rPr>
                <w:b/>
                <w:bCs/>
                <w:sz w:val="20"/>
                <w:szCs w:val="20"/>
              </w:rPr>
              <w:t>Тип функциональной зоны</w:t>
            </w:r>
          </w:p>
        </w:tc>
        <w:tc>
          <w:tcPr>
            <w:tcW w:w="4962" w:type="dxa"/>
            <w:tcBorders>
              <w:top w:val="single" w:sz="4" w:space="0" w:color="auto"/>
              <w:left w:val="nil"/>
              <w:bottom w:val="single" w:sz="4" w:space="0" w:color="auto"/>
              <w:right w:val="single" w:sz="4" w:space="0" w:color="auto"/>
            </w:tcBorders>
            <w:shd w:val="clear" w:color="auto" w:fill="auto"/>
            <w:vAlign w:val="bottom"/>
            <w:hideMark/>
          </w:tcPr>
          <w:p w:rsidR="00037AB0" w:rsidRPr="00113309" w:rsidRDefault="00037AB0" w:rsidP="003C7992">
            <w:pPr>
              <w:jc w:val="center"/>
              <w:rPr>
                <w:b/>
                <w:bCs/>
                <w:sz w:val="20"/>
                <w:szCs w:val="20"/>
              </w:rPr>
            </w:pPr>
            <w:r w:rsidRPr="00113309">
              <w:rPr>
                <w:b/>
                <w:bCs/>
                <w:sz w:val="20"/>
                <w:szCs w:val="20"/>
              </w:rPr>
              <w:t>Вид функциональной зоны</w:t>
            </w:r>
          </w:p>
        </w:tc>
      </w:tr>
      <w:tr w:rsidR="00037AB0" w:rsidRPr="00113309" w:rsidTr="003C7992">
        <w:trPr>
          <w:trHeight w:val="300"/>
        </w:trPr>
        <w:tc>
          <w:tcPr>
            <w:tcW w:w="870" w:type="dxa"/>
            <w:vMerge w:val="restart"/>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r w:rsidRPr="00113309">
              <w:rPr>
                <w:sz w:val="20"/>
                <w:szCs w:val="20"/>
              </w:rPr>
              <w:t>1</w:t>
            </w:r>
          </w:p>
        </w:tc>
        <w:tc>
          <w:tcPr>
            <w:tcW w:w="3685" w:type="dxa"/>
            <w:vMerge w:val="restart"/>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r w:rsidRPr="00113309">
              <w:rPr>
                <w:sz w:val="20"/>
                <w:szCs w:val="20"/>
              </w:rPr>
              <w:t>Жилого назначения</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Многоэтажной жилой застройки (9 этажей и выше)</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Среднеэтажной жилой застройки (4 – 8 этажей)</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Малоэтажной жилой застройки (1 - 3 этажа)</w:t>
            </w:r>
          </w:p>
        </w:tc>
      </w:tr>
      <w:tr w:rsidR="00037AB0" w:rsidRPr="00113309" w:rsidTr="003C7992">
        <w:trPr>
          <w:trHeight w:val="254"/>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Индивидуальной жилой застройки (1 – 3 этажа)</w:t>
            </w:r>
          </w:p>
        </w:tc>
      </w:tr>
      <w:tr w:rsidR="00037AB0" w:rsidRPr="00113309" w:rsidTr="003C7992">
        <w:trPr>
          <w:trHeight w:val="257"/>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Садоводческих и дачных некоммерческих объединений граждан (1 – 2 этажа)</w:t>
            </w:r>
          </w:p>
        </w:tc>
      </w:tr>
      <w:tr w:rsidR="00037AB0" w:rsidRPr="00113309" w:rsidTr="003C7992">
        <w:trPr>
          <w:trHeight w:val="300"/>
        </w:trPr>
        <w:tc>
          <w:tcPr>
            <w:tcW w:w="870"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2</w:t>
            </w:r>
          </w:p>
        </w:tc>
        <w:tc>
          <w:tcPr>
            <w:tcW w:w="3685"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Общественно-делового назначения </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Административно-деловая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Социальная и коммунально-бытовая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Торгового назначения и общественного питания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Учебно-образовательная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Культурно-досуговая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Спортивного назначения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Здравоохранения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Социального обеспечения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Научно-исследовательская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Культовая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Общественно-делового центра</w:t>
            </w:r>
          </w:p>
        </w:tc>
      </w:tr>
      <w:tr w:rsidR="00037AB0" w:rsidRPr="00113309" w:rsidTr="003C7992">
        <w:trPr>
          <w:trHeight w:val="300"/>
        </w:trPr>
        <w:tc>
          <w:tcPr>
            <w:tcW w:w="870" w:type="dxa"/>
            <w:vMerge/>
            <w:tcBorders>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Общественно-деловая</w:t>
            </w:r>
          </w:p>
        </w:tc>
      </w:tr>
      <w:tr w:rsidR="00037AB0" w:rsidRPr="00113309" w:rsidTr="003C7992">
        <w:trPr>
          <w:trHeight w:val="300"/>
        </w:trPr>
        <w:tc>
          <w:tcPr>
            <w:tcW w:w="8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3</w:t>
            </w:r>
          </w:p>
        </w:tc>
        <w:tc>
          <w:tcPr>
            <w:tcW w:w="36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Производственного и коммунально-складского назначения </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Производственная</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Коммунально-складская</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Производственная и коммунально-складская</w:t>
            </w:r>
          </w:p>
        </w:tc>
      </w:tr>
      <w:tr w:rsidR="00037AB0" w:rsidRPr="00113309" w:rsidTr="003C7992">
        <w:trPr>
          <w:trHeight w:val="301"/>
        </w:trPr>
        <w:tc>
          <w:tcPr>
            <w:tcW w:w="870"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4</w:t>
            </w:r>
          </w:p>
        </w:tc>
        <w:tc>
          <w:tcPr>
            <w:tcW w:w="3685"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Инженерной инфраструктуры </w:t>
            </w:r>
          </w:p>
        </w:tc>
        <w:tc>
          <w:tcPr>
            <w:tcW w:w="4962" w:type="dxa"/>
            <w:tcBorders>
              <w:top w:val="nil"/>
              <w:left w:val="nil"/>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Инженерной инфраструктуры</w:t>
            </w:r>
          </w:p>
        </w:tc>
      </w:tr>
      <w:tr w:rsidR="00037AB0" w:rsidRPr="00113309" w:rsidTr="003C7992">
        <w:trPr>
          <w:trHeight w:val="114"/>
        </w:trPr>
        <w:tc>
          <w:tcPr>
            <w:tcW w:w="870" w:type="dxa"/>
            <w:vMerge/>
            <w:tcBorders>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p>
        </w:tc>
      </w:tr>
      <w:tr w:rsidR="00037AB0" w:rsidRPr="00113309" w:rsidTr="003C7992">
        <w:trPr>
          <w:trHeight w:val="301"/>
        </w:trPr>
        <w:tc>
          <w:tcPr>
            <w:tcW w:w="870" w:type="dxa"/>
            <w:vMerge w:val="restart"/>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5</w:t>
            </w:r>
          </w:p>
        </w:tc>
        <w:tc>
          <w:tcPr>
            <w:tcW w:w="3685" w:type="dxa"/>
            <w:vMerge w:val="restart"/>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Транспортной инфраструктуры </w:t>
            </w:r>
          </w:p>
        </w:tc>
        <w:tc>
          <w:tcPr>
            <w:tcW w:w="4962" w:type="dxa"/>
            <w:tcBorders>
              <w:top w:val="nil"/>
              <w:left w:val="nil"/>
              <w:right w:val="single" w:sz="4" w:space="0" w:color="auto"/>
            </w:tcBorders>
            <w:shd w:val="clear" w:color="auto" w:fill="auto"/>
            <w:vAlign w:val="center"/>
            <w:hideMark/>
          </w:tcPr>
          <w:p w:rsidR="00037AB0" w:rsidRPr="00113309" w:rsidRDefault="00037AB0" w:rsidP="003C7992">
            <w:pPr>
              <w:rPr>
                <w:b/>
                <w:sz w:val="20"/>
                <w:szCs w:val="20"/>
              </w:rPr>
            </w:pPr>
            <w:r w:rsidRPr="00113309">
              <w:rPr>
                <w:sz w:val="20"/>
                <w:szCs w:val="20"/>
              </w:rPr>
              <w:t>Транспортной инфраструктуры</w:t>
            </w:r>
          </w:p>
        </w:tc>
      </w:tr>
      <w:tr w:rsidR="00037AB0" w:rsidRPr="00113309" w:rsidTr="003C7992">
        <w:trPr>
          <w:trHeight w:val="72"/>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hideMark/>
          </w:tcPr>
          <w:p w:rsidR="00037AB0" w:rsidRPr="00113309" w:rsidRDefault="00037AB0" w:rsidP="003C7992">
            <w:pPr>
              <w:rPr>
                <w:sz w:val="20"/>
                <w:szCs w:val="20"/>
              </w:rPr>
            </w:pPr>
          </w:p>
        </w:tc>
      </w:tr>
      <w:tr w:rsidR="00037AB0" w:rsidRPr="00113309" w:rsidTr="003C7992">
        <w:trPr>
          <w:trHeight w:val="300"/>
        </w:trPr>
        <w:tc>
          <w:tcPr>
            <w:tcW w:w="870"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6</w:t>
            </w:r>
          </w:p>
        </w:tc>
        <w:tc>
          <w:tcPr>
            <w:tcW w:w="3685"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rPr>
                <w:sz w:val="20"/>
                <w:szCs w:val="20"/>
              </w:rPr>
            </w:pPr>
          </w:p>
          <w:p w:rsidR="00037AB0" w:rsidRPr="00113309" w:rsidRDefault="00037AB0" w:rsidP="003C7992">
            <w:pPr>
              <w:rPr>
                <w:sz w:val="20"/>
                <w:szCs w:val="20"/>
              </w:rPr>
            </w:pPr>
          </w:p>
          <w:p w:rsidR="00037AB0" w:rsidRPr="00113309" w:rsidRDefault="00037AB0" w:rsidP="003C7992">
            <w:pPr>
              <w:rPr>
                <w:sz w:val="20"/>
                <w:szCs w:val="20"/>
              </w:rPr>
            </w:pPr>
            <w:r w:rsidRPr="00113309">
              <w:rPr>
                <w:sz w:val="20"/>
                <w:szCs w:val="20"/>
              </w:rPr>
              <w:t xml:space="preserve">Рекреационная </w:t>
            </w:r>
          </w:p>
          <w:p w:rsidR="00037AB0" w:rsidRPr="00113309" w:rsidRDefault="00037AB0" w:rsidP="003C7992">
            <w:pPr>
              <w:rPr>
                <w:sz w:val="20"/>
                <w:szCs w:val="20"/>
              </w:rPr>
            </w:pPr>
          </w:p>
          <w:p w:rsidR="00037AB0" w:rsidRPr="00113309" w:rsidRDefault="00037AB0" w:rsidP="003C7992">
            <w:pPr>
              <w:rPr>
                <w:sz w:val="20"/>
                <w:szCs w:val="20"/>
              </w:rPr>
            </w:pPr>
          </w:p>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Объектов отдыха, туризма и санаторно-курортного лечения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Озеленённых территорий общего пользования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Городских лесов</w:t>
            </w:r>
          </w:p>
        </w:tc>
      </w:tr>
      <w:tr w:rsidR="00037AB0" w:rsidRPr="00113309" w:rsidTr="003C7992">
        <w:trPr>
          <w:trHeight w:val="300"/>
        </w:trPr>
        <w:tc>
          <w:tcPr>
            <w:tcW w:w="870" w:type="dxa"/>
            <w:vMerge/>
            <w:tcBorders>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Рекреационная</w:t>
            </w:r>
          </w:p>
        </w:tc>
      </w:tr>
      <w:tr w:rsidR="00037AB0" w:rsidRPr="00113309" w:rsidTr="003C7992">
        <w:trPr>
          <w:trHeight w:val="300"/>
        </w:trPr>
        <w:tc>
          <w:tcPr>
            <w:tcW w:w="870" w:type="dxa"/>
            <w:vMerge w:val="restart"/>
            <w:tcBorders>
              <w:top w:val="nil"/>
              <w:left w:val="single" w:sz="4" w:space="0" w:color="auto"/>
              <w:right w:val="single" w:sz="4" w:space="0" w:color="auto"/>
            </w:tcBorders>
            <w:vAlign w:val="center"/>
            <w:hideMark/>
          </w:tcPr>
          <w:p w:rsidR="00037AB0" w:rsidRPr="00113309" w:rsidRDefault="00037AB0" w:rsidP="003C7992">
            <w:pPr>
              <w:jc w:val="center"/>
              <w:rPr>
                <w:sz w:val="20"/>
                <w:szCs w:val="20"/>
              </w:rPr>
            </w:pPr>
            <w:r w:rsidRPr="00113309">
              <w:rPr>
                <w:sz w:val="20"/>
                <w:szCs w:val="20"/>
              </w:rPr>
              <w:t>7</w:t>
            </w:r>
          </w:p>
        </w:tc>
        <w:tc>
          <w:tcPr>
            <w:tcW w:w="3685" w:type="dxa"/>
            <w:vMerge w:val="restart"/>
            <w:tcBorders>
              <w:top w:val="nil"/>
              <w:left w:val="single" w:sz="4" w:space="0" w:color="auto"/>
              <w:right w:val="single" w:sz="4" w:space="0" w:color="auto"/>
            </w:tcBorders>
            <w:vAlign w:val="center"/>
            <w:hideMark/>
          </w:tcPr>
          <w:p w:rsidR="00037AB0" w:rsidRPr="00113309" w:rsidRDefault="00037AB0" w:rsidP="003C7992">
            <w:pPr>
              <w:rPr>
                <w:sz w:val="20"/>
                <w:szCs w:val="20"/>
              </w:rPr>
            </w:pPr>
            <w:r w:rsidRPr="00113309">
              <w:rPr>
                <w:sz w:val="20"/>
                <w:szCs w:val="20"/>
              </w:rPr>
              <w:t>Сельскохозяйственного использования</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Сельскохозяйственных угодий</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Объектов сельскохозяйственного назначения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Ведения личного подсобного хозяйства, садоводства, огородничества</w:t>
            </w:r>
          </w:p>
        </w:tc>
      </w:tr>
      <w:tr w:rsidR="00037AB0" w:rsidRPr="00113309" w:rsidTr="003C7992">
        <w:trPr>
          <w:trHeight w:val="300"/>
        </w:trPr>
        <w:tc>
          <w:tcPr>
            <w:tcW w:w="870" w:type="dxa"/>
            <w:vMerge/>
            <w:tcBorders>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Сельскохозяйственного использования</w:t>
            </w:r>
          </w:p>
        </w:tc>
      </w:tr>
      <w:tr w:rsidR="00037AB0" w:rsidRPr="00113309" w:rsidTr="003C7992">
        <w:trPr>
          <w:trHeight w:val="300"/>
        </w:trPr>
        <w:tc>
          <w:tcPr>
            <w:tcW w:w="870" w:type="dxa"/>
            <w:vMerge w:val="restart"/>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8</w:t>
            </w:r>
          </w:p>
        </w:tc>
        <w:tc>
          <w:tcPr>
            <w:tcW w:w="3685" w:type="dxa"/>
            <w:vMerge w:val="restart"/>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Специального назначения </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Ритуального назначения</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Складирования и захоронения отходов</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tcPr>
          <w:p w:rsidR="00037AB0" w:rsidRPr="00113309" w:rsidRDefault="00037AB0" w:rsidP="003C7992">
            <w:pPr>
              <w:jc w:val="center"/>
              <w:rPr>
                <w:sz w:val="20"/>
                <w:szCs w:val="20"/>
              </w:rPr>
            </w:pPr>
            <w:r w:rsidRPr="00113309">
              <w:rPr>
                <w:sz w:val="20"/>
                <w:szCs w:val="20"/>
              </w:rPr>
              <w:t>9</w:t>
            </w:r>
          </w:p>
        </w:tc>
        <w:tc>
          <w:tcPr>
            <w:tcW w:w="3685"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Обороны и безопасности</w:t>
            </w:r>
          </w:p>
        </w:tc>
        <w:tc>
          <w:tcPr>
            <w:tcW w:w="4962"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Обороны и безопасности</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tcPr>
          <w:p w:rsidR="00037AB0" w:rsidRPr="00113309" w:rsidRDefault="00037AB0" w:rsidP="003C7992">
            <w:pPr>
              <w:jc w:val="center"/>
              <w:rPr>
                <w:sz w:val="20"/>
                <w:szCs w:val="20"/>
              </w:rPr>
            </w:pPr>
            <w:r w:rsidRPr="00113309">
              <w:rPr>
                <w:sz w:val="20"/>
                <w:szCs w:val="20"/>
              </w:rPr>
              <w:t>10</w:t>
            </w:r>
          </w:p>
        </w:tc>
        <w:tc>
          <w:tcPr>
            <w:tcW w:w="3685"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Режимных территорий</w:t>
            </w:r>
          </w:p>
        </w:tc>
        <w:tc>
          <w:tcPr>
            <w:tcW w:w="4962"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Режимных территорий</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11</w:t>
            </w:r>
          </w:p>
        </w:tc>
        <w:tc>
          <w:tcPr>
            <w:tcW w:w="3685"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Акваторий </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Акваторий</w:t>
            </w:r>
          </w:p>
        </w:tc>
      </w:tr>
      <w:tr w:rsidR="00037AB0" w:rsidRPr="00113309" w:rsidTr="003C7992">
        <w:trPr>
          <w:trHeight w:val="300"/>
        </w:trPr>
        <w:tc>
          <w:tcPr>
            <w:tcW w:w="870"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12</w:t>
            </w:r>
          </w:p>
        </w:tc>
        <w:tc>
          <w:tcPr>
            <w:tcW w:w="3685" w:type="dxa"/>
            <w:vMerge w:val="restart"/>
            <w:tcBorders>
              <w:top w:val="nil"/>
              <w:left w:val="nil"/>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Природного ландшафта</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Открытого пространства</w:t>
            </w:r>
          </w:p>
        </w:tc>
      </w:tr>
      <w:tr w:rsidR="00037AB0" w:rsidRPr="00113309" w:rsidTr="003C7992">
        <w:trPr>
          <w:trHeight w:val="300"/>
        </w:trPr>
        <w:tc>
          <w:tcPr>
            <w:tcW w:w="870" w:type="dxa"/>
            <w:vMerge/>
            <w:tcBorders>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Защитного озеленения</w:t>
            </w:r>
          </w:p>
        </w:tc>
      </w:tr>
      <w:tr w:rsidR="00037AB0" w:rsidRPr="00113309" w:rsidTr="003C7992">
        <w:trPr>
          <w:trHeight w:val="300"/>
        </w:trPr>
        <w:tc>
          <w:tcPr>
            <w:tcW w:w="870" w:type="dxa"/>
            <w:vMerge/>
            <w:tcBorders>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Территорий, покрытых лесом и кустарником</w:t>
            </w:r>
          </w:p>
        </w:tc>
      </w:tr>
      <w:tr w:rsidR="00037AB0" w:rsidRPr="00113309" w:rsidTr="003C7992">
        <w:trPr>
          <w:trHeight w:val="300"/>
        </w:trPr>
        <w:tc>
          <w:tcPr>
            <w:tcW w:w="870" w:type="dxa"/>
            <w:vMerge/>
            <w:tcBorders>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Нарушенного природного ландшафта</w:t>
            </w:r>
          </w:p>
        </w:tc>
      </w:tr>
      <w:tr w:rsidR="00037AB0" w:rsidRPr="00113309" w:rsidTr="003C7992">
        <w:trPr>
          <w:trHeight w:val="300"/>
        </w:trPr>
        <w:tc>
          <w:tcPr>
            <w:tcW w:w="870" w:type="dxa"/>
            <w:vMerge/>
            <w:tcBorders>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Заболоченных территорий</w:t>
            </w:r>
          </w:p>
        </w:tc>
      </w:tr>
      <w:tr w:rsidR="00037AB0" w:rsidRPr="00113309" w:rsidTr="003C7992">
        <w:trPr>
          <w:trHeight w:val="300"/>
        </w:trPr>
        <w:tc>
          <w:tcPr>
            <w:tcW w:w="870" w:type="dxa"/>
            <w:vMerge/>
            <w:tcBorders>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Природного ландшафта</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tcPr>
          <w:p w:rsidR="00037AB0" w:rsidRPr="00113309" w:rsidRDefault="00037AB0" w:rsidP="003C7992">
            <w:pPr>
              <w:jc w:val="center"/>
              <w:rPr>
                <w:sz w:val="20"/>
                <w:szCs w:val="20"/>
              </w:rPr>
            </w:pPr>
            <w:r w:rsidRPr="00113309">
              <w:rPr>
                <w:sz w:val="20"/>
                <w:szCs w:val="20"/>
              </w:rPr>
              <w:t>13</w:t>
            </w:r>
          </w:p>
        </w:tc>
        <w:tc>
          <w:tcPr>
            <w:tcW w:w="3685"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 xml:space="preserve">Особо охраняемых природных территорий </w:t>
            </w:r>
          </w:p>
        </w:tc>
        <w:tc>
          <w:tcPr>
            <w:tcW w:w="4962"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 xml:space="preserve">Особо охраняемых природных территорий </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14</w:t>
            </w:r>
          </w:p>
        </w:tc>
        <w:tc>
          <w:tcPr>
            <w:tcW w:w="3685"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Добычи полезных ископаемых</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Добычи полезных ископаемых</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15</w:t>
            </w:r>
          </w:p>
        </w:tc>
        <w:tc>
          <w:tcPr>
            <w:tcW w:w="3685"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Коммуникационных коридоров</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Коммуникационных коридоров</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16</w:t>
            </w:r>
          </w:p>
        </w:tc>
        <w:tc>
          <w:tcPr>
            <w:tcW w:w="3685"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Улично-дорожной сети</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Улично-дорожной сети</w:t>
            </w:r>
          </w:p>
        </w:tc>
      </w:tr>
    </w:tbl>
    <w:p w:rsidR="00037AB0" w:rsidRPr="00113309" w:rsidRDefault="00037AB0" w:rsidP="00037AB0">
      <w:pPr>
        <w:pStyle w:val="a6"/>
        <w:rPr>
          <w:b/>
        </w:rPr>
      </w:pPr>
      <w:r w:rsidRPr="00113309">
        <w:t>Примечание. Представленный перечень типов и видов функциональных зон является рекомендательным. При подготовке документов территориального планирования могут быть определены иные типы и виды функциональных зон.</w:t>
      </w:r>
    </w:p>
    <w:p w:rsidR="00E4658E" w:rsidRPr="00113309" w:rsidRDefault="00E4658E" w:rsidP="00CF5B5C">
      <w:pPr>
        <w:pStyle w:val="2"/>
      </w:pPr>
      <w:r w:rsidRPr="00113309">
        <w:t>Нормативы площади и распределения территорий общего пользования</w:t>
      </w:r>
      <w:bookmarkEnd w:id="7"/>
      <w:bookmarkEnd w:id="8"/>
      <w:r w:rsidRPr="00113309">
        <w:t xml:space="preserve"> </w:t>
      </w:r>
    </w:p>
    <w:p w:rsidR="00037AB0" w:rsidRPr="00113309" w:rsidRDefault="00037AB0" w:rsidP="00037AB0">
      <w:pPr>
        <w:pStyle w:val="a6"/>
      </w:pPr>
      <w:r w:rsidRPr="00113309">
        <w:t>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037AB0" w:rsidRPr="00113309" w:rsidRDefault="00037AB0" w:rsidP="00037AB0">
      <w:pPr>
        <w:pStyle w:val="a6"/>
      </w:pPr>
      <w:r w:rsidRPr="00113309">
        <w:t xml:space="preserve">Нормативы площади и распределения озеленённых и благоустроенных территорий общего пользования применительно к различным элементам планировочной структуры и типам застройки приведены в разделе 2.1. </w:t>
      </w:r>
    </w:p>
    <w:p w:rsidR="00037AB0" w:rsidRPr="00113309" w:rsidRDefault="00037AB0" w:rsidP="00037AB0">
      <w:pPr>
        <w:pStyle w:val="a6"/>
      </w:pPr>
      <w:r w:rsidRPr="00113309">
        <w:t xml:space="preserve">Нормативы площади и распределения территорий улиц и проездов общего пользования применительно к различным элементам планировочной структуры и типам застройки приведены в разделе 2.1. </w:t>
      </w:r>
    </w:p>
    <w:p w:rsidR="00037AB0" w:rsidRPr="00113309" w:rsidRDefault="00037AB0" w:rsidP="00037AB0">
      <w:pPr>
        <w:pStyle w:val="a6"/>
      </w:pPr>
      <w:r w:rsidRPr="00113309">
        <w:t>Размер береговой полосы водных объектов общего пользования установлен пунктом 6 статьи 6 Водного кодекса РФ: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1112AD" w:rsidRPr="00113309" w:rsidRDefault="00E4658E" w:rsidP="00CF5B5C">
      <w:pPr>
        <w:pStyle w:val="2"/>
      </w:pPr>
      <w:bookmarkStart w:id="9" w:name="_Toc389132927"/>
      <w:bookmarkStart w:id="10" w:name="_Toc393700395"/>
      <w:r w:rsidRPr="00113309">
        <w:t>Нормативы расстояний между проектируемыми линейными транспортными объектами применительно к различным элементам планировочной структуры</w:t>
      </w:r>
      <w:bookmarkEnd w:id="9"/>
      <w:bookmarkEnd w:id="10"/>
      <w:r w:rsidR="00BA6365" w:rsidRPr="00113309">
        <w:t xml:space="preserve"> </w:t>
      </w:r>
    </w:p>
    <w:p w:rsidR="00037AB0" w:rsidRPr="00113309" w:rsidRDefault="00037AB0" w:rsidP="00037AB0">
      <w:pPr>
        <w:pStyle w:val="a6"/>
      </w:pPr>
      <w:r w:rsidRPr="00113309">
        <w:t>При проектировании городских и сельских населённых пунктов следует предусматривать единую систему транспорта и улично-дорожной сети в увязке с планировочной структурой населённого пункта и прилегающей к нему территории, обеспечивающую удобные, быстрые и безопасные транспортные связи со всеми функциональными зонами, с другими территориями, объектами внешнего транспорта и автомобильными дорогами общей сети.</w:t>
      </w:r>
    </w:p>
    <w:p w:rsidR="00037AB0" w:rsidRPr="00113309" w:rsidRDefault="00037AB0" w:rsidP="00037AB0">
      <w:pPr>
        <w:pStyle w:val="a6"/>
      </w:pPr>
      <w:r w:rsidRPr="00113309">
        <w:t>Расстояния между проектируемыми линейными транспортными объектами применительно к различным элементам планировочной структуры (в метрах) следует принимать, исходя из сложившейся планировки территории, возможности развития городских и сельских населенных пунктов за счет имеющихся территориальных (резервных территорий) и других ресурсов, возможности повышения интенсивности использования территорий (за счет увеличения плотности застройки), в том числе за счет реконструкции и реорганизации сложившейся застройки.</w:t>
      </w:r>
    </w:p>
    <w:p w:rsidR="00037AB0" w:rsidRPr="00113309" w:rsidRDefault="00037AB0" w:rsidP="00037AB0">
      <w:pPr>
        <w:pStyle w:val="a6"/>
      </w:pPr>
      <w:r w:rsidRPr="00113309">
        <w:t>Рекомендуемые расстояния между проектируемыми линейными транспортными объектами применительно к элементам планировочной структуры жилых зон:</w:t>
      </w:r>
    </w:p>
    <w:p w:rsidR="00037AB0" w:rsidRPr="00113309" w:rsidRDefault="00037AB0" w:rsidP="00037AB0">
      <w:pPr>
        <w:pStyle w:val="a2"/>
      </w:pPr>
      <w:r w:rsidRPr="00113309">
        <w:t>для кварталов (микрорайонов) многоэтажной жилой застройки 9 этажей и выше – не более 600 м;</w:t>
      </w:r>
    </w:p>
    <w:p w:rsidR="00037AB0" w:rsidRPr="00113309" w:rsidRDefault="00037AB0" w:rsidP="00037AB0">
      <w:pPr>
        <w:pStyle w:val="a2"/>
      </w:pPr>
      <w:r w:rsidRPr="00113309">
        <w:t>для кварталов (микрорайонов) среднеэтажной жилой застройки 4 - 8 этажей – не более 450 м;</w:t>
      </w:r>
    </w:p>
    <w:p w:rsidR="00037AB0" w:rsidRPr="00113309" w:rsidRDefault="00037AB0" w:rsidP="00037AB0">
      <w:pPr>
        <w:pStyle w:val="a2"/>
      </w:pPr>
      <w:r w:rsidRPr="00113309">
        <w:t>для кварталов малоэтажной жилой застройки 1 - 3 этажа без приквартирных участков – не более 350 м;</w:t>
      </w:r>
    </w:p>
    <w:p w:rsidR="00037AB0" w:rsidRPr="00113309" w:rsidRDefault="00037AB0" w:rsidP="00037AB0">
      <w:pPr>
        <w:pStyle w:val="a2"/>
      </w:pPr>
      <w:r w:rsidRPr="00113309">
        <w:t xml:space="preserve">для кварталов малоэтажной жилой застройки 1 - 3 этажа с приквартирными участками – не более 300 м; </w:t>
      </w:r>
    </w:p>
    <w:p w:rsidR="00037AB0" w:rsidRPr="00113309" w:rsidRDefault="00037AB0" w:rsidP="00037AB0">
      <w:pPr>
        <w:pStyle w:val="a2"/>
      </w:pPr>
      <w:r w:rsidRPr="00113309">
        <w:t>для кварталов индивидуальной жилой застройки 1 – 3 этажа – не более 300 м;</w:t>
      </w:r>
    </w:p>
    <w:p w:rsidR="00037AB0" w:rsidRPr="00113309" w:rsidRDefault="00037AB0" w:rsidP="00037AB0">
      <w:pPr>
        <w:pStyle w:val="a2"/>
      </w:pPr>
      <w:r w:rsidRPr="00113309">
        <w:t>для кварталов застройки садоводческих и дачных некоммерческих объединений граждан – не более 300 м.</w:t>
      </w:r>
    </w:p>
    <w:p w:rsidR="001112AD" w:rsidRPr="00113309" w:rsidRDefault="001112AD" w:rsidP="00CF5B5C">
      <w:pPr>
        <w:pStyle w:val="2"/>
      </w:pPr>
      <w:bookmarkStart w:id="11" w:name="_Toc389132428"/>
      <w:bookmarkStart w:id="12" w:name="_Toc391990498"/>
      <w:bookmarkStart w:id="13" w:name="_Toc393700396"/>
      <w:r w:rsidRPr="00113309">
        <w:t xml:space="preserve">Пространственно-планировочная организация территорий </w:t>
      </w:r>
      <w:bookmarkEnd w:id="11"/>
      <w:bookmarkEnd w:id="12"/>
      <w:r w:rsidRPr="00113309">
        <w:t>городских и сельских поселений</w:t>
      </w:r>
      <w:bookmarkEnd w:id="13"/>
      <w:r w:rsidRPr="00113309">
        <w:t xml:space="preserve"> </w:t>
      </w:r>
    </w:p>
    <w:p w:rsidR="00037AB0" w:rsidRPr="00113309" w:rsidRDefault="00037AB0" w:rsidP="00037AB0">
      <w:pPr>
        <w:pStyle w:val="a6"/>
      </w:pPr>
      <w:r w:rsidRPr="00113309">
        <w:t>Территориальное планирование, градостроительное зонирование и планировка территорий в Красноярском крае направлены на определение в документах территориального планирования, документах градостроительного зонирования, документации по планировке территории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 формирования единой системы расселения, развития инженерной, транспортной и социальной инфраструктур, обеспечения учета интересов граждан и их объединений, создания непрерывного экологического каркаса.</w:t>
      </w:r>
    </w:p>
    <w:p w:rsidR="00037AB0" w:rsidRPr="00113309" w:rsidRDefault="00037AB0" w:rsidP="00037AB0">
      <w:pPr>
        <w:pStyle w:val="a6"/>
      </w:pPr>
      <w:r w:rsidRPr="00113309">
        <w:t>Настоящие нормативы разработаны в соответствии с законодательством Российской Федерации и Красноярского края и распространяются на проектирование и реконструкцию территорий городских и сельских поселений, городских и сельских населённых пунктов в пределах их границ.</w:t>
      </w:r>
    </w:p>
    <w:p w:rsidR="00037AB0" w:rsidRPr="00113309" w:rsidRDefault="00037AB0" w:rsidP="00037AB0">
      <w:pPr>
        <w:pStyle w:val="a6"/>
      </w:pPr>
      <w:r w:rsidRPr="00113309">
        <w:t>Нормативы градостроительного проектирования поселений Красноярского края – нормативно-технические документы, которые содержат минимальные расчетные показатели обеспечения благоприятных условий жизнедеятельности человека (в том числе объектами социального и коммунально-бытового назначения, доступности таких объектов для населения (включая инвалидов), объектами инженерно-транспортной инфраструктуры, благоустройства и озеленения территории).</w:t>
      </w:r>
    </w:p>
    <w:p w:rsidR="00037AB0" w:rsidRPr="00113309" w:rsidRDefault="00037AB0" w:rsidP="00037AB0">
      <w:pPr>
        <w:pStyle w:val="a6"/>
      </w:pPr>
      <w:r w:rsidRPr="00113309">
        <w:t>При разработке градостроительной и проектной документации для Красноярского края необходимо учитывать:</w:t>
      </w:r>
    </w:p>
    <w:p w:rsidR="00037AB0" w:rsidRPr="00113309" w:rsidRDefault="00037AB0" w:rsidP="00037AB0">
      <w:pPr>
        <w:pStyle w:val="a2"/>
      </w:pPr>
      <w:r w:rsidRPr="00113309">
        <w:t>тип муниципального образования (городское поселение, сельское поселение);</w:t>
      </w:r>
    </w:p>
    <w:p w:rsidR="00037AB0" w:rsidRPr="00113309" w:rsidRDefault="00037AB0" w:rsidP="00037AB0">
      <w:pPr>
        <w:pStyle w:val="a2"/>
      </w:pPr>
      <w:r w:rsidRPr="00113309">
        <w:t>тип населенного пункта (городской, сельский);</w:t>
      </w:r>
    </w:p>
    <w:p w:rsidR="00037AB0" w:rsidRPr="00113309" w:rsidRDefault="00037AB0" w:rsidP="00037AB0">
      <w:pPr>
        <w:pStyle w:val="a2"/>
      </w:pPr>
      <w:r w:rsidRPr="00113309">
        <w:t>величину городских и сельских населённых пунктов (крупные, большие, средние, малые);</w:t>
      </w:r>
    </w:p>
    <w:p w:rsidR="00037AB0" w:rsidRPr="00113309" w:rsidRDefault="00037AB0" w:rsidP="00037AB0">
      <w:pPr>
        <w:pStyle w:val="a2"/>
      </w:pPr>
      <w:r w:rsidRPr="00113309">
        <w:t>принадлежность муниципального образования (городского поселения, сельского поселения) или населенного пункта к агломерации;</w:t>
      </w:r>
    </w:p>
    <w:p w:rsidR="00037AB0" w:rsidRPr="00113309" w:rsidRDefault="00037AB0" w:rsidP="00037AB0">
      <w:pPr>
        <w:pStyle w:val="a2"/>
      </w:pPr>
      <w:r w:rsidRPr="00113309">
        <w:t>социально-демографическую ситуацию (численность населения, половозрастная структура населения, трудовые ресурсы, национальный состав);</w:t>
      </w:r>
    </w:p>
    <w:p w:rsidR="00037AB0" w:rsidRPr="00113309" w:rsidRDefault="00037AB0" w:rsidP="00037AB0">
      <w:pPr>
        <w:pStyle w:val="a2"/>
      </w:pPr>
      <w:r w:rsidRPr="00113309">
        <w:t>функционализацию поселения, населённого пункта;</w:t>
      </w:r>
    </w:p>
    <w:p w:rsidR="00037AB0" w:rsidRPr="00113309" w:rsidRDefault="00037AB0" w:rsidP="00037AB0">
      <w:pPr>
        <w:pStyle w:val="a2"/>
      </w:pPr>
      <w:r w:rsidRPr="00113309">
        <w:t>состояние окружающей среды (состояние почв, поверхностных и подземных вод, атмосферного воздуха);</w:t>
      </w:r>
    </w:p>
    <w:p w:rsidR="00037AB0" w:rsidRPr="00113309" w:rsidRDefault="00037AB0" w:rsidP="00037AB0">
      <w:pPr>
        <w:pStyle w:val="a2"/>
      </w:pPr>
      <w:r w:rsidRPr="00113309">
        <w:t>природно-климатические условия (климатический подрайон (IA, IБ, IВ, IД), наличие лесных и водных объектов, рельеф, сейсмичность, температурный режим и иные);</w:t>
      </w:r>
    </w:p>
    <w:p w:rsidR="00037AB0" w:rsidRPr="00113309" w:rsidRDefault="00037AB0" w:rsidP="00037AB0">
      <w:pPr>
        <w:pStyle w:val="a2"/>
      </w:pPr>
      <w:r w:rsidRPr="00113309">
        <w:t>сложившиеся условия (историческая застройка, условия реконструкции, природные факторы);</w:t>
      </w:r>
    </w:p>
    <w:p w:rsidR="00037AB0" w:rsidRPr="00113309" w:rsidRDefault="00037AB0" w:rsidP="00037AB0">
      <w:pPr>
        <w:pStyle w:val="a2"/>
      </w:pPr>
      <w:r w:rsidRPr="00113309">
        <w:t>местные особенности и традиции.</w:t>
      </w:r>
    </w:p>
    <w:p w:rsidR="00037AB0" w:rsidRPr="00113309" w:rsidRDefault="00037AB0" w:rsidP="00037AB0">
      <w:pPr>
        <w:pStyle w:val="a6"/>
      </w:pPr>
      <w:r w:rsidRPr="00113309">
        <w:t>Для определения параметров развития территорий муниципальных образований, входящих в агломерацию, на основании пунктов 1, 2 статьи 14 Градостроительного кодекса Российской Федерации, могут разрабатываться схемы территориального планирования Красноярского края в составе одного или нескольких документов территориального планирования применительно ко всей территории агломерации или её частей.</w:t>
      </w:r>
    </w:p>
    <w:p w:rsidR="00037AB0" w:rsidRPr="00113309" w:rsidRDefault="00037AB0" w:rsidP="00037AB0">
      <w:pPr>
        <w:pStyle w:val="a6"/>
      </w:pPr>
      <w:r w:rsidRPr="00113309">
        <w:t>Объекты жилищно-гражданского строительства подсобных сельских хозяйств, как правило, следует размещать на территориях существующих сельских поселений.</w:t>
      </w:r>
    </w:p>
    <w:p w:rsidR="00037AB0" w:rsidRPr="00113309" w:rsidRDefault="00037AB0" w:rsidP="00037AB0">
      <w:pPr>
        <w:pStyle w:val="a6"/>
      </w:pPr>
      <w:r w:rsidRPr="00113309">
        <w:t>Участки садоводческих (дачных) объединений граждан необходимо размещать с учетом перспективного развития городских и сельских населённых пунктов за пределами резервных территорий, предусматриваемых для индивидуального жилищного строительства, на расстоянии доступности на общественном транспорте от мест проживания, как правило, не более 1,5 часов.</w:t>
      </w:r>
    </w:p>
    <w:p w:rsidR="00037AB0" w:rsidRPr="00113309" w:rsidRDefault="00037AB0" w:rsidP="00037AB0">
      <w:pPr>
        <w:pStyle w:val="a6"/>
      </w:pPr>
      <w:r w:rsidRPr="00113309">
        <w:t xml:space="preserve">Городские и сельские населенные пункты в зависимости от проектной численности населения на расчетный срок подразделяются на группы в соответствии с таблицей: </w:t>
      </w:r>
    </w:p>
    <w:p w:rsidR="00037AB0" w:rsidRPr="00113309" w:rsidRDefault="00037AB0" w:rsidP="00037AB0">
      <w:pPr>
        <w:pStyle w:val="af1"/>
        <w:jc w:val="right"/>
      </w:pPr>
      <w:r w:rsidRPr="00113309">
        <w:t xml:space="preserve">Таблица </w:t>
      </w:r>
      <w:fldSimple w:instr=" SEQ Таблица \* ARABIC ">
        <w:r w:rsidRPr="00113309">
          <w:rPr>
            <w:noProof/>
          </w:rPr>
          <w:t>2</w:t>
        </w:r>
      </w:fldSimple>
    </w:p>
    <w:tbl>
      <w:tblPr>
        <w:tblW w:w="9356" w:type="dxa"/>
        <w:tblInd w:w="70" w:type="dxa"/>
        <w:tblLayout w:type="fixed"/>
        <w:tblCellMar>
          <w:left w:w="70" w:type="dxa"/>
          <w:right w:w="70" w:type="dxa"/>
        </w:tblCellMar>
        <w:tblLook w:val="0000"/>
      </w:tblPr>
      <w:tblGrid>
        <w:gridCol w:w="3544"/>
        <w:gridCol w:w="2977"/>
        <w:gridCol w:w="2835"/>
      </w:tblGrid>
      <w:tr w:rsidR="00037AB0" w:rsidRPr="00113309" w:rsidTr="003C7992">
        <w:trPr>
          <w:cantSplit/>
          <w:trHeight w:val="170"/>
        </w:trPr>
        <w:tc>
          <w:tcPr>
            <w:tcW w:w="3544" w:type="dxa"/>
            <w:vMerge w:val="restart"/>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Группы населённых пунктов</w:t>
            </w:r>
          </w:p>
        </w:tc>
        <w:tc>
          <w:tcPr>
            <w:tcW w:w="5812" w:type="dxa"/>
            <w:gridSpan w:val="2"/>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Население, чел.</w:t>
            </w:r>
          </w:p>
        </w:tc>
      </w:tr>
      <w:tr w:rsidR="00037AB0" w:rsidRPr="00113309" w:rsidTr="003C7992">
        <w:trPr>
          <w:cantSplit/>
          <w:trHeight w:val="181"/>
        </w:trPr>
        <w:tc>
          <w:tcPr>
            <w:tcW w:w="3544" w:type="dxa"/>
            <w:vMerge/>
            <w:tcBorders>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p>
        </w:tc>
        <w:tc>
          <w:tcPr>
            <w:tcW w:w="2977" w:type="dxa"/>
            <w:tcBorders>
              <w:top w:val="single" w:sz="4"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Городские населённые пункты</w:t>
            </w:r>
          </w:p>
        </w:tc>
        <w:tc>
          <w:tcPr>
            <w:tcW w:w="2835" w:type="dxa"/>
            <w:tcBorders>
              <w:top w:val="single" w:sz="4"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Сельские населённые пункты</w:t>
            </w:r>
          </w:p>
        </w:tc>
      </w:tr>
      <w:tr w:rsidR="00037AB0" w:rsidRPr="00113309" w:rsidTr="003C7992">
        <w:trPr>
          <w:cantSplit/>
          <w:trHeight w:val="495"/>
        </w:trPr>
        <w:tc>
          <w:tcPr>
            <w:tcW w:w="3544"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Крупные</w:t>
            </w:r>
          </w:p>
        </w:tc>
        <w:tc>
          <w:tcPr>
            <w:tcW w:w="2977"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w:t>
            </w:r>
          </w:p>
        </w:tc>
        <w:tc>
          <w:tcPr>
            <w:tcW w:w="2835"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свыше 3000</w:t>
            </w:r>
          </w:p>
        </w:tc>
      </w:tr>
      <w:tr w:rsidR="00037AB0" w:rsidRPr="00113309" w:rsidTr="003C7992">
        <w:trPr>
          <w:cantSplit/>
          <w:trHeight w:val="495"/>
        </w:trPr>
        <w:tc>
          <w:tcPr>
            <w:tcW w:w="3544"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Большие</w:t>
            </w:r>
          </w:p>
        </w:tc>
        <w:tc>
          <w:tcPr>
            <w:tcW w:w="2977"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w:t>
            </w:r>
          </w:p>
        </w:tc>
        <w:tc>
          <w:tcPr>
            <w:tcW w:w="2835"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свыше 1000 до 3000</w:t>
            </w:r>
          </w:p>
          <w:p w:rsidR="00037AB0" w:rsidRPr="00113309" w:rsidRDefault="00037AB0" w:rsidP="003C7992">
            <w:pPr>
              <w:autoSpaceDE w:val="0"/>
              <w:autoSpaceDN w:val="0"/>
              <w:adjustRightInd w:val="0"/>
              <w:jc w:val="center"/>
              <w:rPr>
                <w:sz w:val="20"/>
                <w:szCs w:val="20"/>
              </w:rPr>
            </w:pPr>
          </w:p>
        </w:tc>
      </w:tr>
      <w:tr w:rsidR="00037AB0" w:rsidRPr="00113309" w:rsidTr="003C7992">
        <w:trPr>
          <w:cantSplit/>
          <w:trHeight w:val="495"/>
        </w:trPr>
        <w:tc>
          <w:tcPr>
            <w:tcW w:w="3544"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Средние</w:t>
            </w:r>
          </w:p>
        </w:tc>
        <w:tc>
          <w:tcPr>
            <w:tcW w:w="2977"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w:t>
            </w:r>
          </w:p>
        </w:tc>
        <w:tc>
          <w:tcPr>
            <w:tcW w:w="2835"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свыше 200 до 1000</w:t>
            </w:r>
          </w:p>
          <w:p w:rsidR="00037AB0" w:rsidRPr="00113309" w:rsidRDefault="00037AB0" w:rsidP="003C7992">
            <w:pPr>
              <w:autoSpaceDE w:val="0"/>
              <w:autoSpaceDN w:val="0"/>
              <w:adjustRightInd w:val="0"/>
              <w:jc w:val="center"/>
              <w:rPr>
                <w:sz w:val="20"/>
                <w:szCs w:val="20"/>
              </w:rPr>
            </w:pPr>
          </w:p>
        </w:tc>
      </w:tr>
      <w:tr w:rsidR="00037AB0" w:rsidRPr="00113309" w:rsidTr="003C7992">
        <w:trPr>
          <w:cantSplit/>
          <w:trHeight w:val="495"/>
        </w:trPr>
        <w:tc>
          <w:tcPr>
            <w:tcW w:w="3544"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 xml:space="preserve">Малые        </w:t>
            </w:r>
          </w:p>
        </w:tc>
        <w:tc>
          <w:tcPr>
            <w:tcW w:w="2977"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менее 25 000</w:t>
            </w:r>
          </w:p>
          <w:p w:rsidR="00037AB0" w:rsidRPr="00113309" w:rsidRDefault="00037AB0" w:rsidP="003C7992">
            <w:pPr>
              <w:autoSpaceDE w:val="0"/>
              <w:autoSpaceDN w:val="0"/>
              <w:adjustRightInd w:val="0"/>
              <w:jc w:val="center"/>
              <w:rPr>
                <w:sz w:val="20"/>
                <w:szCs w:val="20"/>
              </w:rPr>
            </w:pPr>
          </w:p>
        </w:tc>
        <w:tc>
          <w:tcPr>
            <w:tcW w:w="2835"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менее 200</w:t>
            </w:r>
          </w:p>
          <w:p w:rsidR="00037AB0" w:rsidRPr="00113309" w:rsidRDefault="00037AB0" w:rsidP="003C7992">
            <w:pPr>
              <w:autoSpaceDE w:val="0"/>
              <w:autoSpaceDN w:val="0"/>
              <w:adjustRightInd w:val="0"/>
              <w:jc w:val="center"/>
              <w:rPr>
                <w:sz w:val="20"/>
                <w:szCs w:val="20"/>
              </w:rPr>
            </w:pPr>
            <w:r w:rsidRPr="00113309">
              <w:rPr>
                <w:sz w:val="20"/>
                <w:szCs w:val="20"/>
              </w:rPr>
              <w:t xml:space="preserve"> </w:t>
            </w:r>
          </w:p>
          <w:p w:rsidR="00037AB0" w:rsidRPr="00113309" w:rsidRDefault="00037AB0" w:rsidP="003C7992">
            <w:pPr>
              <w:autoSpaceDE w:val="0"/>
              <w:autoSpaceDN w:val="0"/>
              <w:adjustRightInd w:val="0"/>
              <w:jc w:val="center"/>
              <w:rPr>
                <w:b/>
                <w:sz w:val="20"/>
                <w:szCs w:val="20"/>
              </w:rPr>
            </w:pPr>
          </w:p>
        </w:tc>
      </w:tr>
    </w:tbl>
    <w:p w:rsidR="00037AB0" w:rsidRPr="00113309" w:rsidRDefault="00037AB0" w:rsidP="00037AB0">
      <w:pPr>
        <w:pStyle w:val="a6"/>
      </w:pPr>
      <w:bookmarkStart w:id="14" w:name="fts_hit1"/>
      <w:r w:rsidRPr="00113309">
        <w:t xml:space="preserve">Таблица 2 </w:t>
      </w:r>
      <w:bookmarkEnd w:id="14"/>
      <w:r w:rsidRPr="00113309">
        <w:t xml:space="preserve">выполнена на основе таблицы 1 СП 42.13330.2011 «СНиП 2.07.01.-89* Градостроительство. Планировка и застройка городских и сельских поселений» с учётом местных особенностей. </w:t>
      </w:r>
    </w:p>
    <w:p w:rsidR="00037AB0" w:rsidRPr="00113309" w:rsidRDefault="00037AB0" w:rsidP="00037AB0">
      <w:pPr>
        <w:pStyle w:val="a6"/>
      </w:pPr>
      <w:r w:rsidRPr="00113309">
        <w:t>Городские и сельские поселения следует проектировать с учетом документов территориального планирования Российской Федерации, документов территориального планирования Красноярского края, документов территориального планирования муниципальных районов Красноярского края и других нормативных правовых актов в области градостроительства краевого и муниципального уровней.</w:t>
      </w:r>
    </w:p>
    <w:p w:rsidR="00037AB0" w:rsidRPr="00113309" w:rsidRDefault="00037AB0" w:rsidP="00037AB0">
      <w:pPr>
        <w:pStyle w:val="a6"/>
      </w:pPr>
      <w:r w:rsidRPr="00113309">
        <w:t>Населенные пункты с особым режимом функционирования (вахтовые посёлки, закрытые и обособленные военные городки, спецлагеря, метеостанции и т.д.) следует проектировать на основании ведомственных нормативных документов.</w:t>
      </w:r>
    </w:p>
    <w:p w:rsidR="00E4658E" w:rsidRPr="00113309" w:rsidRDefault="00E4658E" w:rsidP="00CF5B5C">
      <w:pPr>
        <w:pStyle w:val="2"/>
      </w:pPr>
      <w:bookmarkStart w:id="15" w:name="_Toc389132928"/>
      <w:bookmarkStart w:id="16" w:name="_Toc393700397"/>
      <w:r w:rsidRPr="00113309">
        <w:t>Нормативные показатели интенсивности использования общественно-деловых зон</w:t>
      </w:r>
      <w:bookmarkEnd w:id="15"/>
      <w:bookmarkEnd w:id="16"/>
    </w:p>
    <w:p w:rsidR="00037AB0" w:rsidRPr="00113309" w:rsidRDefault="00037AB0" w:rsidP="00037AB0">
      <w:pPr>
        <w:pStyle w:val="a6"/>
      </w:pPr>
      <w:r w:rsidRPr="00113309">
        <w:t>Интенсивность использования территории общественно-деловых зон характеризуется плотностью застройки (тыс. м</w:t>
      </w:r>
      <w:r w:rsidRPr="00113309">
        <w:rPr>
          <w:vertAlign w:val="superscript"/>
        </w:rPr>
        <w:t>2</w:t>
      </w:r>
      <w:r w:rsidRPr="00113309">
        <w:t>/га), процентом застроенности территории.</w:t>
      </w:r>
    </w:p>
    <w:p w:rsidR="00037AB0" w:rsidRPr="00113309" w:rsidRDefault="00037AB0" w:rsidP="00037AB0">
      <w:pPr>
        <w:pStyle w:val="a6"/>
      </w:pPr>
      <w:r w:rsidRPr="00113309">
        <w:t>Интенсивность застройки территории, занимаемой зданиями различного функционального назначения, следует принимать с учетом сложившейся планировки и застройки, значения центра и в соответствии с рекомендуемыми нормативами, приведенными ниже (</w:t>
      </w:r>
      <w:fldSimple w:instr=" REF _Ref393700702 \h  \* MERGEFORMAT ">
        <w:r w:rsidRPr="00113309">
          <w:t xml:space="preserve">Таблица </w:t>
        </w:r>
        <w:r w:rsidRPr="00113309">
          <w:rPr>
            <w:noProof/>
          </w:rPr>
          <w:t>3</w:t>
        </w:r>
      </w:fldSimple>
      <w:r w:rsidRPr="00113309">
        <w:t>).</w:t>
      </w:r>
      <w:bookmarkStart w:id="17" w:name="_Ref393700702"/>
    </w:p>
    <w:p w:rsidR="00037AB0" w:rsidRPr="00113309" w:rsidRDefault="00037AB0" w:rsidP="00037AB0">
      <w:pPr>
        <w:pStyle w:val="a6"/>
      </w:pPr>
    </w:p>
    <w:bookmarkEnd w:id="17"/>
    <w:p w:rsidR="00037AB0" w:rsidRPr="00113309" w:rsidRDefault="00037AB0" w:rsidP="00037AB0">
      <w:pPr>
        <w:pStyle w:val="af1"/>
        <w:jc w:val="right"/>
      </w:pPr>
      <w:r w:rsidRPr="00113309">
        <w:t xml:space="preserve">Таблица </w:t>
      </w:r>
      <w:fldSimple w:instr=" SEQ Таблица \* ARABIC ">
        <w:r w:rsidRPr="00113309">
          <w:rPr>
            <w:noProof/>
          </w:rPr>
          <w:t>3</w:t>
        </w:r>
      </w:fldSimple>
    </w:p>
    <w:tbl>
      <w:tblPr>
        <w:tblW w:w="9639" w:type="dxa"/>
        <w:jc w:val="center"/>
        <w:tblInd w:w="70" w:type="dxa"/>
        <w:tblLayout w:type="fixed"/>
        <w:tblCellMar>
          <w:left w:w="70" w:type="dxa"/>
          <w:right w:w="70" w:type="dxa"/>
        </w:tblCellMar>
        <w:tblLook w:val="0000"/>
      </w:tblPr>
      <w:tblGrid>
        <w:gridCol w:w="2971"/>
        <w:gridCol w:w="1618"/>
        <w:gridCol w:w="1792"/>
        <w:gridCol w:w="1719"/>
        <w:gridCol w:w="6"/>
        <w:gridCol w:w="1533"/>
      </w:tblGrid>
      <w:tr w:rsidR="00037AB0" w:rsidRPr="00113309" w:rsidTr="003C7992">
        <w:trPr>
          <w:cantSplit/>
          <w:trHeight w:val="240"/>
          <w:jc w:val="center"/>
        </w:trPr>
        <w:tc>
          <w:tcPr>
            <w:tcW w:w="2971" w:type="dxa"/>
            <w:vMerge w:val="restart"/>
            <w:tcBorders>
              <w:top w:val="single" w:sz="6" w:space="0" w:color="auto"/>
              <w:left w:val="single" w:sz="6" w:space="0" w:color="auto"/>
              <w:bottom w:val="nil"/>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Тип общественно-деловой          </w:t>
            </w:r>
            <w:r w:rsidRPr="00113309">
              <w:rPr>
                <w:rFonts w:ascii="Times New Roman" w:hAnsi="Times New Roman" w:cs="Times New Roman"/>
                <w:b/>
              </w:rPr>
              <w:br/>
              <w:t>застройки</w:t>
            </w:r>
          </w:p>
        </w:tc>
        <w:tc>
          <w:tcPr>
            <w:tcW w:w="6668" w:type="dxa"/>
            <w:gridSpan w:val="5"/>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Плотности застройки (тыс. м2 общ. пл./га), не менее</w:t>
            </w:r>
          </w:p>
        </w:tc>
      </w:tr>
      <w:tr w:rsidR="00037AB0" w:rsidRPr="00113309" w:rsidTr="003C7992">
        <w:trPr>
          <w:cantSplit/>
          <w:trHeight w:val="480"/>
          <w:jc w:val="center"/>
        </w:trPr>
        <w:tc>
          <w:tcPr>
            <w:tcW w:w="2971" w:type="dxa"/>
            <w:vMerge/>
            <w:tcBorders>
              <w:top w:val="nil"/>
              <w:left w:val="single" w:sz="6" w:space="0" w:color="auto"/>
              <w:bottom w:val="nil"/>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p>
        </w:tc>
        <w:tc>
          <w:tcPr>
            <w:tcW w:w="3410"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малые городские</w:t>
            </w:r>
          </w:p>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населённые пункты,</w:t>
            </w:r>
          </w:p>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крупные и большие  сельские населённые пункты</w:t>
            </w:r>
          </w:p>
        </w:tc>
        <w:tc>
          <w:tcPr>
            <w:tcW w:w="3258" w:type="dxa"/>
            <w:gridSpan w:val="3"/>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средние и малые сельские населённые пункты</w:t>
            </w:r>
          </w:p>
        </w:tc>
      </w:tr>
      <w:tr w:rsidR="00037AB0" w:rsidRPr="00113309" w:rsidTr="003C7992">
        <w:trPr>
          <w:cantSplit/>
          <w:trHeight w:val="480"/>
          <w:jc w:val="center"/>
        </w:trPr>
        <w:tc>
          <w:tcPr>
            <w:tcW w:w="2971" w:type="dxa"/>
            <w:vMerge/>
            <w:tcBorders>
              <w:top w:val="nil"/>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p>
        </w:tc>
        <w:tc>
          <w:tcPr>
            <w:tcW w:w="1618"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на     </w:t>
            </w:r>
            <w:r w:rsidRPr="00113309">
              <w:rPr>
                <w:rFonts w:ascii="Times New Roman" w:hAnsi="Times New Roman" w:cs="Times New Roman"/>
                <w:b/>
              </w:rPr>
              <w:br/>
              <w:t xml:space="preserve">свободных </w:t>
            </w:r>
            <w:r w:rsidRPr="00113309">
              <w:rPr>
                <w:rFonts w:ascii="Times New Roman" w:hAnsi="Times New Roman" w:cs="Times New Roman"/>
                <w:b/>
              </w:rPr>
              <w:br/>
              <w:t>территориях</w:t>
            </w:r>
          </w:p>
        </w:tc>
        <w:tc>
          <w:tcPr>
            <w:tcW w:w="1792"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при     </w:t>
            </w:r>
            <w:r w:rsidRPr="00113309">
              <w:rPr>
                <w:rFonts w:ascii="Times New Roman" w:hAnsi="Times New Roman" w:cs="Times New Roman"/>
                <w:b/>
              </w:rPr>
              <w:br/>
              <w:t>реконструкции</w:t>
            </w:r>
          </w:p>
        </w:tc>
        <w:tc>
          <w:tcPr>
            <w:tcW w:w="171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на     </w:t>
            </w:r>
            <w:r w:rsidRPr="00113309">
              <w:rPr>
                <w:rFonts w:ascii="Times New Roman" w:hAnsi="Times New Roman" w:cs="Times New Roman"/>
                <w:b/>
              </w:rPr>
              <w:br/>
              <w:t xml:space="preserve">свободных </w:t>
            </w:r>
            <w:r w:rsidRPr="00113309">
              <w:rPr>
                <w:rFonts w:ascii="Times New Roman" w:hAnsi="Times New Roman" w:cs="Times New Roman"/>
                <w:b/>
              </w:rPr>
              <w:br/>
              <w:t>территориях</w:t>
            </w:r>
          </w:p>
        </w:tc>
        <w:tc>
          <w:tcPr>
            <w:tcW w:w="1539"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при     </w:t>
            </w:r>
            <w:r w:rsidRPr="00113309">
              <w:rPr>
                <w:rFonts w:ascii="Times New Roman" w:hAnsi="Times New Roman" w:cs="Times New Roman"/>
                <w:b/>
              </w:rPr>
              <w:br/>
              <w:t>реконструкции</w:t>
            </w:r>
          </w:p>
        </w:tc>
      </w:tr>
      <w:tr w:rsidR="00037AB0" w:rsidRPr="00113309" w:rsidTr="003C7992">
        <w:trPr>
          <w:cantSplit/>
          <w:trHeight w:val="240"/>
          <w:jc w:val="center"/>
        </w:trPr>
        <w:tc>
          <w:tcPr>
            <w:tcW w:w="2971"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Общественный центр  </w:t>
            </w:r>
          </w:p>
        </w:tc>
        <w:tc>
          <w:tcPr>
            <w:tcW w:w="1618"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    </w:t>
            </w:r>
          </w:p>
        </w:tc>
        <w:tc>
          <w:tcPr>
            <w:tcW w:w="1792"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10</w:t>
            </w:r>
          </w:p>
        </w:tc>
        <w:tc>
          <w:tcPr>
            <w:tcW w:w="171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539"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r>
      <w:tr w:rsidR="00037AB0" w:rsidRPr="00113309" w:rsidTr="003C7992">
        <w:trPr>
          <w:cantSplit/>
          <w:trHeight w:val="240"/>
          <w:jc w:val="center"/>
        </w:trPr>
        <w:tc>
          <w:tcPr>
            <w:tcW w:w="2971"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Административно-деловые объекты    </w:t>
            </w:r>
          </w:p>
        </w:tc>
        <w:tc>
          <w:tcPr>
            <w:tcW w:w="1618"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15     </w:t>
            </w:r>
          </w:p>
        </w:tc>
        <w:tc>
          <w:tcPr>
            <w:tcW w:w="1792"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10</w:t>
            </w:r>
          </w:p>
        </w:tc>
        <w:tc>
          <w:tcPr>
            <w:tcW w:w="171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   </w:t>
            </w:r>
          </w:p>
        </w:tc>
        <w:tc>
          <w:tcPr>
            <w:tcW w:w="1539"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r>
      <w:tr w:rsidR="00037AB0" w:rsidRPr="00113309" w:rsidTr="003C7992">
        <w:trPr>
          <w:cantSplit/>
          <w:trHeight w:val="240"/>
          <w:jc w:val="center"/>
        </w:trPr>
        <w:tc>
          <w:tcPr>
            <w:tcW w:w="2971"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Социально-бытовые объекты</w:t>
            </w:r>
          </w:p>
        </w:tc>
        <w:tc>
          <w:tcPr>
            <w:tcW w:w="1618"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    </w:t>
            </w:r>
          </w:p>
        </w:tc>
        <w:tc>
          <w:tcPr>
            <w:tcW w:w="1792"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71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539"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r>
      <w:tr w:rsidR="00037AB0" w:rsidRPr="00113309" w:rsidTr="003C7992">
        <w:trPr>
          <w:cantSplit/>
          <w:trHeight w:val="360"/>
          <w:jc w:val="center"/>
        </w:trPr>
        <w:tc>
          <w:tcPr>
            <w:tcW w:w="2971" w:type="dxa"/>
            <w:tcBorders>
              <w:top w:val="single" w:sz="6" w:space="0" w:color="auto"/>
              <w:left w:val="single" w:sz="6" w:space="0" w:color="auto"/>
              <w:bottom w:val="single" w:sz="6" w:space="0" w:color="auto"/>
              <w:right w:val="single" w:sz="4"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Объекты торгового назначения и общественного питания          </w:t>
            </w:r>
          </w:p>
        </w:tc>
        <w:tc>
          <w:tcPr>
            <w:tcW w:w="1618" w:type="dxa"/>
            <w:tcBorders>
              <w:top w:val="single" w:sz="6" w:space="0" w:color="auto"/>
              <w:left w:val="single" w:sz="4"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7     </w:t>
            </w:r>
          </w:p>
        </w:tc>
        <w:tc>
          <w:tcPr>
            <w:tcW w:w="1792" w:type="dxa"/>
            <w:tcBorders>
              <w:top w:val="single" w:sz="6" w:space="0" w:color="auto"/>
              <w:left w:val="single" w:sz="6" w:space="0" w:color="auto"/>
              <w:bottom w:val="single" w:sz="6" w:space="0" w:color="auto"/>
              <w:right w:val="single" w:sz="4"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      </w:t>
            </w:r>
          </w:p>
        </w:tc>
        <w:tc>
          <w:tcPr>
            <w:tcW w:w="1719" w:type="dxa"/>
            <w:tcBorders>
              <w:top w:val="single" w:sz="6" w:space="0" w:color="auto"/>
              <w:left w:val="single" w:sz="4" w:space="0" w:color="auto"/>
              <w:bottom w:val="single" w:sz="6" w:space="0" w:color="auto"/>
              <w:right w:val="single" w:sz="4"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     </w:t>
            </w:r>
          </w:p>
        </w:tc>
        <w:tc>
          <w:tcPr>
            <w:tcW w:w="1539" w:type="dxa"/>
            <w:gridSpan w:val="2"/>
            <w:tcBorders>
              <w:top w:val="single" w:sz="6" w:space="0" w:color="auto"/>
              <w:left w:val="single" w:sz="4"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      </w:t>
            </w:r>
          </w:p>
        </w:tc>
      </w:tr>
      <w:tr w:rsidR="00037AB0" w:rsidRPr="00113309" w:rsidTr="003C799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204"/>
          <w:jc w:val="center"/>
        </w:trPr>
        <w:tc>
          <w:tcPr>
            <w:tcW w:w="297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Культурно-досуговые</w:t>
            </w:r>
            <w:r w:rsidRPr="00113309">
              <w:rPr>
                <w:rFonts w:ascii="Times New Roman" w:hAnsi="Times New Roman" w:cs="Times New Roman"/>
              </w:rPr>
              <w:br/>
              <w:t xml:space="preserve">объекты          </w:t>
            </w:r>
          </w:p>
        </w:tc>
        <w:tc>
          <w:tcPr>
            <w:tcW w:w="1618"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792"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725" w:type="dxa"/>
            <w:gridSpan w:val="2"/>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53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r>
    </w:tbl>
    <w:p w:rsidR="00037AB0" w:rsidRPr="00113309" w:rsidRDefault="00037AB0" w:rsidP="00037AB0">
      <w:pPr>
        <w:pStyle w:val="a6"/>
      </w:pPr>
    </w:p>
    <w:p w:rsidR="00037AB0" w:rsidRPr="00113309" w:rsidRDefault="00037AB0" w:rsidP="00037AB0">
      <w:pPr>
        <w:pStyle w:val="a6"/>
      </w:pPr>
      <w:r w:rsidRPr="00113309">
        <w:t xml:space="preserve">Представленные показатели плотности застройки функциональных зон общественно-делового назначения установлены исходя из анализа действующей градостроительной документации, сложившейся ситуации и являются рекомендательными. </w:t>
      </w:r>
    </w:p>
    <w:p w:rsidR="00037AB0" w:rsidRPr="00113309" w:rsidRDefault="00037AB0" w:rsidP="00037AB0">
      <w:pPr>
        <w:pStyle w:val="a6"/>
      </w:pPr>
      <w:r w:rsidRPr="00113309">
        <w:t>Основными показателями плотности застройки являются:</w:t>
      </w:r>
    </w:p>
    <w:p w:rsidR="00037AB0" w:rsidRPr="00113309" w:rsidRDefault="00037AB0" w:rsidP="00037AB0">
      <w:pPr>
        <w:pStyle w:val="a2"/>
      </w:pPr>
      <w:r w:rsidRPr="00113309">
        <w:t>коэффициент застройки – отношение площади, занятой под зданиями и сооружениями, к площади участка (квартала);</w:t>
      </w:r>
    </w:p>
    <w:p w:rsidR="00037AB0" w:rsidRPr="00113309" w:rsidRDefault="00037AB0" w:rsidP="00037AB0">
      <w:pPr>
        <w:pStyle w:val="a2"/>
      </w:pPr>
      <w:r w:rsidRPr="00113309">
        <w:t>коэффициент плотности застройки – отношение площади всех этажей зданий и сооружений к площади участка (квартала).</w:t>
      </w:r>
    </w:p>
    <w:p w:rsidR="00037AB0" w:rsidRPr="00113309" w:rsidRDefault="00037AB0" w:rsidP="00037AB0">
      <w:pPr>
        <w:pStyle w:val="a6"/>
      </w:pPr>
      <w:r w:rsidRPr="00113309">
        <w:t>Для городских населённых пунктов показатели плотности застройки участков территориальных зон следует принимать не более приведенной ниже (</w:t>
      </w:r>
      <w:fldSimple w:instr=" REF _Ref393700740 \h  \* MERGEFORMAT ">
        <w:r w:rsidRPr="00113309">
          <w:t xml:space="preserve">Таблица </w:t>
        </w:r>
        <w:r w:rsidRPr="00113309">
          <w:rPr>
            <w:noProof/>
          </w:rPr>
          <w:t>4</w:t>
        </w:r>
      </w:fldSimple>
      <w:r w:rsidRPr="00113309">
        <w:t>).</w:t>
      </w:r>
    </w:p>
    <w:p w:rsidR="00037AB0" w:rsidRPr="00113309" w:rsidRDefault="00037AB0" w:rsidP="00037AB0">
      <w:pPr>
        <w:pStyle w:val="af1"/>
        <w:jc w:val="right"/>
      </w:pPr>
      <w:bookmarkStart w:id="18" w:name="_Ref393700740"/>
      <w:r w:rsidRPr="00113309">
        <w:t xml:space="preserve">Таблица </w:t>
      </w:r>
      <w:fldSimple w:instr=" SEQ Таблица \* ARABIC ">
        <w:r w:rsidRPr="00113309">
          <w:rPr>
            <w:noProof/>
          </w:rPr>
          <w:t>4</w:t>
        </w:r>
      </w:fldSimple>
      <w:bookmarkEnd w:id="18"/>
    </w:p>
    <w:tbl>
      <w:tblPr>
        <w:tblW w:w="9639" w:type="dxa"/>
        <w:jc w:val="center"/>
        <w:tblLayout w:type="fixed"/>
        <w:tblCellMar>
          <w:left w:w="70" w:type="dxa"/>
          <w:right w:w="70" w:type="dxa"/>
        </w:tblCellMar>
        <w:tblLook w:val="0000"/>
      </w:tblPr>
      <w:tblGrid>
        <w:gridCol w:w="6379"/>
        <w:gridCol w:w="1701"/>
        <w:gridCol w:w="1559"/>
      </w:tblGrid>
      <w:tr w:rsidR="00037AB0" w:rsidRPr="00113309" w:rsidTr="003C7992">
        <w:trPr>
          <w:cantSplit/>
          <w:trHeight w:val="20"/>
          <w:jc w:val="center"/>
        </w:trPr>
        <w:tc>
          <w:tcPr>
            <w:tcW w:w="637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Застройка общественно-делового назначения</w:t>
            </w:r>
          </w:p>
        </w:tc>
        <w:tc>
          <w:tcPr>
            <w:tcW w:w="1701"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Коэфф.</w:t>
            </w:r>
          </w:p>
          <w:p w:rsidR="00037AB0" w:rsidRPr="00113309" w:rsidRDefault="00037AB0" w:rsidP="003C7992">
            <w:pPr>
              <w:autoSpaceDE w:val="0"/>
              <w:autoSpaceDN w:val="0"/>
              <w:adjustRightInd w:val="0"/>
              <w:jc w:val="center"/>
              <w:rPr>
                <w:b/>
                <w:sz w:val="20"/>
                <w:szCs w:val="20"/>
              </w:rPr>
            </w:pPr>
            <w:r w:rsidRPr="00113309">
              <w:rPr>
                <w:b/>
                <w:sz w:val="20"/>
                <w:szCs w:val="20"/>
              </w:rPr>
              <w:t>застройки</w:t>
            </w:r>
          </w:p>
        </w:tc>
        <w:tc>
          <w:tcPr>
            <w:tcW w:w="155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Коэфф. плотности</w:t>
            </w:r>
          </w:p>
          <w:p w:rsidR="00037AB0" w:rsidRPr="00113309" w:rsidRDefault="00037AB0" w:rsidP="003C7992">
            <w:pPr>
              <w:autoSpaceDE w:val="0"/>
              <w:autoSpaceDN w:val="0"/>
              <w:adjustRightInd w:val="0"/>
              <w:jc w:val="center"/>
              <w:rPr>
                <w:b/>
                <w:sz w:val="20"/>
                <w:szCs w:val="20"/>
              </w:rPr>
            </w:pPr>
            <w:r w:rsidRPr="00113309">
              <w:rPr>
                <w:b/>
                <w:sz w:val="20"/>
                <w:szCs w:val="20"/>
              </w:rPr>
              <w:t>застройки</w:t>
            </w:r>
          </w:p>
        </w:tc>
      </w:tr>
      <w:tr w:rsidR="00037AB0" w:rsidRPr="00113309" w:rsidTr="003C7992">
        <w:trPr>
          <w:cantSplit/>
          <w:trHeight w:val="20"/>
          <w:jc w:val="center"/>
        </w:trPr>
        <w:tc>
          <w:tcPr>
            <w:tcW w:w="6379"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Многофункциональная застройка</w:t>
            </w:r>
          </w:p>
        </w:tc>
        <w:tc>
          <w:tcPr>
            <w:tcW w:w="1701"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0,8</w:t>
            </w:r>
          </w:p>
        </w:tc>
        <w:tc>
          <w:tcPr>
            <w:tcW w:w="1559"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2,4</w:t>
            </w:r>
          </w:p>
        </w:tc>
      </w:tr>
      <w:tr w:rsidR="00037AB0" w:rsidRPr="00113309" w:rsidTr="003C7992">
        <w:trPr>
          <w:cantSplit/>
          <w:trHeight w:val="20"/>
          <w:jc w:val="center"/>
        </w:trPr>
        <w:tc>
          <w:tcPr>
            <w:tcW w:w="6379"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Специализированная общественная застройка</w:t>
            </w:r>
          </w:p>
        </w:tc>
        <w:tc>
          <w:tcPr>
            <w:tcW w:w="1701"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0,6</w:t>
            </w:r>
          </w:p>
        </w:tc>
        <w:tc>
          <w:tcPr>
            <w:tcW w:w="1559"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1,8</w:t>
            </w:r>
          </w:p>
        </w:tc>
      </w:tr>
    </w:tbl>
    <w:p w:rsidR="00037AB0" w:rsidRPr="00113309" w:rsidRDefault="00037AB0" w:rsidP="00037AB0">
      <w:pPr>
        <w:pStyle w:val="ConsPlusNonformat"/>
        <w:jc w:val="both"/>
        <w:rPr>
          <w:rFonts w:ascii="Times New Roman" w:hAnsi="Times New Roman" w:cs="Times New Roman"/>
        </w:rPr>
      </w:pPr>
      <w:r w:rsidRPr="00113309">
        <w:rPr>
          <w:rFonts w:ascii="Times New Roman" w:hAnsi="Times New Roman" w:cs="Times New Roman"/>
        </w:rPr>
        <w:t xml:space="preserve">Примечания. 1. Для общественно-деловых зон коэффициенты застройки и коэффициенты плотности  застройки  приведены для  территории квартала   (брутто)   с   учетом   необходимых   по  расчету   учреждений и предприятий обслуживания,  гаражей; стоянок  для  автомобилей,  зеленых насаждений, площадок и других объектов благоустройства.                  </w:t>
      </w:r>
    </w:p>
    <w:p w:rsidR="00037AB0" w:rsidRPr="00113309" w:rsidRDefault="00037AB0" w:rsidP="00037AB0">
      <w:pPr>
        <w:pStyle w:val="ConsPlusNonformat"/>
        <w:jc w:val="both"/>
        <w:rPr>
          <w:rFonts w:ascii="Times New Roman" w:hAnsi="Times New Roman" w:cs="Times New Roman"/>
        </w:rPr>
      </w:pPr>
      <w:r w:rsidRPr="00113309">
        <w:rPr>
          <w:rFonts w:ascii="Times New Roman" w:hAnsi="Times New Roman" w:cs="Times New Roman"/>
        </w:rPr>
        <w:t xml:space="preserve">2. При  подсчете коэффициентов  плотности  застройки  площадь  этажей определяется по внешним  размерам здания.  Учитываются  только  надземные этажи,  включая  мансардные.  Подземные  этажи  зданий  и  сооружений  не учитываются. Подземное сооружение  не учитывается, если поверхность земли (надземная территория) над ним используется  под озеленение,  организацию площадок, автостоянок и другие виды благоустройства.                     </w:t>
      </w:r>
    </w:p>
    <w:p w:rsidR="00037AB0" w:rsidRPr="00113309" w:rsidRDefault="00037AB0" w:rsidP="00037AB0">
      <w:pPr>
        <w:pStyle w:val="ConsPlusNonformat"/>
        <w:jc w:val="both"/>
        <w:rPr>
          <w:rFonts w:ascii="Times New Roman" w:hAnsi="Times New Roman" w:cs="Times New Roman"/>
        </w:rPr>
      </w:pPr>
      <w:r w:rsidRPr="00113309">
        <w:rPr>
          <w:rFonts w:ascii="Times New Roman" w:hAnsi="Times New Roman" w:cs="Times New Roman"/>
        </w:rPr>
        <w:t xml:space="preserve">    3. В условиях   реконструкции   существующей   застройки  плотность  застройки допускается повышать, но не более чем  на 30% при  соблюдении  санитарно-гигиенических и противопожарных норм. </w:t>
      </w:r>
    </w:p>
    <w:p w:rsidR="00037AB0" w:rsidRPr="00113309" w:rsidRDefault="00037AB0" w:rsidP="00037AB0">
      <w:pPr>
        <w:pStyle w:val="a6"/>
      </w:pPr>
      <w:r w:rsidRPr="00113309">
        <w:t xml:space="preserve">Представленные показатели плотности застройки участков территориальных зон общественно-делового назначения являются рекомендательными и приняты на основе нормативных показателей, представленных в таблице ГСП 42.13330.2011 «СНиП 2.07.01.-89* Градостроительство. Планировка и застройка городских и сельских поселений» с учётом снижения показателей плотности застройки исходя из местных особенностей. </w:t>
      </w:r>
    </w:p>
    <w:p w:rsidR="00D94082" w:rsidRPr="00113309" w:rsidRDefault="00D94082" w:rsidP="00CF5B5C">
      <w:pPr>
        <w:pStyle w:val="11"/>
      </w:pPr>
      <w:bookmarkStart w:id="19" w:name="_Toc393700398"/>
      <w:r w:rsidRPr="00113309">
        <w:t>Нормативы градостроительного проектирования жилых зон</w:t>
      </w:r>
      <w:bookmarkEnd w:id="19"/>
    </w:p>
    <w:p w:rsidR="00D94082" w:rsidRPr="00113309" w:rsidRDefault="00D94082" w:rsidP="00CF5B5C">
      <w:pPr>
        <w:pStyle w:val="2"/>
      </w:pPr>
      <w:bookmarkStart w:id="20" w:name="_Toc389132931"/>
      <w:bookmarkStart w:id="21" w:name="_Toc393700399"/>
      <w:r w:rsidRPr="00113309">
        <w:t>Нормативы площади элементов планировочной структуры жилых зон</w:t>
      </w:r>
      <w:bookmarkEnd w:id="20"/>
      <w:bookmarkEnd w:id="21"/>
      <w:r w:rsidR="00BA6365" w:rsidRPr="00113309">
        <w:t xml:space="preserve"> </w:t>
      </w:r>
    </w:p>
    <w:p w:rsidR="00037AB0" w:rsidRPr="00113309" w:rsidRDefault="00037AB0" w:rsidP="00037AB0">
      <w:pPr>
        <w:pStyle w:val="a6"/>
      </w:pPr>
      <w:r w:rsidRPr="00113309">
        <w:t xml:space="preserve">Территории жилых зон организуются в виде следующих функционально-планировочных элементов – жилых образований: жилой квартал, жилой микрорайон, жилая группа, жилой район. Жилой район, жилой квартал, жилой микрорайон являются объектами документов территориального планирования и документов по планировке территории.  </w:t>
      </w:r>
    </w:p>
    <w:p w:rsidR="00037AB0" w:rsidRPr="00113309" w:rsidRDefault="00037AB0" w:rsidP="00037AB0">
      <w:pPr>
        <w:pStyle w:val="a6"/>
        <w:rPr>
          <w:iCs/>
        </w:rPr>
      </w:pPr>
      <w:r w:rsidRPr="00113309">
        <w:t>Жилой квартал – основной планировочный элемент, находящийся в границах красных линий или других границ, размер территории которого, как правило, не должен превышать 20 га. В пределах квартала, кроме жилых домов, размещаются объекты обслуживания с радиусом обслуживания не более 500.</w:t>
      </w:r>
      <w:r w:rsidRPr="00113309">
        <w:rPr>
          <w:iCs/>
        </w:rPr>
        <w:t xml:space="preserve"> Кварталы многоквартирной жилой застройки формируются группами жилых домов, территория которых, как правило, не должна превышать 5 га. На территории групп жилых домов, объединенных общим пространством (двором), не допускается устройство транзитных проездов.</w:t>
      </w:r>
    </w:p>
    <w:p w:rsidR="00037AB0" w:rsidRPr="00113309" w:rsidRDefault="00037AB0" w:rsidP="00037AB0">
      <w:pPr>
        <w:pStyle w:val="a6"/>
        <w:rPr>
          <w:bCs/>
        </w:rPr>
      </w:pPr>
      <w:r w:rsidRPr="00113309">
        <w:t>Жилой микрорайон – совокупность кварталов с единой системой обслуживания площадью не более 80 га. Население микрорайона обеспечивается комплексом объектов повседневного обслуживания в пределах своей территории, а объектами периодического обслуживания – в пределах нормативной доступности. Микрорайон не расчленяется магистралями городского и районного значения. Границами микрорайона являются красные линии магистралей общегородского и районного значения, а также – в случае примыкания – границы территорий иного функционального назначения, естественные рубежи.</w:t>
      </w:r>
      <w:r w:rsidRPr="00113309">
        <w:rPr>
          <w:bCs/>
        </w:rPr>
        <w:t xml:space="preserve"> </w:t>
      </w:r>
    </w:p>
    <w:p w:rsidR="00037AB0" w:rsidRPr="00113309" w:rsidRDefault="00037AB0" w:rsidP="00037AB0">
      <w:pPr>
        <w:pStyle w:val="a6"/>
      </w:pPr>
      <w:r w:rsidRPr="00113309">
        <w:rPr>
          <w:bCs/>
        </w:rPr>
        <w:t xml:space="preserve">Жилой район </w:t>
      </w:r>
      <w:r w:rsidRPr="00113309">
        <w:t>– элемент планировочной структуры площадью, как правило, от 80 до 250 га, в пределах которого размещаются группы микрорайонов, кварталов. Население района обеспечивается комплексом объектов обслуживания с радиусом пешеходной доступности не более 2000 м. Границами территории района являются магистральные улицы и дороги общегородского значения, линии железных дорог, утвержденные границы территорий иного функционального назначения, естественные и искусственные рубежи.</w:t>
      </w:r>
    </w:p>
    <w:p w:rsidR="00037AB0" w:rsidRPr="00113309" w:rsidRDefault="00037AB0" w:rsidP="00037AB0">
      <w:pPr>
        <w:pStyle w:val="a6"/>
      </w:pPr>
    </w:p>
    <w:p w:rsidR="00037AB0" w:rsidRPr="00113309" w:rsidRDefault="00037AB0" w:rsidP="00037AB0">
      <w:pPr>
        <w:pStyle w:val="a6"/>
      </w:pPr>
      <w:r w:rsidRPr="00113309">
        <w:t>Рекомендуемые показатели нормируемых элементов территории жилого квартала (микрорайона) приведены ниже (</w:t>
      </w:r>
      <w:fldSimple w:instr=" REF _Ref393700762 \h  \* MERGEFORMAT ">
        <w:r w:rsidRPr="00113309">
          <w:t xml:space="preserve">Таблица </w:t>
        </w:r>
        <w:r w:rsidRPr="00113309">
          <w:rPr>
            <w:noProof/>
          </w:rPr>
          <w:t>5</w:t>
        </w:r>
      </w:fldSimple>
      <w:r w:rsidRPr="00113309">
        <w:t>).</w:t>
      </w:r>
    </w:p>
    <w:p w:rsidR="00037AB0" w:rsidRPr="00113309" w:rsidRDefault="00037AB0" w:rsidP="00037AB0">
      <w:pPr>
        <w:pStyle w:val="af1"/>
        <w:jc w:val="right"/>
      </w:pPr>
      <w:bookmarkStart w:id="22" w:name="_Ref393700762"/>
      <w:bookmarkStart w:id="23" w:name="_Ref364439411"/>
      <w:r w:rsidRPr="00113309">
        <w:t xml:space="preserve">Таблица </w:t>
      </w:r>
      <w:fldSimple w:instr=" SEQ Таблица \* ARABIC ">
        <w:r w:rsidRPr="00113309">
          <w:rPr>
            <w:noProof/>
          </w:rPr>
          <w:t>5</w:t>
        </w:r>
      </w:fldSimple>
      <w:bookmarkEnd w:id="22"/>
    </w:p>
    <w:tbl>
      <w:tblPr>
        <w:tblW w:w="0" w:type="auto"/>
        <w:tblLayout w:type="fixed"/>
        <w:tblCellMar>
          <w:left w:w="70" w:type="dxa"/>
          <w:right w:w="70" w:type="dxa"/>
        </w:tblCellMar>
        <w:tblLook w:val="0000"/>
      </w:tblPr>
      <w:tblGrid>
        <w:gridCol w:w="675"/>
        <w:gridCol w:w="4357"/>
        <w:gridCol w:w="4394"/>
      </w:tblGrid>
      <w:tr w:rsidR="006D52FE" w:rsidRPr="009539DD" w:rsidTr="00EC4EDB">
        <w:trPr>
          <w:cantSplit/>
          <w:trHeight w:val="360"/>
        </w:trPr>
        <w:tc>
          <w:tcPr>
            <w:tcW w:w="675" w:type="dxa"/>
            <w:tcBorders>
              <w:top w:val="single" w:sz="6" w:space="0" w:color="auto"/>
              <w:left w:val="single" w:sz="6" w:space="0" w:color="auto"/>
              <w:bottom w:val="single" w:sz="6" w:space="0" w:color="auto"/>
              <w:right w:val="single" w:sz="6" w:space="0" w:color="auto"/>
            </w:tcBorders>
          </w:tcPr>
          <w:bookmarkEnd w:id="23"/>
          <w:p w:rsidR="006D52FE" w:rsidRPr="009539DD" w:rsidRDefault="006D52FE" w:rsidP="00EC4EDB">
            <w:pPr>
              <w:pStyle w:val="ConsPlusNormal"/>
              <w:widowControl/>
              <w:ind w:firstLine="0"/>
              <w:jc w:val="center"/>
              <w:rPr>
                <w:rFonts w:ascii="Times New Roman" w:hAnsi="Times New Roman" w:cs="Times New Roman"/>
                <w:sz w:val="22"/>
                <w:szCs w:val="22"/>
              </w:rPr>
            </w:pPr>
            <w:r w:rsidRPr="009539DD">
              <w:rPr>
                <w:rFonts w:ascii="Times New Roman" w:hAnsi="Times New Roman" w:cs="Times New Roman"/>
                <w:sz w:val="22"/>
                <w:szCs w:val="22"/>
              </w:rPr>
              <w:t xml:space="preserve">N  </w:t>
            </w:r>
            <w:r w:rsidRPr="009539DD">
              <w:rPr>
                <w:rFonts w:ascii="Times New Roman" w:hAnsi="Times New Roman" w:cs="Times New Roman"/>
                <w:sz w:val="22"/>
                <w:szCs w:val="22"/>
              </w:rPr>
              <w:br/>
              <w:t>п/п</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rPr>
            </w:pPr>
            <w:r w:rsidRPr="009539DD">
              <w:rPr>
                <w:rFonts w:ascii="Times New Roman" w:hAnsi="Times New Roman" w:cs="Times New Roman"/>
                <w:sz w:val="22"/>
                <w:szCs w:val="22"/>
              </w:rPr>
              <w:t xml:space="preserve">Элементы территории    </w:t>
            </w:r>
            <w:r w:rsidRPr="009539DD">
              <w:rPr>
                <w:rFonts w:ascii="Times New Roman" w:hAnsi="Times New Roman" w:cs="Times New Roman"/>
                <w:sz w:val="22"/>
                <w:szCs w:val="22"/>
              </w:rPr>
              <w:br/>
              <w:t>жилого квартала</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rPr>
            </w:pPr>
            <w:r w:rsidRPr="009539DD">
              <w:rPr>
                <w:rFonts w:ascii="Times New Roman" w:hAnsi="Times New Roman" w:cs="Times New Roman"/>
                <w:sz w:val="22"/>
                <w:szCs w:val="22"/>
              </w:rPr>
              <w:t>Площадь элемента территории, % от общей площади территории жилого квартала</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Проезды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10          </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2.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Дошкольные  образовательные организации</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5          </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3.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Озеленение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10              </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4.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Места организованного хранения автотранспорта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10-18              </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5.</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sz w:val="22"/>
                <w:szCs w:val="22"/>
              </w:rPr>
            </w:pPr>
            <w:r w:rsidRPr="006D52FE">
              <w:rPr>
                <w:rFonts w:ascii="Times New Roman" w:hAnsi="Times New Roman" w:cs="Times New Roman"/>
                <w:sz w:val="22"/>
                <w:szCs w:val="22"/>
              </w:rPr>
              <w:t>Площадки общего пользования различного назначения</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sz w:val="22"/>
                <w:szCs w:val="22"/>
              </w:rPr>
            </w:pPr>
            <w:r w:rsidRPr="006D52FE">
              <w:rPr>
                <w:rFonts w:ascii="Times New Roman" w:hAnsi="Times New Roman" w:cs="Times New Roman"/>
                <w:sz w:val="22"/>
                <w:szCs w:val="22"/>
              </w:rPr>
              <w:t>10</w:t>
            </w:r>
            <w:r w:rsidRPr="006D52FE">
              <w:rPr>
                <w:rFonts w:ascii="Times New Roman" w:hAnsi="Times New Roman" w:cs="Times New Roman"/>
                <w:lang w:val="en-US"/>
              </w:rPr>
              <w:t>-12</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60312" w:rsidRDefault="006D52FE" w:rsidP="00EC4EDB">
            <w:pPr>
              <w:pStyle w:val="ConsPlusNormal"/>
              <w:widowControl/>
              <w:ind w:firstLine="0"/>
              <w:rPr>
                <w:rFonts w:ascii="Times New Roman" w:hAnsi="Times New Roman" w:cs="Times New Roman"/>
              </w:rPr>
            </w:pPr>
            <w:r w:rsidRPr="00960312">
              <w:rPr>
                <w:rFonts w:ascii="Times New Roman" w:hAnsi="Times New Roman" w:cs="Times New Roman"/>
              </w:rPr>
              <w:t>6.</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Жилая застройка</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15-25</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60312" w:rsidRDefault="006D52FE" w:rsidP="00EC4EDB">
            <w:pPr>
              <w:pStyle w:val="ConsPlusNormal"/>
              <w:widowControl/>
              <w:ind w:firstLine="0"/>
              <w:rPr>
                <w:rFonts w:ascii="Times New Roman" w:hAnsi="Times New Roman" w:cs="Times New Roman"/>
              </w:rPr>
            </w:pPr>
            <w:r>
              <w:rPr>
                <w:rFonts w:ascii="Times New Roman" w:hAnsi="Times New Roman" w:cs="Times New Roman"/>
              </w:rPr>
              <w:t>7.</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Общественная застройка, объекты инженерной инфраструктуры</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2</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60312" w:rsidRDefault="006D52FE" w:rsidP="00EC4EDB">
            <w:pPr>
              <w:pStyle w:val="ConsPlusNormal"/>
              <w:widowControl/>
              <w:ind w:firstLine="0"/>
              <w:rPr>
                <w:rFonts w:ascii="Times New Roman" w:hAnsi="Times New Roman" w:cs="Times New Roman"/>
              </w:rPr>
            </w:pPr>
            <w:r>
              <w:rPr>
                <w:rFonts w:ascii="Times New Roman" w:hAnsi="Times New Roman" w:cs="Times New Roman"/>
              </w:rPr>
              <w:t>8.</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ind w:firstLine="0"/>
              <w:rPr>
                <w:rFonts w:ascii="Times New Roman" w:hAnsi="Times New Roman" w:cs="Times New Roman"/>
              </w:rPr>
            </w:pPr>
            <w:r w:rsidRPr="006D52FE">
              <w:rPr>
                <w:rFonts w:ascii="Times New Roman" w:hAnsi="Times New Roman" w:cs="Times New Roman"/>
              </w:rPr>
              <w:t xml:space="preserve">Иные благоустроенные территории </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ind w:firstLine="0"/>
              <w:rPr>
                <w:rFonts w:ascii="Times New Roman" w:hAnsi="Times New Roman" w:cs="Times New Roman"/>
              </w:rPr>
            </w:pPr>
            <w:r w:rsidRPr="006D52FE">
              <w:rPr>
                <w:rFonts w:ascii="Times New Roman" w:hAnsi="Times New Roman" w:cs="Times New Roman"/>
              </w:rPr>
              <w:t>18-38</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Итого:</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100</w:t>
            </w:r>
          </w:p>
        </w:tc>
      </w:tr>
    </w:tbl>
    <w:p w:rsidR="00037AB0" w:rsidRPr="00113309" w:rsidRDefault="00037AB0" w:rsidP="00037AB0">
      <w:pPr>
        <w:pStyle w:val="a6"/>
      </w:pPr>
      <w:r w:rsidRPr="00113309">
        <w:t>Рекомендуемые показатели нормируемых элементов территории жилого микрорайона приведены ниже (</w:t>
      </w:r>
      <w:fldSimple w:instr=" REF _Ref393700783 \h  \* MERGEFORMAT ">
        <w:r w:rsidRPr="00113309">
          <w:t xml:space="preserve">Таблица </w:t>
        </w:r>
        <w:r w:rsidRPr="00113309">
          <w:rPr>
            <w:noProof/>
          </w:rPr>
          <w:t>6</w:t>
        </w:r>
      </w:fldSimple>
      <w:r w:rsidRPr="00113309">
        <w:t>).</w:t>
      </w:r>
    </w:p>
    <w:p w:rsidR="00037AB0" w:rsidRPr="00113309" w:rsidRDefault="00037AB0" w:rsidP="00037AB0">
      <w:pPr>
        <w:pStyle w:val="af1"/>
        <w:jc w:val="right"/>
      </w:pPr>
      <w:bookmarkStart w:id="24" w:name="_Ref393700783"/>
      <w:bookmarkStart w:id="25" w:name="_Ref364439445"/>
      <w:r w:rsidRPr="00113309">
        <w:t xml:space="preserve">Таблица </w:t>
      </w:r>
      <w:fldSimple w:instr=" SEQ Таблица \* ARABIC ">
        <w:r w:rsidRPr="00113309">
          <w:rPr>
            <w:noProof/>
          </w:rPr>
          <w:t>6</w:t>
        </w:r>
      </w:fldSimple>
      <w:bookmarkEnd w:id="24"/>
    </w:p>
    <w:tbl>
      <w:tblPr>
        <w:tblW w:w="0" w:type="auto"/>
        <w:tblLayout w:type="fixed"/>
        <w:tblCellMar>
          <w:left w:w="70" w:type="dxa"/>
          <w:right w:w="70" w:type="dxa"/>
        </w:tblCellMar>
        <w:tblLook w:val="0000"/>
      </w:tblPr>
      <w:tblGrid>
        <w:gridCol w:w="675"/>
        <w:gridCol w:w="4357"/>
        <w:gridCol w:w="4394"/>
      </w:tblGrid>
      <w:tr w:rsidR="00037AB0" w:rsidRPr="00113309" w:rsidTr="003C7992">
        <w:trPr>
          <w:cantSplit/>
          <w:trHeight w:val="20"/>
          <w:tblHeader/>
        </w:trPr>
        <w:tc>
          <w:tcPr>
            <w:tcW w:w="675" w:type="dxa"/>
            <w:tcBorders>
              <w:top w:val="single" w:sz="6" w:space="0" w:color="auto"/>
              <w:left w:val="single" w:sz="6" w:space="0" w:color="auto"/>
              <w:bottom w:val="single" w:sz="6" w:space="0" w:color="auto"/>
              <w:right w:val="single" w:sz="6" w:space="0" w:color="auto"/>
            </w:tcBorders>
          </w:tcPr>
          <w:bookmarkEnd w:id="25"/>
          <w:p w:rsidR="00037AB0" w:rsidRPr="00113309" w:rsidRDefault="00037AB0" w:rsidP="003C7992">
            <w:pPr>
              <w:pStyle w:val="ConsPlusNormal"/>
              <w:widowControl/>
              <w:ind w:firstLine="0"/>
              <w:jc w:val="center"/>
              <w:rPr>
                <w:rFonts w:ascii="Times New Roman" w:hAnsi="Times New Roman" w:cs="Times New Roman"/>
                <w:sz w:val="22"/>
                <w:szCs w:val="22"/>
              </w:rPr>
            </w:pPr>
            <w:r w:rsidRPr="00113309">
              <w:rPr>
                <w:rFonts w:ascii="Times New Roman" w:hAnsi="Times New Roman" w:cs="Times New Roman"/>
                <w:sz w:val="22"/>
                <w:szCs w:val="22"/>
              </w:rPr>
              <w:t xml:space="preserve">N  </w:t>
            </w:r>
            <w:r w:rsidRPr="00113309">
              <w:rPr>
                <w:rFonts w:ascii="Times New Roman" w:hAnsi="Times New Roman" w:cs="Times New Roman"/>
                <w:sz w:val="22"/>
                <w:szCs w:val="22"/>
              </w:rPr>
              <w:br/>
              <w:t>п/п</w:t>
            </w:r>
          </w:p>
        </w:tc>
        <w:tc>
          <w:tcPr>
            <w:tcW w:w="4357"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sz w:val="22"/>
                <w:szCs w:val="22"/>
              </w:rPr>
            </w:pPr>
            <w:r w:rsidRPr="00113309">
              <w:rPr>
                <w:rFonts w:ascii="Times New Roman" w:hAnsi="Times New Roman" w:cs="Times New Roman"/>
                <w:sz w:val="22"/>
                <w:szCs w:val="22"/>
              </w:rPr>
              <w:t xml:space="preserve">Элементы территории    </w:t>
            </w:r>
            <w:r w:rsidRPr="00113309">
              <w:rPr>
                <w:rFonts w:ascii="Times New Roman" w:hAnsi="Times New Roman" w:cs="Times New Roman"/>
                <w:sz w:val="22"/>
                <w:szCs w:val="22"/>
              </w:rPr>
              <w:br/>
              <w:t>жилого микрорайона</w:t>
            </w:r>
          </w:p>
        </w:tc>
        <w:tc>
          <w:tcPr>
            <w:tcW w:w="4394"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sz w:val="22"/>
                <w:szCs w:val="22"/>
              </w:rPr>
            </w:pPr>
            <w:r w:rsidRPr="00113309">
              <w:rPr>
                <w:rFonts w:ascii="Times New Roman" w:hAnsi="Times New Roman" w:cs="Times New Roman"/>
                <w:sz w:val="22"/>
                <w:szCs w:val="22"/>
              </w:rPr>
              <w:t xml:space="preserve">Площадь элемента территории, % от общей площади территории жилого    </w:t>
            </w:r>
            <w:r w:rsidRPr="00113309">
              <w:rPr>
                <w:rFonts w:ascii="Times New Roman" w:hAnsi="Times New Roman" w:cs="Times New Roman"/>
                <w:sz w:val="22"/>
                <w:szCs w:val="22"/>
              </w:rPr>
              <w:br/>
              <w:t>микрорайона</w:t>
            </w:r>
          </w:p>
        </w:tc>
      </w:tr>
    </w:tbl>
    <w:p w:rsidR="00037AB0" w:rsidRPr="00113309" w:rsidRDefault="00037AB0" w:rsidP="00037AB0">
      <w:pPr>
        <w:rPr>
          <w:sz w:val="2"/>
          <w:szCs w:val="2"/>
        </w:rPr>
      </w:pPr>
    </w:p>
    <w:tbl>
      <w:tblPr>
        <w:tblW w:w="0" w:type="auto"/>
        <w:tblLayout w:type="fixed"/>
        <w:tblCellMar>
          <w:left w:w="70" w:type="dxa"/>
          <w:right w:w="70" w:type="dxa"/>
        </w:tblCellMar>
        <w:tblLook w:val="0000"/>
      </w:tblPr>
      <w:tblGrid>
        <w:gridCol w:w="675"/>
        <w:gridCol w:w="4357"/>
        <w:gridCol w:w="4394"/>
      </w:tblGrid>
      <w:tr w:rsidR="006D52FE" w:rsidRPr="009539DD" w:rsidTr="00EC4EDB">
        <w:trPr>
          <w:cantSplit/>
          <w:trHeight w:val="20"/>
          <w:tblHeader/>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lang w:val="en-US"/>
              </w:rPr>
            </w:pPr>
            <w:r w:rsidRPr="009539DD">
              <w:rPr>
                <w:rFonts w:ascii="Times New Roman" w:hAnsi="Times New Roman" w:cs="Times New Roman"/>
                <w:sz w:val="22"/>
                <w:szCs w:val="22"/>
                <w:lang w:val="en-US"/>
              </w:rPr>
              <w:t>1</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lang w:val="en-US"/>
              </w:rPr>
            </w:pPr>
            <w:r w:rsidRPr="009539DD">
              <w:rPr>
                <w:rFonts w:ascii="Times New Roman" w:hAnsi="Times New Roman" w:cs="Times New Roman"/>
                <w:sz w:val="22"/>
                <w:szCs w:val="22"/>
                <w:lang w:val="en-US"/>
              </w:rPr>
              <w:t>2</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lang w:val="en-US"/>
              </w:rPr>
            </w:pPr>
            <w:r w:rsidRPr="009539DD">
              <w:rPr>
                <w:rFonts w:ascii="Times New Roman" w:hAnsi="Times New Roman" w:cs="Times New Roman"/>
                <w:sz w:val="22"/>
                <w:szCs w:val="22"/>
                <w:lang w:val="en-US"/>
              </w:rPr>
              <w:t>3</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Улично-дорожная сеть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18          </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2.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Дошкольные  образовательные и общеобразовательные  организации</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14         </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3.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Озеленение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25            </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4.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Места организованного хранения автотранспорта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5,5-9            </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5</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Площадки общего пользования различного назначения</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5</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6.</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Жилая застройка</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10-12</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7.</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Общественная застройка, объекты инженерной инфраструктуры</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5</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8.</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Иные благоустроенные территории</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12-17,5</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Итого:</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100</w:t>
            </w:r>
          </w:p>
        </w:tc>
      </w:tr>
    </w:tbl>
    <w:p w:rsidR="00037AB0" w:rsidRDefault="006D52FE" w:rsidP="006D52FE">
      <w:pPr>
        <w:pStyle w:val="ConsPlusNormal"/>
        <w:widowControl/>
        <w:tabs>
          <w:tab w:val="left" w:pos="2085"/>
        </w:tabs>
        <w:ind w:firstLine="567"/>
        <w:jc w:val="both"/>
        <w:rPr>
          <w:rFonts w:ascii="Times New Roman" w:hAnsi="Times New Roman" w:cs="Times New Roman"/>
        </w:rPr>
      </w:pPr>
      <w:r>
        <w:rPr>
          <w:rFonts w:ascii="Times New Roman" w:hAnsi="Times New Roman" w:cs="Times New Roman"/>
        </w:rPr>
        <w:t>Примечание</w:t>
      </w:r>
      <w:r w:rsidRPr="00BD60C5">
        <w:rPr>
          <w:rFonts w:ascii="Times New Roman" w:hAnsi="Times New Roman" w:cs="Times New Roman"/>
        </w:rPr>
        <w:t>: Площадь, занятая местами организованного хранения автотранспорта, зависит от уровня автомобилизации.</w:t>
      </w:r>
    </w:p>
    <w:p w:rsidR="006D52FE" w:rsidRPr="006D52FE" w:rsidRDefault="006D52FE" w:rsidP="006D52FE">
      <w:pPr>
        <w:pStyle w:val="ConsPlusNormal"/>
        <w:widowControl/>
        <w:tabs>
          <w:tab w:val="left" w:pos="2085"/>
        </w:tabs>
        <w:ind w:left="540" w:firstLine="0"/>
        <w:jc w:val="both"/>
        <w:rPr>
          <w:rFonts w:ascii="Times New Roman" w:hAnsi="Times New Roman" w:cs="Times New Roman"/>
        </w:rPr>
      </w:pPr>
    </w:p>
    <w:p w:rsidR="00037AB0" w:rsidRPr="00113309" w:rsidRDefault="00037AB0" w:rsidP="00037AB0">
      <w:pPr>
        <w:pStyle w:val="a6"/>
      </w:pPr>
      <w:r w:rsidRPr="00113309">
        <w:t>Уменьшение площади территории жилого квартала предлагается с целью разукрупнения планировочных элементов на основе анализа действующей градостроительной документации и документации по планировке территории, исходя из нормативных показателей по обеспеченности улично-дорожной сетью, детскими дошкольными учреждениями, озеленением, местами организованного хранения автотранспорта. </w:t>
      </w:r>
    </w:p>
    <w:p w:rsidR="00037AB0" w:rsidRPr="00113309" w:rsidRDefault="00037AB0" w:rsidP="00037AB0">
      <w:pPr>
        <w:pStyle w:val="a6"/>
      </w:pPr>
      <w:r w:rsidRPr="00113309">
        <w:t>При разработке документации по планировке территории на отдельный земельный участок, занимающий часть территории квартала (микрорайона), необходимо обеспечить совместимость размещаемых объектов с окружающей застройкой и требуемый уровень социального и культурно-бытового обслуживания населения для квартала (микрорайона) в целом.</w:t>
      </w:r>
    </w:p>
    <w:p w:rsidR="00037AB0" w:rsidRPr="00113309" w:rsidRDefault="00037AB0" w:rsidP="00037AB0">
      <w:pPr>
        <w:pStyle w:val="a6"/>
      </w:pPr>
      <w:r w:rsidRPr="00113309">
        <w:t>Площадь земельного участка для размещения жилых зданий на территории жилой застройки должна обеспечивать возможность дворового благоустройства (размещение площадок для игр детей, отдыха взрослого населения, занятия физкультурой, хозяйственных целей и выгула собак, стоянки автомобилей и озеленения). Минимально допустимые размеры площадок различного функционального назначения, размещаемых на территории многоквартирной жилой застройки без приквартирных участков, следует принимать в соответствии со значениями, приведенными в разделе 2.8.</w:t>
      </w:r>
    </w:p>
    <w:p w:rsidR="00D94082" w:rsidRPr="00113309" w:rsidRDefault="00D94082" w:rsidP="00CF5B5C">
      <w:pPr>
        <w:pStyle w:val="2"/>
      </w:pPr>
      <w:bookmarkStart w:id="26" w:name="_Toc389132932"/>
      <w:bookmarkStart w:id="27" w:name="_Toc393700400"/>
      <w:r w:rsidRPr="00113309">
        <w:t>Плотности населения жилых зон</w:t>
      </w:r>
      <w:bookmarkEnd w:id="26"/>
      <w:bookmarkEnd w:id="27"/>
      <w:r w:rsidR="00BA6365" w:rsidRPr="00113309">
        <w:t xml:space="preserve"> </w:t>
      </w:r>
    </w:p>
    <w:p w:rsidR="00037AB0" w:rsidRPr="00113309" w:rsidRDefault="00037AB0" w:rsidP="00037AB0">
      <w:pPr>
        <w:pStyle w:val="a6"/>
      </w:pPr>
      <w:r w:rsidRPr="00113309">
        <w:t xml:space="preserve">Плотность населения является основным показателем, характеризующим интенсивность использования территории жилых зон. При проектировании жилых зон на территории городских населённых пунктов расчетную плотность населения жилого района (брутто) рекомендуется принимать не менее 50 чел./га и не более 90 чел./га. </w:t>
      </w:r>
    </w:p>
    <w:p w:rsidR="00037AB0" w:rsidRPr="00113309" w:rsidRDefault="00037AB0" w:rsidP="00037AB0">
      <w:pPr>
        <w:pStyle w:val="a6"/>
      </w:pPr>
      <w:r w:rsidRPr="00113309">
        <w:t>Границы расчетной территории квартала (микрорайона) следует устанавливать по красным линиям магистральных улиц и улиц местного значения, по осям проездов или пешеходных путей, по естественным рубежам, а при их отсутствии - на расстоянии 3 м от линии застройки. Из расчетной территории квартала (микрорайона) должны быть исключены площади участков объектов районного и общегородского значения, объектов, имеющих историко-культурную и архитектурно-ландшафтную ценность, а также объектов повседневного пользования, рассчитанных на обслуживание населения смежных кварталов (микрорайонов) в нормируемых радиусах доступности (пропорционально численности обслуживаемого населения). В расчетную территорию следует включать все площади участков объектов повседневного пользования, обслуживающих расчетное население, в том числе расположенных на смежных территориях, а также в подземном и надземном пространствах. В условиях реконструкции сложившейся застройки в расчетную территорию квартала (микрорайона) следует включать территорию улиц, разделяющих кварталы и сохраняемых для пешеходных передвижений внутри квартала (микрорайона) или для подъезда к зданиям.</w:t>
      </w:r>
    </w:p>
    <w:p w:rsidR="00037AB0" w:rsidRPr="00113309" w:rsidRDefault="00037AB0" w:rsidP="00037AB0">
      <w:pPr>
        <w:pStyle w:val="a6"/>
      </w:pPr>
      <w:r w:rsidRPr="00113309">
        <w:t xml:space="preserve">Расчетная плотность населения жилого квартала (микрорайона) в границах застраиваемой территории при комплексной застройке многоквартирными жилыми домам определяется из установленной средней жилищной обеспеченности. </w:t>
      </w:r>
    </w:p>
    <w:p w:rsidR="00037AB0" w:rsidRPr="00113309" w:rsidRDefault="00037AB0" w:rsidP="00037AB0">
      <w:pPr>
        <w:pStyle w:val="a6"/>
      </w:pPr>
      <w:r w:rsidRPr="00113309">
        <w:t xml:space="preserve">Расчетную плотность населения квартала (микрорайона) многоквартирной жилой застройки по расчетным периодам развития территории рекомендуется принимать по </w:t>
      </w:r>
      <w:fldSimple w:instr=" REF _Ref393700816 \h  \* MERGEFORMAT ">
        <w:r w:rsidRPr="00113309">
          <w:t xml:space="preserve">таблице </w:t>
        </w:r>
        <w:r w:rsidRPr="00113309">
          <w:rPr>
            <w:noProof/>
          </w:rPr>
          <w:t>7</w:t>
        </w:r>
      </w:fldSimple>
      <w:r w:rsidRPr="00113309">
        <w:t>:</w:t>
      </w:r>
    </w:p>
    <w:p w:rsidR="00037AB0" w:rsidRPr="00113309" w:rsidRDefault="00037AB0" w:rsidP="00037AB0">
      <w:pPr>
        <w:pStyle w:val="af1"/>
        <w:jc w:val="right"/>
      </w:pPr>
      <w:bookmarkStart w:id="28" w:name="_Ref393700816"/>
      <w:r w:rsidRPr="00113309">
        <w:t xml:space="preserve">Таблица </w:t>
      </w:r>
      <w:fldSimple w:instr=" SEQ Таблица \* ARABIC ">
        <w:r w:rsidRPr="00113309">
          <w:rPr>
            <w:noProof/>
          </w:rPr>
          <w:t>7</w:t>
        </w:r>
      </w:fldSimple>
      <w:bookmarkEnd w:id="28"/>
    </w:p>
    <w:tbl>
      <w:tblPr>
        <w:tblW w:w="9356" w:type="dxa"/>
        <w:tblInd w:w="70" w:type="dxa"/>
        <w:tblLayout w:type="fixed"/>
        <w:tblCellMar>
          <w:left w:w="70" w:type="dxa"/>
          <w:right w:w="70" w:type="dxa"/>
        </w:tblCellMar>
        <w:tblLook w:val="0000"/>
      </w:tblPr>
      <w:tblGrid>
        <w:gridCol w:w="9356"/>
      </w:tblGrid>
      <w:tr w:rsidR="00037AB0" w:rsidRPr="00113309" w:rsidTr="003C7992">
        <w:trPr>
          <w:cantSplit/>
          <w:trHeight w:val="20"/>
        </w:trPr>
        <w:tc>
          <w:tcPr>
            <w:tcW w:w="9356"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Плотность населения на территории квартала (микрорайона), чел./га,</w:t>
            </w:r>
            <w:r w:rsidRPr="00113309">
              <w:rPr>
                <w:rFonts w:ascii="Times New Roman" w:hAnsi="Times New Roman" w:cs="Times New Roman"/>
                <w:b/>
              </w:rPr>
              <w:br/>
              <w:t>при показателях жилищной обеспеченности, кв.м</w:t>
            </w:r>
            <w:r w:rsidRPr="00113309" w:rsidDel="005000EE">
              <w:rPr>
                <w:rFonts w:ascii="Times New Roman" w:hAnsi="Times New Roman" w:cs="Times New Roman"/>
                <w:b/>
              </w:rPr>
              <w:t xml:space="preserve"> </w:t>
            </w:r>
            <w:r w:rsidRPr="00113309">
              <w:rPr>
                <w:rFonts w:ascii="Times New Roman" w:hAnsi="Times New Roman" w:cs="Times New Roman"/>
                <w:b/>
              </w:rPr>
              <w:t>/чел.</w:t>
            </w:r>
          </w:p>
        </w:tc>
      </w:tr>
      <w:tr w:rsidR="00037AB0" w:rsidRPr="00113309" w:rsidTr="003A2B05">
        <w:trPr>
          <w:cantSplit/>
          <w:trHeight w:val="20"/>
        </w:trPr>
        <w:tc>
          <w:tcPr>
            <w:tcW w:w="9356"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ind w:firstLine="0"/>
              <w:jc w:val="center"/>
              <w:rPr>
                <w:rFonts w:ascii="Times New Roman" w:hAnsi="Times New Roman" w:cs="Times New Roman"/>
              </w:rPr>
            </w:pPr>
            <w:r w:rsidRPr="00113309">
              <w:rPr>
                <w:rFonts w:ascii="Times New Roman" w:hAnsi="Times New Roman" w:cs="Times New Roman"/>
                <w:lang w:val="en-US"/>
              </w:rPr>
              <w:t>I</w:t>
            </w:r>
            <w:r w:rsidRPr="00113309">
              <w:rPr>
                <w:rFonts w:ascii="Times New Roman" w:hAnsi="Times New Roman" w:cs="Times New Roman"/>
              </w:rPr>
              <w:t xml:space="preserve">В севернее 58° с.ш. и часть подрайона </w:t>
            </w:r>
            <w:r w:rsidRPr="00113309">
              <w:rPr>
                <w:rFonts w:ascii="Times New Roman" w:hAnsi="Times New Roman" w:cs="Times New Roman"/>
                <w:lang w:val="en-US"/>
              </w:rPr>
              <w:t>I</w:t>
            </w:r>
            <w:r w:rsidRPr="00113309">
              <w:rPr>
                <w:rFonts w:ascii="Times New Roman" w:hAnsi="Times New Roman" w:cs="Times New Roman"/>
              </w:rPr>
              <w:t xml:space="preserve">Д южнее </w:t>
            </w:r>
          </w:p>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rPr>
              <w:t>58° с.ш.</w:t>
            </w:r>
          </w:p>
        </w:tc>
      </w:tr>
      <w:tr w:rsidR="003A2B05" w:rsidRPr="00113309" w:rsidTr="003A2B05">
        <w:trPr>
          <w:cantSplit/>
          <w:trHeight w:val="20"/>
        </w:trPr>
        <w:tc>
          <w:tcPr>
            <w:tcW w:w="9356" w:type="dxa"/>
            <w:tcBorders>
              <w:top w:val="single" w:sz="6" w:space="0" w:color="auto"/>
              <w:left w:val="single" w:sz="6" w:space="0" w:color="auto"/>
              <w:bottom w:val="single" w:sz="4" w:space="0" w:color="auto"/>
              <w:right w:val="single" w:sz="6" w:space="0" w:color="auto"/>
            </w:tcBorders>
          </w:tcPr>
          <w:p w:rsidR="003A2B05" w:rsidRPr="003A2B05" w:rsidRDefault="003A2B05" w:rsidP="003A2B05">
            <w:pPr>
              <w:pStyle w:val="ConsPlusNormal"/>
              <w:ind w:firstLine="0"/>
              <w:jc w:val="center"/>
              <w:rPr>
                <w:rFonts w:ascii="Times New Roman" w:hAnsi="Times New Roman" w:cs="Times New Roman"/>
              </w:rPr>
            </w:pPr>
            <w:r w:rsidRPr="003A2B05">
              <w:rPr>
                <w:rFonts w:ascii="Times New Roman" w:hAnsi="Times New Roman" w:cs="Times New Roman"/>
              </w:rPr>
              <w:t>130 - 270</w:t>
            </w:r>
          </w:p>
        </w:tc>
      </w:tr>
    </w:tbl>
    <w:p w:rsidR="00037AB0" w:rsidRPr="00113309"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Примечания:</w:t>
      </w:r>
    </w:p>
    <w:p w:rsidR="00037AB0" w:rsidRPr="00113309" w:rsidRDefault="00037AB0" w:rsidP="00364312">
      <w:pPr>
        <w:pStyle w:val="ConsPlusNormal"/>
        <w:widowControl/>
        <w:numPr>
          <w:ilvl w:val="0"/>
          <w:numId w:val="13"/>
        </w:numPr>
        <w:ind w:left="0" w:firstLine="540"/>
        <w:jc w:val="both"/>
        <w:rPr>
          <w:rFonts w:ascii="Times New Roman" w:hAnsi="Times New Roman" w:cs="Times New Roman"/>
        </w:rPr>
      </w:pPr>
      <w:r w:rsidRPr="00113309">
        <w:rPr>
          <w:rFonts w:ascii="Times New Roman" w:hAnsi="Times New Roman" w:cs="Times New Roman"/>
        </w:rPr>
        <w:t xml:space="preserve">При строительстве на площадках, требующих сложных мероприятий по инженерной подготовке территории, плотность населения допускается увеличивать, но не более чем на 20%. </w:t>
      </w:r>
    </w:p>
    <w:p w:rsidR="00037AB0" w:rsidRPr="00113309" w:rsidRDefault="00037AB0" w:rsidP="00364312">
      <w:pPr>
        <w:pStyle w:val="ConsPlusNormal"/>
        <w:widowControl/>
        <w:numPr>
          <w:ilvl w:val="0"/>
          <w:numId w:val="13"/>
        </w:numPr>
        <w:ind w:left="0" w:firstLine="540"/>
        <w:jc w:val="both"/>
        <w:rPr>
          <w:rFonts w:ascii="Times New Roman" w:hAnsi="Times New Roman" w:cs="Times New Roman"/>
        </w:rPr>
      </w:pPr>
      <w:r w:rsidRPr="00113309">
        <w:rPr>
          <w:rFonts w:ascii="Times New Roman" w:hAnsi="Times New Roman" w:cs="Times New Roman"/>
        </w:rPr>
        <w:t xml:space="preserve">В условиях реконструкции сложившейся застройки в исторических населённых пунктах допустимая плотность населения устанавливается заданием на проектирование. </w:t>
      </w:r>
    </w:p>
    <w:p w:rsidR="00037AB0" w:rsidRPr="00113309" w:rsidRDefault="00037AB0" w:rsidP="00364312">
      <w:pPr>
        <w:pStyle w:val="ConsPlusNormal"/>
        <w:widowControl/>
        <w:numPr>
          <w:ilvl w:val="0"/>
          <w:numId w:val="13"/>
        </w:numPr>
        <w:ind w:left="0" w:firstLine="540"/>
        <w:jc w:val="both"/>
        <w:rPr>
          <w:rFonts w:ascii="Times New Roman" w:hAnsi="Times New Roman" w:cs="Times New Roman"/>
        </w:rPr>
      </w:pPr>
      <w:r w:rsidRPr="00113309">
        <w:rPr>
          <w:rFonts w:ascii="Times New Roman" w:hAnsi="Times New Roman" w:cs="Times New Roman"/>
        </w:rPr>
        <w:t>На территориях индивидуального усадебного строительства и в населённых пунктах, где не планируется строительство централизованных инженерных систем, допускается уменьшать плотность населения, но не менее чем 10 чел./га.</w:t>
      </w:r>
    </w:p>
    <w:p w:rsidR="00037AB0" w:rsidRPr="00113309"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2. В условиях реконструкции сложившейся застройки расчетную плотность населения допускается увеличивать или уменьшать, но не более чем на 10%.</w:t>
      </w:r>
    </w:p>
    <w:p w:rsidR="00037AB0" w:rsidRPr="00113309"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3. При применении высокоплотной 2-, 3-, 4(5)-этажной жилой застройки расчетную плотность населения следует принимать по среднему значению показателя; при застройке площадок, требующих проведения сложных мероприятий по инженерной подготовке территории, - по максимальному показателю.</w:t>
      </w:r>
    </w:p>
    <w:p w:rsidR="00037AB0" w:rsidRPr="00113309"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4. При формировании в квартале (микрорайоне) единого физкультурно-оздоровительного комплекса для школьников и населения и уменьшении удельных размеров площадок для занятий физкультурой необходимо соответственно увеличивать плотность населения.</w:t>
      </w:r>
    </w:p>
    <w:p w:rsidR="00037AB0" w:rsidRPr="003A2B05"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 xml:space="preserve">5. При застройке территорий, примыкающих к лесам и лесопаркам или расположенных в их окружении, </w:t>
      </w:r>
      <w:r w:rsidRPr="003A2B05">
        <w:rPr>
          <w:rFonts w:ascii="Times New Roman" w:hAnsi="Times New Roman" w:cs="Times New Roman"/>
        </w:rPr>
        <w:t>суммарную площадь озелененных территорий допускается уменьшать, но не более чем на 30%, соответственно увеличивая плотность населения.</w:t>
      </w:r>
    </w:p>
    <w:p w:rsidR="003A2B05" w:rsidRPr="003A2B05" w:rsidRDefault="003A2B05" w:rsidP="003A2B05">
      <w:pPr>
        <w:pStyle w:val="ConsPlusNormal"/>
        <w:widowControl/>
        <w:ind w:firstLine="540"/>
        <w:jc w:val="both"/>
        <w:rPr>
          <w:rFonts w:ascii="Times New Roman" w:hAnsi="Times New Roman" w:cs="Times New Roman"/>
        </w:rPr>
      </w:pPr>
      <w:r w:rsidRPr="003A2B05">
        <w:rPr>
          <w:rFonts w:ascii="Times New Roman" w:hAnsi="Times New Roman" w:cs="Times New Roman"/>
        </w:rPr>
        <w:t>6. Показатель жилищной обеспеченности приведён в п. 2.11.</w:t>
      </w:r>
    </w:p>
    <w:p w:rsidR="003A2B05" w:rsidRPr="003A2B05" w:rsidRDefault="003A2B05" w:rsidP="003A2B05">
      <w:pPr>
        <w:pStyle w:val="ConsPlusCell"/>
        <w:ind w:firstLine="567"/>
        <w:jc w:val="both"/>
        <w:rPr>
          <w:rFonts w:ascii="Times New Roman" w:hAnsi="Times New Roman" w:cs="Times New Roman"/>
          <w:sz w:val="20"/>
          <w:szCs w:val="20"/>
        </w:rPr>
      </w:pPr>
      <w:r w:rsidRPr="003A2B05">
        <w:rPr>
          <w:rFonts w:ascii="Times New Roman" w:hAnsi="Times New Roman" w:cs="Times New Roman"/>
          <w:sz w:val="20"/>
          <w:szCs w:val="20"/>
        </w:rPr>
        <w:t>7. Показатели плотности приведены при расчетной жилищной обеспеченности  28 м2/чел. При другой   жилищной обеспеченности расчетную  нормативную  плотность Р, чел./га, следует определять по формуле</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Р   х 28</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28</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Р = --------,</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Н</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где Р   - показатель плотности при 28 м2/чел.;</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28</w:t>
      </w:r>
    </w:p>
    <w:p w:rsidR="003A2B05" w:rsidRPr="003A2B05" w:rsidRDefault="003A2B05" w:rsidP="003A2B05">
      <w:pPr>
        <w:pStyle w:val="ConsPlusCell"/>
        <w:ind w:firstLine="567"/>
        <w:jc w:val="both"/>
        <w:rPr>
          <w:rFonts w:ascii="Times New Roman" w:hAnsi="Times New Roman" w:cs="Times New Roman"/>
          <w:sz w:val="20"/>
          <w:szCs w:val="20"/>
        </w:rPr>
      </w:pPr>
      <w:r w:rsidRPr="003A2B05">
        <w:rPr>
          <w:rFonts w:ascii="Times New Roman" w:hAnsi="Times New Roman" w:cs="Times New Roman"/>
          <w:sz w:val="20"/>
          <w:szCs w:val="20"/>
        </w:rPr>
        <w:t>Н - расчетная жилищная обеспеченность, м2.</w:t>
      </w:r>
    </w:p>
    <w:p w:rsidR="00037AB0" w:rsidRPr="003A2B05" w:rsidRDefault="003A2B05" w:rsidP="003A2B05">
      <w:pPr>
        <w:pStyle w:val="ConsPlusNormal"/>
        <w:widowControl/>
        <w:ind w:firstLine="540"/>
        <w:jc w:val="both"/>
        <w:rPr>
          <w:rFonts w:ascii="Times New Roman" w:hAnsi="Times New Roman" w:cs="Times New Roman"/>
        </w:rPr>
      </w:pPr>
      <w:r w:rsidRPr="003A2B05">
        <w:rPr>
          <w:rFonts w:ascii="Times New Roman" w:hAnsi="Times New Roman" w:cs="Times New Roman"/>
        </w:rPr>
        <w:t xml:space="preserve"> 8. Расчетная плотность населения квартала (микрорайона) при комплексной застройке многоквартирными жилыми домами и средней жилищной обеспеченности 28 м</w:t>
      </w:r>
      <w:r w:rsidRPr="003A2B05">
        <w:rPr>
          <w:rFonts w:ascii="Times New Roman" w:hAnsi="Times New Roman" w:cs="Times New Roman"/>
          <w:vertAlign w:val="superscript"/>
        </w:rPr>
        <w:t>2</w:t>
      </w:r>
      <w:r w:rsidRPr="003A2B05">
        <w:rPr>
          <w:rFonts w:ascii="Times New Roman" w:hAnsi="Times New Roman" w:cs="Times New Roman"/>
        </w:rPr>
        <w:t xml:space="preserve"> на 1 чел. не должна превышать 300 чел./га.</w:t>
      </w:r>
    </w:p>
    <w:p w:rsidR="00037AB0" w:rsidRPr="003A2B05" w:rsidRDefault="00037AB0" w:rsidP="00037AB0">
      <w:pPr>
        <w:pStyle w:val="ConsPlusNormal"/>
        <w:widowControl/>
        <w:ind w:firstLine="540"/>
        <w:jc w:val="both"/>
        <w:rPr>
          <w:rFonts w:ascii="Times New Roman" w:hAnsi="Times New Roman" w:cs="Times New Roman"/>
        </w:rPr>
      </w:pPr>
    </w:p>
    <w:p w:rsidR="00037AB0" w:rsidRPr="00113309" w:rsidRDefault="00037AB0" w:rsidP="00037AB0">
      <w:pPr>
        <w:pStyle w:val="a6"/>
      </w:pPr>
      <w:r w:rsidRPr="00113309">
        <w:t>Плотность населения кварталов индивидуальной жилой застройки (количество человек на гектар территории) следует принимать в соответствии со значениями, приведенными ниже.</w:t>
      </w:r>
    </w:p>
    <w:p w:rsidR="00037AB0" w:rsidRPr="00113309" w:rsidRDefault="00037AB0" w:rsidP="00037AB0">
      <w:pPr>
        <w:pStyle w:val="af1"/>
        <w:jc w:val="right"/>
      </w:pPr>
      <w:r w:rsidRPr="00113309">
        <w:t xml:space="preserve">Таблица </w:t>
      </w:r>
      <w:fldSimple w:instr=" SEQ Таблица \* ARABIC ">
        <w:r w:rsidRPr="00113309">
          <w:rPr>
            <w:noProof/>
          </w:rPr>
          <w:t>8</w:t>
        </w:r>
      </w:fldSimple>
    </w:p>
    <w:tbl>
      <w:tblPr>
        <w:tblpPr w:leftFromText="180" w:rightFromText="180" w:vertAnchor="text" w:horzAnchor="margin" w:tblpY="106"/>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362"/>
        <w:gridCol w:w="1103"/>
        <w:gridCol w:w="850"/>
        <w:gridCol w:w="851"/>
        <w:gridCol w:w="850"/>
        <w:gridCol w:w="851"/>
        <w:gridCol w:w="850"/>
        <w:gridCol w:w="851"/>
      </w:tblGrid>
      <w:tr w:rsidR="00037AB0" w:rsidRPr="00113309" w:rsidTr="003C7992">
        <w:trPr>
          <w:cantSplit/>
          <w:trHeight w:val="20"/>
          <w:tblHeader/>
        </w:trPr>
        <w:tc>
          <w:tcPr>
            <w:tcW w:w="4465" w:type="dxa"/>
            <w:gridSpan w:val="2"/>
            <w:vMerge w:val="restart"/>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Тип жилой застройки</w:t>
            </w:r>
          </w:p>
        </w:tc>
        <w:tc>
          <w:tcPr>
            <w:tcW w:w="5103" w:type="dxa"/>
            <w:gridSpan w:val="6"/>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Плотность населения на селитебной территории населенного пункта, количество человек на гектар территории, при среднем размере семьи, человек</w:t>
            </w:r>
          </w:p>
        </w:tc>
      </w:tr>
      <w:tr w:rsidR="00037AB0" w:rsidRPr="00113309" w:rsidTr="003C7992">
        <w:trPr>
          <w:cantSplit/>
          <w:trHeight w:val="20"/>
          <w:tblHeader/>
        </w:trPr>
        <w:tc>
          <w:tcPr>
            <w:tcW w:w="4465" w:type="dxa"/>
            <w:gridSpan w:val="2"/>
            <w:vMerge/>
          </w:tcPr>
          <w:p w:rsidR="00037AB0" w:rsidRPr="00113309" w:rsidRDefault="00037AB0" w:rsidP="003C7992">
            <w:pPr>
              <w:pStyle w:val="ConsPlusNormal"/>
              <w:widowControl/>
              <w:ind w:firstLine="0"/>
              <w:jc w:val="center"/>
              <w:rPr>
                <w:rFonts w:ascii="Times New Roman" w:hAnsi="Times New Roman" w:cs="Times New Roman"/>
                <w:b/>
              </w:rPr>
            </w:pPr>
          </w:p>
        </w:tc>
        <w:tc>
          <w:tcPr>
            <w:tcW w:w="850"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2,5 </w:t>
            </w:r>
            <w:r w:rsidRPr="00113309">
              <w:rPr>
                <w:rFonts w:ascii="Times New Roman" w:hAnsi="Times New Roman" w:cs="Times New Roman"/>
                <w:b/>
              </w:rPr>
              <w:br/>
              <w:t>чел.</w:t>
            </w:r>
          </w:p>
        </w:tc>
        <w:tc>
          <w:tcPr>
            <w:tcW w:w="851"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3,0 </w:t>
            </w:r>
            <w:r w:rsidRPr="00113309">
              <w:rPr>
                <w:rFonts w:ascii="Times New Roman" w:hAnsi="Times New Roman" w:cs="Times New Roman"/>
                <w:b/>
              </w:rPr>
              <w:br/>
              <w:t>чел.</w:t>
            </w:r>
          </w:p>
        </w:tc>
        <w:tc>
          <w:tcPr>
            <w:tcW w:w="850"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3,5 </w:t>
            </w:r>
            <w:r w:rsidRPr="00113309">
              <w:rPr>
                <w:rFonts w:ascii="Times New Roman" w:hAnsi="Times New Roman" w:cs="Times New Roman"/>
                <w:b/>
              </w:rPr>
              <w:br/>
              <w:t>чел.</w:t>
            </w:r>
          </w:p>
        </w:tc>
        <w:tc>
          <w:tcPr>
            <w:tcW w:w="851"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4,0 </w:t>
            </w:r>
            <w:r w:rsidRPr="00113309">
              <w:rPr>
                <w:rFonts w:ascii="Times New Roman" w:hAnsi="Times New Roman" w:cs="Times New Roman"/>
                <w:b/>
              </w:rPr>
              <w:br/>
              <w:t>чел.</w:t>
            </w:r>
          </w:p>
        </w:tc>
        <w:tc>
          <w:tcPr>
            <w:tcW w:w="850"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4,5 </w:t>
            </w:r>
            <w:r w:rsidRPr="00113309">
              <w:rPr>
                <w:rFonts w:ascii="Times New Roman" w:hAnsi="Times New Roman" w:cs="Times New Roman"/>
                <w:b/>
              </w:rPr>
              <w:br/>
              <w:t>чел.</w:t>
            </w:r>
          </w:p>
        </w:tc>
        <w:tc>
          <w:tcPr>
            <w:tcW w:w="851"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5,0 </w:t>
            </w:r>
            <w:r w:rsidRPr="00113309">
              <w:rPr>
                <w:rFonts w:ascii="Times New Roman" w:hAnsi="Times New Roman" w:cs="Times New Roman"/>
                <w:b/>
              </w:rPr>
              <w:br/>
              <w:t>чел.</w:t>
            </w:r>
          </w:p>
        </w:tc>
      </w:tr>
      <w:tr w:rsidR="00037AB0" w:rsidRPr="00113309" w:rsidTr="003C7992">
        <w:trPr>
          <w:cantSplit/>
          <w:trHeight w:val="20"/>
        </w:trPr>
        <w:tc>
          <w:tcPr>
            <w:tcW w:w="3362" w:type="dxa"/>
            <w:vMerge w:val="restart"/>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Застройка объектами индивидуального</w:t>
            </w:r>
            <w:r w:rsidRPr="00113309">
              <w:rPr>
                <w:rFonts w:ascii="Times New Roman" w:hAnsi="Times New Roman" w:cs="Times New Roman"/>
              </w:rPr>
              <w:br/>
              <w:t xml:space="preserve">жилищного строительства и          </w:t>
            </w:r>
            <w:r w:rsidRPr="00113309">
              <w:rPr>
                <w:rFonts w:ascii="Times New Roman" w:hAnsi="Times New Roman" w:cs="Times New Roman"/>
              </w:rPr>
              <w:br/>
              <w:t xml:space="preserve">усадебными жилыми домами с         </w:t>
            </w:r>
            <w:r w:rsidRPr="00113309">
              <w:rPr>
                <w:rFonts w:ascii="Times New Roman" w:hAnsi="Times New Roman" w:cs="Times New Roman"/>
              </w:rPr>
              <w:br/>
              <w:t xml:space="preserve">земельным участком, квадратных     </w:t>
            </w:r>
            <w:r w:rsidRPr="00113309">
              <w:rPr>
                <w:rFonts w:ascii="Times New Roman" w:hAnsi="Times New Roman" w:cs="Times New Roman"/>
              </w:rPr>
              <w:br/>
              <w:t xml:space="preserve">метров                             </w:t>
            </w: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2000 - </w:t>
            </w:r>
            <w:r w:rsidRPr="00113309">
              <w:rPr>
                <w:rFonts w:ascii="Times New Roman" w:hAnsi="Times New Roman" w:cs="Times New Roman"/>
              </w:rPr>
              <w:br/>
              <w:t xml:space="preserve">2500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12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14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16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18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20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1500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13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15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17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22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25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1200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17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21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23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25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28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32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24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28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32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35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800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25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33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35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38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42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600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33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41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44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48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35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44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45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54  </w:t>
            </w:r>
          </w:p>
        </w:tc>
      </w:tr>
    </w:tbl>
    <w:p w:rsidR="00037AB0" w:rsidRPr="00113309" w:rsidRDefault="00037AB0" w:rsidP="00037AB0">
      <w:pPr>
        <w:pStyle w:val="a6"/>
      </w:pPr>
      <w:r w:rsidRPr="00113309">
        <w:t>Показатели плотности населения на селитебной территории населенного пункта приняты на основе показателей, приведенных в  Приложении 5 (Рекомендуемое)  СНиП 2.07.01.-89* «Градостроительство. Планировка и застройка городских и сельских поселений».</w:t>
      </w:r>
    </w:p>
    <w:p w:rsidR="00D94082" w:rsidRPr="00113309" w:rsidRDefault="00D94082" w:rsidP="00CF5B5C">
      <w:pPr>
        <w:pStyle w:val="2"/>
      </w:pPr>
      <w:bookmarkStart w:id="29" w:name="_Toc389132933"/>
      <w:bookmarkStart w:id="30" w:name="_Toc393700401"/>
      <w:r w:rsidRPr="00113309">
        <w:t>Нормативы распределения жилых зон по типам и этажности жилой застройки</w:t>
      </w:r>
      <w:bookmarkEnd w:id="29"/>
      <w:bookmarkEnd w:id="30"/>
      <w:r w:rsidR="00BA6365" w:rsidRPr="00113309">
        <w:t xml:space="preserve"> </w:t>
      </w:r>
    </w:p>
    <w:p w:rsidR="001B1BE5" w:rsidRPr="00113309" w:rsidRDefault="001B1BE5" w:rsidP="001B1BE5">
      <w:pPr>
        <w:pStyle w:val="a6"/>
      </w:pPr>
      <w:r w:rsidRPr="00113309">
        <w:t>Жилые зоны городских и сельских населённых пунктов рекомендуется подразделять на следующие типы:</w:t>
      </w:r>
    </w:p>
    <w:p w:rsidR="001B1BE5" w:rsidRPr="00113309" w:rsidRDefault="001B1BE5" w:rsidP="001B1BE5">
      <w:pPr>
        <w:pStyle w:val="a2"/>
      </w:pPr>
      <w:r w:rsidRPr="00113309">
        <w:t>застройка многоэтажными многоквартирными жилыми домами (9 этажей и выше);</w:t>
      </w:r>
    </w:p>
    <w:p w:rsidR="001B1BE5" w:rsidRPr="00113309" w:rsidRDefault="001B1BE5" w:rsidP="001B1BE5">
      <w:pPr>
        <w:pStyle w:val="a2"/>
      </w:pPr>
      <w:r w:rsidRPr="00113309">
        <w:t>застройка среднеэтажными многоквартирными жилыми домами (4 - 8 этажей);</w:t>
      </w:r>
    </w:p>
    <w:p w:rsidR="001B1BE5" w:rsidRPr="00113309" w:rsidRDefault="001B1BE5" w:rsidP="001B1BE5">
      <w:pPr>
        <w:pStyle w:val="a2"/>
      </w:pPr>
      <w:r w:rsidRPr="00113309">
        <w:t>застройка малоэтажными многоквартирными жилыми домами (1 - 3 этажа);</w:t>
      </w:r>
    </w:p>
    <w:p w:rsidR="001B1BE5" w:rsidRPr="00113309" w:rsidRDefault="001B1BE5" w:rsidP="001B1BE5">
      <w:pPr>
        <w:pStyle w:val="a2"/>
      </w:pPr>
      <w:r w:rsidRPr="00113309">
        <w:t>застройка малоэтажными жилыми домами блокированной застройки (1 - 3 этажа);</w:t>
      </w:r>
    </w:p>
    <w:p w:rsidR="001B1BE5" w:rsidRPr="00113309" w:rsidRDefault="001B1BE5" w:rsidP="001B1BE5">
      <w:pPr>
        <w:pStyle w:val="a2"/>
      </w:pPr>
      <w:r w:rsidRPr="00113309">
        <w:t>застройка объектами индивидуального жилищного строительства и усадебными жилыми домами с земельным участком площадью от 400 до 600 квадратных метров;</w:t>
      </w:r>
    </w:p>
    <w:p w:rsidR="001B1BE5" w:rsidRPr="00113309" w:rsidRDefault="001B1BE5" w:rsidP="001B1BE5">
      <w:pPr>
        <w:pStyle w:val="a2"/>
      </w:pPr>
      <w:r w:rsidRPr="00113309">
        <w:t>застройка объектами индивидуального жилищного строительства и усадебными жилыми домами с земельным участком площадью от 600 до 1200 квадратных метров;</w:t>
      </w:r>
    </w:p>
    <w:p w:rsidR="001B1BE5" w:rsidRPr="00113309" w:rsidRDefault="001B1BE5" w:rsidP="001B1BE5">
      <w:pPr>
        <w:pStyle w:val="a2"/>
      </w:pPr>
      <w:r w:rsidRPr="00113309">
        <w:t>застройка объектами индивидуального жилищного строительства и усадебными жилыми домами с земельным участком площадью 1200  квадратных метров и более.</w:t>
      </w:r>
    </w:p>
    <w:p w:rsidR="00D94082" w:rsidRPr="00113309" w:rsidRDefault="00D94082" w:rsidP="00CF5B5C">
      <w:pPr>
        <w:pStyle w:val="2"/>
      </w:pPr>
      <w:bookmarkStart w:id="31" w:name="_Toc389132934"/>
      <w:bookmarkStart w:id="32" w:name="_Toc393700402"/>
      <w:r w:rsidRPr="00113309">
        <w:t>Нормативы интенсивности использования территорий жилых зон</w:t>
      </w:r>
      <w:bookmarkEnd w:id="31"/>
      <w:bookmarkEnd w:id="32"/>
      <w:r w:rsidR="00BA6365" w:rsidRPr="00113309">
        <w:t xml:space="preserve"> </w:t>
      </w:r>
    </w:p>
    <w:p w:rsidR="001B1BE5" w:rsidRPr="00113309" w:rsidRDefault="001B1BE5" w:rsidP="001B1BE5">
      <w:pPr>
        <w:widowControl w:val="0"/>
        <w:autoSpaceDE w:val="0"/>
        <w:autoSpaceDN w:val="0"/>
        <w:adjustRightInd w:val="0"/>
        <w:ind w:firstLine="540"/>
        <w:jc w:val="both"/>
        <w:rPr>
          <w:rFonts w:cs="Calibri"/>
        </w:rPr>
      </w:pPr>
      <w:bookmarkStart w:id="33" w:name="_Ref364439528"/>
      <w:r w:rsidRPr="00113309">
        <w:rPr>
          <w:rFonts w:cs="Calibri"/>
        </w:rPr>
        <w:t>Интенсивность использования территории характеризуется показателями плотности застройки и процентом застройки территории.</w:t>
      </w:r>
    </w:p>
    <w:p w:rsidR="001B1BE5" w:rsidRPr="00113309" w:rsidRDefault="001B1BE5" w:rsidP="001B1BE5">
      <w:pPr>
        <w:pStyle w:val="S0"/>
      </w:pPr>
      <w:r w:rsidRPr="00113309">
        <w:rPr>
          <w:rFonts w:cs="Calibri"/>
        </w:rPr>
        <w:t xml:space="preserve">Рекомендуемые показатели плотности застройки земельных участков жилой застройки в зависимости от процента застройки территории и средней (расчетной) этажности приведены </w:t>
      </w:r>
      <w:r w:rsidRPr="00113309">
        <w:t>ниже.</w:t>
      </w:r>
    </w:p>
    <w:p w:rsidR="001B1BE5" w:rsidRPr="00113309" w:rsidRDefault="001B1BE5" w:rsidP="001B1BE5">
      <w:pPr>
        <w:pStyle w:val="af1"/>
        <w:jc w:val="right"/>
      </w:pPr>
    </w:p>
    <w:bookmarkEnd w:id="33"/>
    <w:p w:rsidR="001B1BE5" w:rsidRPr="00113309" w:rsidRDefault="001B1BE5" w:rsidP="001B1BE5">
      <w:pPr>
        <w:pStyle w:val="af1"/>
        <w:jc w:val="right"/>
      </w:pPr>
      <w:r w:rsidRPr="00113309">
        <w:t xml:space="preserve">Таблица </w:t>
      </w:r>
      <w:fldSimple w:instr=" SEQ Таблица \* ARABIC ">
        <w:r w:rsidRPr="00113309">
          <w:rPr>
            <w:noProof/>
          </w:rPr>
          <w:t>9</w:t>
        </w:r>
      </w:fldSimple>
    </w:p>
    <w:tbl>
      <w:tblPr>
        <w:tblW w:w="9852" w:type="dxa"/>
        <w:jc w:val="center"/>
        <w:tblCellSpacing w:w="5" w:type="nil"/>
        <w:tblInd w:w="4" w:type="dxa"/>
        <w:tblLayout w:type="fixed"/>
        <w:tblCellMar>
          <w:left w:w="75" w:type="dxa"/>
          <w:right w:w="75" w:type="dxa"/>
        </w:tblCellMar>
        <w:tblLook w:val="0000"/>
      </w:tblPr>
      <w:tblGrid>
        <w:gridCol w:w="1347"/>
        <w:gridCol w:w="425"/>
        <w:gridCol w:w="426"/>
        <w:gridCol w:w="425"/>
        <w:gridCol w:w="425"/>
        <w:gridCol w:w="425"/>
        <w:gridCol w:w="567"/>
        <w:gridCol w:w="567"/>
        <w:gridCol w:w="567"/>
        <w:gridCol w:w="567"/>
        <w:gridCol w:w="567"/>
        <w:gridCol w:w="567"/>
        <w:gridCol w:w="567"/>
        <w:gridCol w:w="567"/>
        <w:gridCol w:w="567"/>
        <w:gridCol w:w="567"/>
        <w:gridCol w:w="709"/>
      </w:tblGrid>
      <w:tr w:rsidR="001B1BE5" w:rsidRPr="00113309" w:rsidTr="0071699B">
        <w:trPr>
          <w:tblCellSpacing w:w="5" w:type="nil"/>
          <w:jc w:val="center"/>
        </w:trPr>
        <w:tc>
          <w:tcPr>
            <w:tcW w:w="1347" w:type="dxa"/>
            <w:vMerge w:val="restart"/>
            <w:tcBorders>
              <w:top w:val="single" w:sz="4" w:space="0" w:color="auto"/>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rPr>
            </w:pPr>
            <w:r w:rsidRPr="00113309">
              <w:rPr>
                <w:rFonts w:ascii="Times New Roman" w:hAnsi="Times New Roman" w:cs="Times New Roman"/>
                <w:b/>
                <w:bCs/>
                <w:sz w:val="18"/>
                <w:szCs w:val="18"/>
              </w:rPr>
              <w:t>Коэффициент застройки/ Максимальный процент застройки</w:t>
            </w:r>
          </w:p>
        </w:tc>
        <w:tc>
          <w:tcPr>
            <w:tcW w:w="8505" w:type="dxa"/>
            <w:gridSpan w:val="16"/>
            <w:tcBorders>
              <w:top w:val="single" w:sz="4" w:space="0" w:color="auto"/>
              <w:left w:val="single" w:sz="4" w:space="0" w:color="auto"/>
              <w:bottom w:val="single" w:sz="4" w:space="0" w:color="auto"/>
              <w:right w:val="single" w:sz="4" w:space="0" w:color="auto"/>
            </w:tcBorders>
          </w:tcPr>
          <w:p w:rsidR="001B1BE5" w:rsidRPr="00113309" w:rsidRDefault="001B1BE5" w:rsidP="0071699B">
            <w:pPr>
              <w:pStyle w:val="ConsPlusCell"/>
              <w:jc w:val="center"/>
              <w:rPr>
                <w:rFonts w:ascii="Times New Roman" w:hAnsi="Times New Roman" w:cs="Times New Roman"/>
                <w:b/>
                <w:sz w:val="18"/>
                <w:szCs w:val="18"/>
              </w:rPr>
            </w:pPr>
          </w:p>
          <w:p w:rsidR="001B1BE5" w:rsidRPr="00113309" w:rsidRDefault="001B1BE5" w:rsidP="0071699B">
            <w:pPr>
              <w:pStyle w:val="ConsPlusCell"/>
              <w:jc w:val="center"/>
              <w:rPr>
                <w:rFonts w:ascii="Times New Roman" w:hAnsi="Times New Roman" w:cs="Times New Roman"/>
                <w:b/>
                <w:sz w:val="18"/>
                <w:szCs w:val="18"/>
              </w:rPr>
            </w:pPr>
            <w:r w:rsidRPr="00113309">
              <w:rPr>
                <w:rFonts w:ascii="Times New Roman" w:hAnsi="Times New Roman" w:cs="Times New Roman"/>
                <w:b/>
                <w:sz w:val="18"/>
                <w:szCs w:val="18"/>
              </w:rPr>
              <w:t>Плотность застройки жилой территории</w:t>
            </w:r>
          </w:p>
          <w:p w:rsidR="001B1BE5" w:rsidRPr="00113309" w:rsidRDefault="001B1BE5" w:rsidP="0071699B">
            <w:pPr>
              <w:pStyle w:val="ConsPlusCell"/>
              <w:jc w:val="center"/>
              <w:rPr>
                <w:rFonts w:ascii="Times New Roman" w:hAnsi="Times New Roman" w:cs="Times New Roman"/>
                <w:b/>
                <w:sz w:val="18"/>
                <w:szCs w:val="18"/>
              </w:rPr>
            </w:pPr>
          </w:p>
        </w:tc>
      </w:tr>
      <w:tr w:rsidR="001B1BE5" w:rsidRPr="00113309" w:rsidTr="0071699B">
        <w:trPr>
          <w:trHeight w:val="515"/>
          <w:tblCellSpacing w:w="5" w:type="nil"/>
          <w:jc w:val="center"/>
        </w:trPr>
        <w:tc>
          <w:tcPr>
            <w:tcW w:w="1347" w:type="dxa"/>
            <w:vMerge/>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rPr>
            </w:pPr>
          </w:p>
        </w:tc>
        <w:tc>
          <w:tcPr>
            <w:tcW w:w="2693" w:type="dxa"/>
            <w:gridSpan w:val="6"/>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4,1-10,0 тыс. кв. м/га           </w:t>
            </w:r>
          </w:p>
        </w:tc>
        <w:tc>
          <w:tcPr>
            <w:tcW w:w="2835" w:type="dxa"/>
            <w:gridSpan w:val="5"/>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10,1-15,0 тыс. кв. м/га        </w:t>
            </w:r>
          </w:p>
        </w:tc>
        <w:tc>
          <w:tcPr>
            <w:tcW w:w="2977" w:type="dxa"/>
            <w:gridSpan w:val="5"/>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15,1-20,0 тыс. кв. м/га        </w:t>
            </w:r>
          </w:p>
        </w:tc>
      </w:tr>
      <w:tr w:rsidR="001B1BE5" w:rsidRPr="00113309" w:rsidTr="0071699B">
        <w:trPr>
          <w:tblCellSpacing w:w="5" w:type="nil"/>
          <w:jc w:val="center"/>
        </w:trPr>
        <w:tc>
          <w:tcPr>
            <w:tcW w:w="1347" w:type="dxa"/>
            <w:vMerge/>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rPr>
            </w:pP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4,1  </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6,0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7,0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8,0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9,0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10,0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11,0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12,0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13,0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14,0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15,0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16,0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17,0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18,0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19,0 </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20,0 </w:t>
            </w: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lang w:val="en-US"/>
              </w:rPr>
              <w:t>0</w:t>
            </w:r>
            <w:r w:rsidRPr="00113309">
              <w:rPr>
                <w:rFonts w:ascii="Times New Roman" w:hAnsi="Times New Roman" w:cs="Times New Roman"/>
                <w:b/>
                <w:sz w:val="18"/>
                <w:szCs w:val="18"/>
              </w:rPr>
              <w:t xml:space="preserve">,1/10%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10,0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11,0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12,0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t xml:space="preserve">0,15/15%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3,3</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4,0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4,7</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5,3</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6,6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9,3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10,0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10,7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11,3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12,0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t xml:space="preserve">0,20/20%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2,5</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3,5</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4,0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4,5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9,0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9,5</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10,0</w:t>
            </w: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t xml:space="preserve">0,25/25%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2,0</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2,4</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2,8</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3,2</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4,4</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4,8</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5,2</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6,4</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6,8</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7,2</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7,6</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8,0</w:t>
            </w: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t xml:space="preserve">0,30/30%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1,7</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2,4</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2,7</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3,8</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3,9</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6,3</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6,7</w:t>
            </w: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t xml:space="preserve">0,40/40%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1,2</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1,5</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1,7</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2,2</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2,5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2,7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3,2</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3,8</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4,8</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5,0</w:t>
            </w:r>
          </w:p>
        </w:tc>
      </w:tr>
    </w:tbl>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Примечания:</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1. Таблицу показателей плотности застройки земельных участков жилой застройки в зависимости от процента застройки территории и средней (расчетной) этажности рекомендуется применять для укрупнённых расчётов балансов территории кварталов.</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 xml:space="preserve">2. Средняя (расчетная) этажность жилых зданий рассчитывается без учёта этажности общественных зданий.  </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3. В ячейках таблицы указана средняя (расчетная) этажность жилых зданий, соответствующая максимальным значениям плотности застройки каждой ячейки.</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4. Плотность жилой застройки – суммарная поэтажная площадь наземной части жилого здания со встроенно-пристроенными нежилыми помещениями в габаритах наружных стен, приходящаяся на единицу жилой территории.</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5. Общая площадь жилой застройки - суммарная величина общей площади квартир жилого здания и общей площади встроенно-пристроенных помещений нежилого назначения.</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6. Для укрупненных расчетов переводной коэффициент от общей площади жилой застройки (фонда) к суммарной поэтажной площади жилой застройки в габаритах наружных стен принимать 0,75; при более точных расчетах коэффициент принимать в зависимости от конкретного типа жилой застройки (0,60-0,86).</w:t>
      </w:r>
    </w:p>
    <w:p w:rsidR="00A96ADB" w:rsidRPr="00A96ADB" w:rsidRDefault="00A96ADB" w:rsidP="00A96ADB">
      <w:pPr>
        <w:pStyle w:val="ConsPlusNormal"/>
        <w:widowControl/>
        <w:ind w:firstLine="540"/>
        <w:jc w:val="both"/>
        <w:rPr>
          <w:rFonts w:ascii="Times New Roman" w:hAnsi="Times New Roman" w:cs="Times New Roman"/>
        </w:rPr>
      </w:pPr>
      <w:r w:rsidRPr="00A96ADB">
        <w:rPr>
          <w:rFonts w:ascii="Times New Roman" w:hAnsi="Times New Roman" w:cs="Times New Roman"/>
        </w:rPr>
        <w:t>7. Коэффициент застройки - отношение площади, занятой под зданиями и сооружениями, к площади земельного участка.</w:t>
      </w:r>
    </w:p>
    <w:p w:rsidR="001B1BE5" w:rsidRPr="00A96ADB" w:rsidRDefault="00A96ADB" w:rsidP="00A96ADB">
      <w:pPr>
        <w:pStyle w:val="ConsPlusNormal"/>
        <w:widowControl/>
        <w:ind w:firstLine="540"/>
        <w:jc w:val="both"/>
        <w:rPr>
          <w:rFonts w:ascii="Times New Roman" w:hAnsi="Times New Roman" w:cs="Times New Roman"/>
        </w:rPr>
      </w:pPr>
      <w:r w:rsidRPr="00A96ADB">
        <w:rPr>
          <w:rFonts w:ascii="Times New Roman" w:hAnsi="Times New Roman" w:cs="Times New Roman"/>
        </w:rPr>
        <w:t>8. Максимальный процент застройки в границах земельного участка – отношение суммарной площади земельного участка, которая может быть застроена, к площади земельного участка.</w:t>
      </w:r>
    </w:p>
    <w:p w:rsidR="001B1BE5" w:rsidRPr="00113309" w:rsidRDefault="001B1BE5" w:rsidP="001B1BE5">
      <w:pPr>
        <w:pStyle w:val="a6"/>
      </w:pPr>
      <w:r w:rsidRPr="00A96ADB">
        <w:t>Максимальную плотность застройки участков территориальных зон жилого</w:t>
      </w:r>
      <w:r w:rsidRPr="00113309">
        <w:t xml:space="preserve"> назначения следует принимать по Таблице 10 Приложения Г (Обязательное) СП 42.13330.2011 «СНиП 2.07.01.-89* Градостроительство. Планировка и застройка городских и сельских поселений». В Правилах землепользования и застройки нормативные показатели интенсивности использования территории могут быть уточнены, а также могут быть установлены дополнительные показатели, характеризующие предельно допустимый строительный объем зданий и сооружений по отношению к площади участка; число полных этажей, допустимую высоту зданий и сооружений в конкретных зонах и другие ограничения, учитывающие местные градостроительные особенности (облик поселения, историческая среда, ландшафт).</w:t>
      </w:r>
    </w:p>
    <w:p w:rsidR="001B1BE5" w:rsidRPr="00113309" w:rsidRDefault="00D94082" w:rsidP="00CF5B5C">
      <w:pPr>
        <w:pStyle w:val="2"/>
      </w:pPr>
      <w:bookmarkStart w:id="34" w:name="_Toc389132935"/>
      <w:bookmarkStart w:id="35" w:name="_Toc393700403"/>
      <w:r w:rsidRPr="00113309">
        <w:t xml:space="preserve">Учёт требований к проектированию территорий традиционного природопользования и кочевого (промыслового) жилья в местах </w:t>
      </w:r>
    </w:p>
    <w:p w:rsidR="001B1BE5" w:rsidRPr="00113309" w:rsidRDefault="001B1BE5" w:rsidP="001B1BE5">
      <w:pPr>
        <w:pStyle w:val="a6"/>
      </w:pPr>
      <w:r w:rsidRPr="00113309">
        <w:t>В отношении коренных малочисленных народов осуществляется государственная поддержка по следующим направлениям:</w:t>
      </w:r>
    </w:p>
    <w:p w:rsidR="001B1BE5" w:rsidRPr="00113309" w:rsidRDefault="001B1BE5" w:rsidP="001B1BE5">
      <w:pPr>
        <w:pStyle w:val="a2"/>
      </w:pPr>
      <w:r w:rsidRPr="00113309">
        <w:t>содействие развитию и поддержке традиционных видов хозяйствования;</w:t>
      </w:r>
    </w:p>
    <w:p w:rsidR="001B1BE5" w:rsidRPr="00113309" w:rsidRDefault="001B1BE5" w:rsidP="001B1BE5">
      <w:pPr>
        <w:pStyle w:val="a2"/>
      </w:pPr>
      <w:r w:rsidRPr="00113309">
        <w:t>содействие в обеспечении жильем лиц, ведущих традиционный образ жизни и традиционные виды хозяйственной деятельности.</w:t>
      </w:r>
    </w:p>
    <w:p w:rsidR="001B1BE5" w:rsidRPr="00113309" w:rsidRDefault="001B1BE5" w:rsidP="001B1BE5">
      <w:pPr>
        <w:pStyle w:val="a6"/>
      </w:pPr>
      <w:r w:rsidRPr="00113309">
        <w:t>Образование территорий традиционного природопользования краевого и местного значения осуществляется в соответствии с Федеральным законом от 07.05.2001 № 49-ФЗ «О территориях традиционного природопользования коренных малочисленных народов Севера, Сибири и Дальнего Востока Российской Федерации» и Законом Красноярского края от 05.11.2010 № 11-5343 «О защите исконной среды обитания и традиционного образа жизни коренных малочисленных народов Красноярского края». Образование территорий традиционного природопользования малочисленных народов местного значения осуществляется решениями органов местного самоуправления на основании обращений лиц, относящихся к малочисленным народам, и общин малочисленных народов или их уполномоченных представителей.</w:t>
      </w:r>
    </w:p>
    <w:p w:rsidR="001B1BE5" w:rsidRPr="00113309" w:rsidRDefault="001B1BE5" w:rsidP="001B1BE5">
      <w:pPr>
        <w:pStyle w:val="a6"/>
      </w:pPr>
      <w:r w:rsidRPr="00113309">
        <w:t xml:space="preserve">Территории традиционного природопользования малочисленных народов образуются в местах традиционного проживания и на исторически сложившейся территории расселения малочисленных народов, где преобладает традиционный вид природопользования. </w:t>
      </w:r>
    </w:p>
    <w:p w:rsidR="001B1BE5" w:rsidRPr="00113309" w:rsidRDefault="001B1BE5" w:rsidP="001B1BE5">
      <w:pPr>
        <w:pStyle w:val="a6"/>
      </w:pPr>
      <w:r w:rsidRPr="00113309">
        <w:t>Территории традиционного природопользования малочисленных народов не образуются на территориях, на которых расположены действующие производственные, военные, иные режимные объекты, а также объекты особо охраняемых территорий, не относящиеся к традиционному природопользованию.</w:t>
      </w:r>
    </w:p>
    <w:p w:rsidR="001B1BE5" w:rsidRPr="00113309" w:rsidRDefault="001B1BE5" w:rsidP="001B1BE5">
      <w:pPr>
        <w:pStyle w:val="a6"/>
      </w:pPr>
      <w:r w:rsidRPr="00113309">
        <w:t>Правовой режим территорий традиционного природопользования малочисленных народов местного значения устанавливается положениями о территориях традиционного природопользования малочисленных народов, утвержденными органами местного самоуправления с участием лиц, относящихся к малочисленным народам, и общин малочисленных народов или их уполномоченных представителей.</w:t>
      </w:r>
    </w:p>
    <w:p w:rsidR="001B1BE5" w:rsidRPr="00113309" w:rsidRDefault="001B1BE5" w:rsidP="001B1BE5">
      <w:pPr>
        <w:pStyle w:val="a6"/>
      </w:pPr>
      <w:r w:rsidRPr="00113309">
        <w:t>Положение о территории традиционного природопользования малочисленных народов должно содержать:</w:t>
      </w:r>
    </w:p>
    <w:p w:rsidR="001B1BE5" w:rsidRPr="00113309" w:rsidRDefault="001B1BE5" w:rsidP="00364312">
      <w:pPr>
        <w:pStyle w:val="a0"/>
        <w:numPr>
          <w:ilvl w:val="0"/>
          <w:numId w:val="15"/>
        </w:numPr>
      </w:pPr>
      <w:r w:rsidRPr="00113309">
        <w:t>сведения о размерах, местонахождении, описание границ территории традиционного природопользования малочисленных народов;</w:t>
      </w:r>
    </w:p>
    <w:p w:rsidR="001B1BE5" w:rsidRPr="00113309" w:rsidRDefault="001B1BE5" w:rsidP="001B1BE5">
      <w:pPr>
        <w:pStyle w:val="a0"/>
      </w:pPr>
      <w:r w:rsidRPr="00113309">
        <w:t>правовой режим территории традиционного природопользования малочисленных народов.</w:t>
      </w:r>
    </w:p>
    <w:p w:rsidR="001B1BE5" w:rsidRPr="00113309" w:rsidRDefault="001B1BE5" w:rsidP="001B1BE5">
      <w:pPr>
        <w:pStyle w:val="a6"/>
      </w:pPr>
      <w:r w:rsidRPr="00113309">
        <w:t xml:space="preserve">Органы государственной власти Красноярского края могут осуществлять такие меры государственной поддержки коренных малочисленных народов, как обеспечение кочевым жильем, строительство малоэтажных жилых домов. </w:t>
      </w:r>
    </w:p>
    <w:p w:rsidR="001B1BE5" w:rsidRPr="00113309" w:rsidRDefault="001B1BE5" w:rsidP="001B1BE5">
      <w:pPr>
        <w:pStyle w:val="a6"/>
      </w:pPr>
      <w:r w:rsidRPr="00113309">
        <w:t>При проектировании кочевого (промыслового) жилья края в местах традиционного проживания и традиционной хозяйственной деятельности коренных малочисленных народов необходимо учитывать следующие его виды:</w:t>
      </w:r>
    </w:p>
    <w:p w:rsidR="001B1BE5" w:rsidRPr="00113309" w:rsidRDefault="001B1BE5" w:rsidP="001B1BE5">
      <w:pPr>
        <w:pStyle w:val="a2"/>
      </w:pPr>
      <w:r w:rsidRPr="00113309">
        <w:t xml:space="preserve">чум (сооружение из поставленных конусообразно тонких деревянных жердей, покрытых сверху водоотталкивающим, теплоизоляционным материалом); </w:t>
      </w:r>
    </w:p>
    <w:p w:rsidR="001B1BE5" w:rsidRPr="00113309" w:rsidRDefault="001B1BE5" w:rsidP="001B1BE5">
      <w:pPr>
        <w:pStyle w:val="a2"/>
      </w:pPr>
      <w:r w:rsidRPr="00113309">
        <w:t>балок (передвижной домик на санях (полозьях) размером до 15 квадратных метров, не требующий разборки и сборки);</w:t>
      </w:r>
    </w:p>
    <w:p w:rsidR="001B1BE5" w:rsidRPr="00113309" w:rsidRDefault="001B1BE5" w:rsidP="001B1BE5">
      <w:pPr>
        <w:pStyle w:val="a2"/>
      </w:pPr>
      <w:r w:rsidRPr="00113309">
        <w:t>палатка-юрта (утепленный вид палатки);</w:t>
      </w:r>
    </w:p>
    <w:p w:rsidR="001B1BE5" w:rsidRPr="00113309" w:rsidRDefault="001B1BE5" w:rsidP="001B1BE5">
      <w:pPr>
        <w:pStyle w:val="a2"/>
      </w:pPr>
      <w:r w:rsidRPr="00113309">
        <w:t xml:space="preserve">жилой дом; </w:t>
      </w:r>
    </w:p>
    <w:p w:rsidR="001B1BE5" w:rsidRPr="00113309" w:rsidRDefault="001B1BE5" w:rsidP="001B1BE5">
      <w:pPr>
        <w:pStyle w:val="a2"/>
      </w:pPr>
      <w:r w:rsidRPr="00113309">
        <w:t>производственно-жилая база (опорная база), предназначенная для нескольких оленеводческих бригад, состоящая из одного или нескольких жилых домов размером до 24 квадратных метров, бани размером до 16 квадратных метров, гаража, корали для оленей и иных хозяйственных построек.</w:t>
      </w:r>
    </w:p>
    <w:p w:rsidR="001B1BE5" w:rsidRPr="00113309" w:rsidRDefault="001B1BE5" w:rsidP="001B1BE5">
      <w:pPr>
        <w:pStyle w:val="a6"/>
      </w:pPr>
      <w:r w:rsidRPr="00113309">
        <w:t>Стационарное жилье должно отвечать следующим требованиям:</w:t>
      </w:r>
    </w:p>
    <w:p w:rsidR="001B1BE5" w:rsidRPr="00113309" w:rsidRDefault="001B1BE5" w:rsidP="001B1BE5">
      <w:pPr>
        <w:pStyle w:val="a2"/>
      </w:pPr>
      <w:r w:rsidRPr="00113309">
        <w:t>выдерживать атмосферные и суровые климатические воздействия (быть влагонепроницаемым, морозоустойчивым),  ветровые нагрузки;</w:t>
      </w:r>
    </w:p>
    <w:p w:rsidR="001B1BE5" w:rsidRPr="00113309" w:rsidRDefault="001B1BE5" w:rsidP="001B1BE5">
      <w:pPr>
        <w:pStyle w:val="a2"/>
      </w:pPr>
      <w:r w:rsidRPr="00113309">
        <w:t>иметь набор принадлежностей и оборудования, входящих в комплект стационарного жилья.</w:t>
      </w:r>
    </w:p>
    <w:p w:rsidR="001B1BE5" w:rsidRPr="00113309" w:rsidRDefault="001B1BE5" w:rsidP="001B1BE5">
      <w:pPr>
        <w:pStyle w:val="a6"/>
      </w:pPr>
      <w:r w:rsidRPr="00113309">
        <w:t>В состав стационарного жилья  должно входить инженерное обеспечение (оборудование для автономного теплоснабжения и электроснабжения, радиосвязь, горюче-смазочные материалы).</w:t>
      </w:r>
    </w:p>
    <w:bookmarkEnd w:id="34"/>
    <w:bookmarkEnd w:id="35"/>
    <w:p w:rsidR="00FE6279" w:rsidRPr="00113309" w:rsidRDefault="00FE6279" w:rsidP="00CF5B5C">
      <w:pPr>
        <w:pStyle w:val="2"/>
      </w:pPr>
      <w:r w:rsidRPr="00113309">
        <w:t xml:space="preserve">Нормативы определения потребности в жилых зонах </w:t>
      </w:r>
    </w:p>
    <w:p w:rsidR="00FE6279" w:rsidRPr="00113309" w:rsidRDefault="00FE6279" w:rsidP="00FE6279">
      <w:pPr>
        <w:pStyle w:val="a6"/>
      </w:pPr>
      <w:r w:rsidRPr="00113309">
        <w:t>Для предварительного определения общих размеров жилых зон допускается принимать укрупненные показатели в расчете на 1000 чел.: в городских населённых пунктах - при средней этажности жилой застройки до 3 этажей – 12,5 га для застройки без земельных участков и 20 га - для застройки с участком; от 4 до 8 этажей - 10 га; 9 этажей и выше - 9 га; в сельских населённых пунктах с преимущественно усадебной застройкой – 40 га.</w:t>
      </w:r>
    </w:p>
    <w:p w:rsidR="001B1BE5" w:rsidRPr="00113309" w:rsidRDefault="001B1BE5" w:rsidP="001B1BE5">
      <w:pPr>
        <w:pStyle w:val="a6"/>
      </w:pPr>
      <w:r w:rsidRPr="00113309">
        <w:t>При определении размера территории жилых зон следует исходить из необходимости поэтапной реализации жилищной программы. Объем жилищного фонда и его структура определяются на основе анализа фактических и прогнозных данных о семейном составе населения, уровнях его дохода, существующей и перспективной жилищной обеспеченности исходя из необходимости обеспечения каждой семьи отдельной квартирой или домом. Для государственного и муниципального жилищного фонда – с учетом социальной нормы площади жилья, установленной в соответствии с законодательством Российской Федерации и нормативными правовыми актами субъектов Российской Федерации.</w:t>
      </w:r>
    </w:p>
    <w:p w:rsidR="001B1BE5" w:rsidRPr="00113309" w:rsidRDefault="001B1BE5" w:rsidP="001B1BE5">
      <w:pPr>
        <w:pStyle w:val="ConsPlusNormal"/>
        <w:widowControl/>
        <w:spacing w:before="120" w:after="120"/>
        <w:ind w:firstLine="539"/>
        <w:jc w:val="both"/>
        <w:rPr>
          <w:rFonts w:ascii="Times New Roman" w:hAnsi="Times New Roman" w:cs="Times New Roman"/>
        </w:rPr>
      </w:pPr>
      <w:r w:rsidRPr="00113309">
        <w:rPr>
          <w:rFonts w:ascii="Times New Roman" w:hAnsi="Times New Roman" w:cs="Times New Roman"/>
        </w:rPr>
        <w:t>Примечание. Укрупненные показатели приведены при средней расчетной жилищной обеспеченности 25 м</w:t>
      </w:r>
      <w:r w:rsidRPr="00113309">
        <w:rPr>
          <w:rFonts w:ascii="Times New Roman" w:hAnsi="Times New Roman" w:cs="Times New Roman"/>
          <w:vertAlign w:val="superscript"/>
        </w:rPr>
        <w:t>2</w:t>
      </w:r>
      <w:r w:rsidRPr="00113309">
        <w:rPr>
          <w:rFonts w:ascii="Times New Roman" w:hAnsi="Times New Roman" w:cs="Times New Roman"/>
        </w:rPr>
        <w:t>/чел.</w:t>
      </w:r>
    </w:p>
    <w:p w:rsidR="001B1BE5" w:rsidRPr="00113309" w:rsidRDefault="001B1BE5" w:rsidP="001B1BE5">
      <w:pPr>
        <w:pStyle w:val="ConsPlusNormal"/>
        <w:widowControl/>
        <w:spacing w:before="120" w:after="120"/>
        <w:ind w:firstLine="539"/>
        <w:jc w:val="both"/>
        <w:rPr>
          <w:rFonts w:ascii="Times New Roman" w:hAnsi="Times New Roman" w:cs="Times New Roman"/>
          <w:sz w:val="24"/>
          <w:szCs w:val="24"/>
        </w:rPr>
      </w:pPr>
      <w:r w:rsidRPr="00113309">
        <w:rPr>
          <w:rFonts w:ascii="Times New Roman" w:hAnsi="Times New Roman" w:cs="Times New Roman"/>
          <w:sz w:val="24"/>
          <w:szCs w:val="24"/>
        </w:rPr>
        <w:t>Нормативы определения потребности в жилых зонах приняты на основе п. 5.3 СП 42.13330.2011 «СНиП 2.07.01.-89* Градостроительство. Планировка и застройка городских и сельских поселений».</w:t>
      </w:r>
    </w:p>
    <w:p w:rsidR="00FE6279" w:rsidRPr="00113309" w:rsidRDefault="00FE6279" w:rsidP="00CF5B5C">
      <w:pPr>
        <w:pStyle w:val="2"/>
      </w:pPr>
      <w:bookmarkStart w:id="36" w:name="_Toc389132936"/>
      <w:bookmarkStart w:id="37" w:name="_Toc393700404"/>
      <w:r w:rsidRPr="00113309">
        <w:t xml:space="preserve">Нормативы расстояний между зданиями, строениями и сооружениями различных типов при различных планировочных условиях </w:t>
      </w:r>
    </w:p>
    <w:p w:rsidR="00FE6279" w:rsidRPr="00113309" w:rsidRDefault="00FE6279" w:rsidP="00FE6279">
      <w:pPr>
        <w:pStyle w:val="a6"/>
        <w:rPr>
          <w:rFonts w:eastAsia="Calibri"/>
          <w:lang w:eastAsia="en-US"/>
        </w:rPr>
      </w:pPr>
      <w:r w:rsidRPr="00113309">
        <w:rPr>
          <w:rFonts w:eastAsia="Calibri"/>
          <w:lang w:eastAsia="en-US"/>
        </w:rPr>
        <w:t>Расстояния между жилыми зданиями, жилыми и общественными зданиями, а также производственными зданиями следует принимать на основе расчетов инсоляции в соответствии с требованиями, приведенными в разделе 14 СП 42.13330.2011, нормами освещенности, приведенными в СП 52.13330, а также в соответствии с противопожарными требованиями, приведенными в главе 15 "Требования пожарной безопасности при градостроительной деятельности" раздела II "Требования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безопасности (Федеральный закон от 22 июля 2008 г. N 123-ФЗ), (приложение 1, гл. 1.2);</w:t>
      </w:r>
    </w:p>
    <w:p w:rsidR="00FE6279" w:rsidRPr="00113309" w:rsidRDefault="00FE6279" w:rsidP="00FE6279">
      <w:pPr>
        <w:pStyle w:val="a6"/>
      </w:pPr>
      <w:r w:rsidRPr="00113309">
        <w:t>Между длинными сторонами жилых зданий следует принимать расстояния (бытовые разрывы): для жилых зданий высотой 2 - 3 этажа – не менее 15 м; 4 этажа – не менее 20 м; 5 этажей – не менее 30 м; между длинными сторонами и торцами этих же зданий с окнами из жилых комнат – не менее 12 м. Расстояния между зданиями повышенной этажности (14-27 этажей), расположенными на одной оси, принимаются в соответствии с санитарными нормами и правилами обеспечения непрерывной инсоляции жилых и общественных зданий и территорий жилой застройки, а также в соответствии с противопожарными требованиями и планировочными решениями жилых домов. В условиях реконструкции и в других сложных градостроительных условиях указанные расстояния могут быть сокращены при соблюдении норм инсоляции, освещенности и противопожарных требований, а также обеспечении непросматриваемости жилых помещений (комнат и кухонь) из окна в окно.</w:t>
      </w:r>
    </w:p>
    <w:p w:rsidR="00FE6279" w:rsidRPr="00113309" w:rsidRDefault="00FE6279" w:rsidP="00FE6279">
      <w:pPr>
        <w:pStyle w:val="a6"/>
      </w:pPr>
      <w:r w:rsidRPr="00113309">
        <w:t>При реконструкции жилой и общественной застройки с надстройкой этажей, включая мансардные этажи, их размеры и конфигурацию необходимо определять с учетом нормативной продолжительности инсоляции и освещенности.</w:t>
      </w:r>
    </w:p>
    <w:p w:rsidR="00FE6279" w:rsidRPr="00113309" w:rsidRDefault="00FE6279" w:rsidP="00FE6279">
      <w:pPr>
        <w:pStyle w:val="a6"/>
      </w:pPr>
      <w:r w:rsidRPr="00113309">
        <w:t>При реконструкции 5-этажной жилой застройки по условиям инсоляции и освещенности допускается надстройка одного этажа, не считая мансардного, если расстояния между длинными сторонами зданий не менее 30 м (при широтной, меридиональной и диагональной ориентации) и 15 м между длинными сторонами и торцами жилых зданий, расположенных под прямым углом, раскрытым на южную сторону горизонта.</w:t>
      </w:r>
    </w:p>
    <w:p w:rsidR="00FE6279" w:rsidRPr="00113309" w:rsidRDefault="00FE6279" w:rsidP="00FE6279">
      <w:pPr>
        <w:pStyle w:val="a6"/>
      </w:pPr>
      <w:r w:rsidRPr="00113309">
        <w:t>В исторических зонах надстройка мансардных этажей допускается при соблюдении общего стилевого единства исторической среды, сохранении исторически сложившегося визуально-ландшафтного восприятия памятников истории и культуры.</w:t>
      </w:r>
    </w:p>
    <w:p w:rsidR="00FE6279" w:rsidRPr="00113309" w:rsidRDefault="00FE6279" w:rsidP="00FE6279">
      <w:pPr>
        <w:pStyle w:val="a6"/>
      </w:pPr>
      <w:r w:rsidRPr="00113309">
        <w:t>На территориях индивидуальной и садово-дачной застройки расстояния от окон жилых помещений (комнат, кухонь и веранд) до стен дома и хозяйственных построек (сарая, гаража, бани), расположенных на соседних земельных участках, должны быть не менее 6 м. В зонах малоэтажной жилой застройки расстояния до границы соседнего участка по санитарно-бытовым условиям (в метрах) следует принимать не менее: от объекта индивидуального жилищного строительства, усадебного жилого дома и жилого дома блокированной застройки - 3,0 м; от построек для содержания скота и птицы - 4,0 м; от бани, гаража и других построек - 1,0 м; от стволов высокорослых деревьев - 4,0 м; от стволов среднерослых деревьев - 2,0 м; от кустарника - 1,0 м.</w:t>
      </w:r>
    </w:p>
    <w:p w:rsidR="00FE6279" w:rsidRPr="00113309" w:rsidRDefault="00FE6279" w:rsidP="00FE6279">
      <w:pPr>
        <w:pStyle w:val="a6"/>
      </w:pPr>
      <w:r w:rsidRPr="00113309">
        <w:t>Сараи для скота и птицы, размещаемые в пределах жилых зон, должны содержать не более 30 блоков; их следует предусматривать на расстоянии (в метрах) от окон жилых помещений дома, при количестве блоков: до 2 блоков - 15 м; от 3 до 8 блоков - 25 м; от 9 до 30 блоков - 50 м.</w:t>
      </w:r>
    </w:p>
    <w:p w:rsidR="00FE6279" w:rsidRPr="00113309" w:rsidRDefault="00FE6279" w:rsidP="00FE6279">
      <w:pPr>
        <w:pStyle w:val="a6"/>
      </w:pPr>
      <w:r w:rsidRPr="00113309">
        <w:t xml:space="preserve">Примечание. Сарай - общее название крытых неотапливаемых нежилых помещений для хранения различного имущества, содержания скота либо хранения сена. Блок сараев - набор хозяйственных построек, которые в установленном порядке могут возводить застройщики на предоставляемых им в пользование приусадебных земельных участках, определяется в зависимости от типа приусадебного хозяйства. Площадь их следующая, м2: </w:t>
      </w:r>
    </w:p>
    <w:p w:rsidR="00FE6279" w:rsidRPr="00113309" w:rsidRDefault="00FE6279" w:rsidP="00FE6279">
      <w:pPr>
        <w:pStyle w:val="a2"/>
        <w:rPr>
          <w:rStyle w:val="ac"/>
          <w:sz w:val="20"/>
          <w:szCs w:val="20"/>
        </w:rPr>
      </w:pPr>
      <w:r w:rsidRPr="00113309">
        <w:rPr>
          <w:rStyle w:val="ac"/>
          <w:sz w:val="20"/>
          <w:szCs w:val="20"/>
        </w:rPr>
        <w:t xml:space="preserve">помещения для содержания скота и птицы: </w:t>
      </w:r>
    </w:p>
    <w:p w:rsidR="00FE6279" w:rsidRPr="00113309" w:rsidRDefault="00FE6279" w:rsidP="00FE6279">
      <w:pPr>
        <w:pStyle w:val="a0"/>
        <w:numPr>
          <w:ilvl w:val="0"/>
          <w:numId w:val="0"/>
        </w:numPr>
        <w:ind w:left="1134"/>
        <w:rPr>
          <w:sz w:val="20"/>
          <w:szCs w:val="20"/>
        </w:rPr>
      </w:pPr>
      <w:r w:rsidRPr="00113309">
        <w:rPr>
          <w:sz w:val="20"/>
          <w:szCs w:val="20"/>
        </w:rPr>
        <w:t>а) с максимальным набором помещений 40,0;</w:t>
      </w:r>
    </w:p>
    <w:p w:rsidR="00FE6279" w:rsidRPr="00113309" w:rsidRDefault="00FE6279" w:rsidP="00FE6279">
      <w:pPr>
        <w:pStyle w:val="a0"/>
        <w:numPr>
          <w:ilvl w:val="0"/>
          <w:numId w:val="0"/>
        </w:numPr>
        <w:ind w:left="1134"/>
        <w:rPr>
          <w:sz w:val="20"/>
          <w:szCs w:val="20"/>
        </w:rPr>
      </w:pPr>
      <w:r w:rsidRPr="00113309">
        <w:rPr>
          <w:sz w:val="20"/>
          <w:szCs w:val="20"/>
        </w:rPr>
        <w:t xml:space="preserve">б) со средним набором помещений 20,0; </w:t>
      </w:r>
    </w:p>
    <w:p w:rsidR="00FE6279" w:rsidRPr="00113309" w:rsidRDefault="00FE6279" w:rsidP="00FE6279">
      <w:pPr>
        <w:pStyle w:val="a0"/>
        <w:numPr>
          <w:ilvl w:val="0"/>
          <w:numId w:val="0"/>
        </w:numPr>
        <w:ind w:left="1134"/>
        <w:rPr>
          <w:sz w:val="20"/>
          <w:szCs w:val="20"/>
        </w:rPr>
      </w:pPr>
      <w:r w:rsidRPr="00113309">
        <w:rPr>
          <w:sz w:val="20"/>
          <w:szCs w:val="20"/>
        </w:rPr>
        <w:t xml:space="preserve">в) с минимальным набором помещений 10,0; </w:t>
      </w:r>
    </w:p>
    <w:p w:rsidR="00FE6279" w:rsidRPr="00113309" w:rsidRDefault="00FE6279" w:rsidP="00FE6279">
      <w:pPr>
        <w:pStyle w:val="a2"/>
        <w:rPr>
          <w:rStyle w:val="ac"/>
          <w:sz w:val="20"/>
          <w:szCs w:val="20"/>
        </w:rPr>
      </w:pPr>
      <w:r w:rsidRPr="00113309">
        <w:rPr>
          <w:rStyle w:val="ac"/>
          <w:sz w:val="20"/>
          <w:szCs w:val="20"/>
        </w:rPr>
        <w:t xml:space="preserve">помещение для хранения грубых кормов (площадь чердака над помещением для содержания скота) 40,0; </w:t>
      </w:r>
    </w:p>
    <w:p w:rsidR="00FE6279" w:rsidRPr="00113309" w:rsidRDefault="00FE6279" w:rsidP="00FE6279">
      <w:pPr>
        <w:pStyle w:val="a2"/>
        <w:rPr>
          <w:rStyle w:val="ac"/>
          <w:sz w:val="20"/>
          <w:szCs w:val="20"/>
        </w:rPr>
      </w:pPr>
      <w:r w:rsidRPr="00113309">
        <w:rPr>
          <w:rStyle w:val="ac"/>
          <w:sz w:val="20"/>
          <w:szCs w:val="20"/>
        </w:rPr>
        <w:t xml:space="preserve">хозяйственное помещение для приготовления кормов 20,0; </w:t>
      </w:r>
    </w:p>
    <w:p w:rsidR="00FE6279" w:rsidRPr="00113309" w:rsidRDefault="00FE6279" w:rsidP="00FE6279">
      <w:pPr>
        <w:pStyle w:val="a2"/>
        <w:rPr>
          <w:rStyle w:val="ac"/>
          <w:sz w:val="20"/>
          <w:szCs w:val="20"/>
        </w:rPr>
      </w:pPr>
      <w:r w:rsidRPr="00113309">
        <w:rPr>
          <w:rStyle w:val="ac"/>
          <w:sz w:val="20"/>
          <w:szCs w:val="20"/>
        </w:rPr>
        <w:t>сарай для сохранения хозяйственного инвентаря и твердого топлива 15,0;</w:t>
      </w:r>
    </w:p>
    <w:p w:rsidR="00FE6279" w:rsidRPr="00113309" w:rsidRDefault="00FE6279" w:rsidP="00FE6279">
      <w:pPr>
        <w:pStyle w:val="a2"/>
        <w:rPr>
          <w:rStyle w:val="ac"/>
          <w:sz w:val="20"/>
          <w:szCs w:val="20"/>
        </w:rPr>
      </w:pPr>
      <w:r w:rsidRPr="00113309">
        <w:rPr>
          <w:rStyle w:val="ac"/>
          <w:sz w:val="20"/>
          <w:szCs w:val="20"/>
        </w:rPr>
        <w:t>хозяйственный навес 15,0; г</w:t>
      </w:r>
    </w:p>
    <w:p w:rsidR="00FE6279" w:rsidRPr="00113309" w:rsidRDefault="00FE6279" w:rsidP="00FE6279">
      <w:pPr>
        <w:pStyle w:val="a2"/>
        <w:rPr>
          <w:rStyle w:val="ac"/>
          <w:sz w:val="20"/>
          <w:szCs w:val="20"/>
        </w:rPr>
      </w:pPr>
      <w:r w:rsidRPr="00113309">
        <w:rPr>
          <w:rStyle w:val="ac"/>
          <w:sz w:val="20"/>
          <w:szCs w:val="20"/>
        </w:rPr>
        <w:t xml:space="preserve">гараж для личной автомашины 18,0; </w:t>
      </w:r>
    </w:p>
    <w:p w:rsidR="00FE6279" w:rsidRPr="00113309" w:rsidRDefault="00FE6279" w:rsidP="00FE6279">
      <w:pPr>
        <w:pStyle w:val="a2"/>
        <w:rPr>
          <w:rStyle w:val="ac"/>
          <w:sz w:val="20"/>
          <w:szCs w:val="20"/>
        </w:rPr>
      </w:pPr>
      <w:r w:rsidRPr="00113309">
        <w:rPr>
          <w:rStyle w:val="ac"/>
          <w:sz w:val="20"/>
          <w:szCs w:val="20"/>
        </w:rPr>
        <w:t>летняя кухня 10,0;</w:t>
      </w:r>
    </w:p>
    <w:p w:rsidR="00FE6279" w:rsidRPr="00113309" w:rsidRDefault="00FE6279" w:rsidP="00FE6279">
      <w:pPr>
        <w:pStyle w:val="a2"/>
        <w:rPr>
          <w:rStyle w:val="ac"/>
          <w:sz w:val="20"/>
          <w:szCs w:val="20"/>
        </w:rPr>
      </w:pPr>
      <w:r w:rsidRPr="00113309">
        <w:rPr>
          <w:rStyle w:val="ac"/>
          <w:sz w:val="20"/>
          <w:szCs w:val="20"/>
        </w:rPr>
        <w:t xml:space="preserve">погреб 8,0; </w:t>
      </w:r>
    </w:p>
    <w:p w:rsidR="00FE6279" w:rsidRPr="00113309" w:rsidRDefault="00FE6279" w:rsidP="00FE6279">
      <w:pPr>
        <w:pStyle w:val="a2"/>
        <w:rPr>
          <w:rStyle w:val="ac"/>
          <w:sz w:val="20"/>
          <w:szCs w:val="20"/>
        </w:rPr>
      </w:pPr>
      <w:r w:rsidRPr="00113309">
        <w:rPr>
          <w:rStyle w:val="ac"/>
          <w:sz w:val="20"/>
          <w:szCs w:val="20"/>
        </w:rPr>
        <w:t xml:space="preserve">баня 12,0; </w:t>
      </w:r>
    </w:p>
    <w:p w:rsidR="00FE6279" w:rsidRPr="00113309" w:rsidRDefault="00FE6279" w:rsidP="00FE6279">
      <w:pPr>
        <w:pStyle w:val="a2"/>
        <w:rPr>
          <w:rStyle w:val="ac"/>
          <w:sz w:val="20"/>
          <w:szCs w:val="20"/>
        </w:rPr>
      </w:pPr>
      <w:r w:rsidRPr="00113309">
        <w:rPr>
          <w:rStyle w:val="ac"/>
          <w:sz w:val="20"/>
          <w:szCs w:val="20"/>
        </w:rPr>
        <w:t xml:space="preserve">летний душ 4,0; </w:t>
      </w:r>
    </w:p>
    <w:p w:rsidR="00FE6279" w:rsidRPr="00113309" w:rsidRDefault="00FE6279" w:rsidP="00FE6279">
      <w:pPr>
        <w:pStyle w:val="a2"/>
        <w:rPr>
          <w:rStyle w:val="ac"/>
          <w:sz w:val="20"/>
          <w:szCs w:val="20"/>
        </w:rPr>
      </w:pPr>
      <w:r w:rsidRPr="00113309">
        <w:rPr>
          <w:rStyle w:val="ac"/>
          <w:sz w:val="20"/>
          <w:szCs w:val="20"/>
        </w:rPr>
        <w:t xml:space="preserve">уборная с мусоросборником 3,0; </w:t>
      </w:r>
    </w:p>
    <w:p w:rsidR="00FE6279" w:rsidRPr="00113309" w:rsidRDefault="00FE6279" w:rsidP="00FE6279">
      <w:pPr>
        <w:pStyle w:val="a2"/>
        <w:rPr>
          <w:rStyle w:val="ac"/>
          <w:sz w:val="20"/>
          <w:szCs w:val="20"/>
        </w:rPr>
      </w:pPr>
      <w:r w:rsidRPr="00113309">
        <w:rPr>
          <w:rStyle w:val="ac"/>
          <w:sz w:val="20"/>
          <w:szCs w:val="20"/>
        </w:rPr>
        <w:t xml:space="preserve">теплица 20,0. </w:t>
      </w:r>
    </w:p>
    <w:p w:rsidR="00FE6279" w:rsidRPr="00113309" w:rsidRDefault="00FE6279" w:rsidP="00FE6279">
      <w:pPr>
        <w:pStyle w:val="a6"/>
      </w:pPr>
      <w:r w:rsidRPr="00113309">
        <w:t>Площадь застройки сблокированных хозяйственных построек для содержания скота и птицы в зонах застройки объектами индивидуального жилищного строительства и усадебными жилыми домами следует принимать не более 800 квадратных метров.</w:t>
      </w:r>
    </w:p>
    <w:p w:rsidR="00FE6279" w:rsidRPr="00113309" w:rsidRDefault="00FE6279" w:rsidP="00FE6279">
      <w:pPr>
        <w:pStyle w:val="a6"/>
      </w:pPr>
      <w:r w:rsidRPr="00113309">
        <w:t xml:space="preserve">Допускается блокировка хозяйственных построек на смежных приусадебных земельных участках по взаимному согласию домовладельцев с учетом </w:t>
      </w:r>
      <w:hyperlink r:id="rId8" w:history="1">
        <w:r w:rsidRPr="00113309">
          <w:t>требований</w:t>
        </w:r>
      </w:hyperlink>
      <w:r w:rsidRPr="00113309">
        <w:t>, приведенных ниже.</w:t>
      </w:r>
    </w:p>
    <w:p w:rsidR="00FE6279" w:rsidRPr="00113309" w:rsidRDefault="00FE6279" w:rsidP="00FE6279">
      <w:pPr>
        <w:pStyle w:val="af1"/>
        <w:jc w:val="right"/>
      </w:pPr>
      <w:r w:rsidRPr="00113309">
        <w:t xml:space="preserve">Таблица </w:t>
      </w:r>
      <w:fldSimple w:instr=" SEQ Таблица \* ARABIC ">
        <w:r w:rsidRPr="00113309">
          <w:rPr>
            <w:noProof/>
          </w:rPr>
          <w:t>10</w:t>
        </w:r>
      </w:fldSimple>
    </w:p>
    <w:tbl>
      <w:tblPr>
        <w:tblW w:w="9639" w:type="dxa"/>
        <w:jc w:val="center"/>
        <w:tblInd w:w="70" w:type="dxa"/>
        <w:tblLayout w:type="fixed"/>
        <w:tblCellMar>
          <w:left w:w="70" w:type="dxa"/>
          <w:right w:w="70" w:type="dxa"/>
        </w:tblCellMar>
        <w:tblLook w:val="0000"/>
      </w:tblPr>
      <w:tblGrid>
        <w:gridCol w:w="3105"/>
        <w:gridCol w:w="2295"/>
        <w:gridCol w:w="2295"/>
        <w:gridCol w:w="1944"/>
      </w:tblGrid>
      <w:tr w:rsidR="00FE6279" w:rsidRPr="00113309" w:rsidTr="0071699B">
        <w:trPr>
          <w:cantSplit/>
          <w:trHeight w:val="240"/>
          <w:jc w:val="center"/>
        </w:trPr>
        <w:tc>
          <w:tcPr>
            <w:tcW w:w="3105" w:type="dxa"/>
            <w:vMerge w:val="restart"/>
            <w:tcBorders>
              <w:top w:val="single" w:sz="6" w:space="0" w:color="auto"/>
              <w:left w:val="single" w:sz="6" w:space="0" w:color="auto"/>
              <w:bottom w:val="nil"/>
              <w:right w:val="single" w:sz="6" w:space="0" w:color="auto"/>
            </w:tcBorders>
          </w:tcPr>
          <w:p w:rsidR="00FE6279" w:rsidRPr="00113309" w:rsidRDefault="00FE6279" w:rsidP="0071699B">
            <w:pPr>
              <w:autoSpaceDE w:val="0"/>
              <w:autoSpaceDN w:val="0"/>
              <w:adjustRightInd w:val="0"/>
              <w:ind w:firstLine="72"/>
              <w:jc w:val="center"/>
              <w:rPr>
                <w:b/>
                <w:sz w:val="20"/>
                <w:szCs w:val="20"/>
              </w:rPr>
            </w:pPr>
            <w:r w:rsidRPr="00113309">
              <w:rPr>
                <w:b/>
                <w:sz w:val="20"/>
                <w:szCs w:val="20"/>
              </w:rPr>
              <w:t xml:space="preserve">Степень огнестойкости </w:t>
            </w:r>
            <w:r w:rsidRPr="00113309">
              <w:rPr>
                <w:b/>
                <w:sz w:val="20"/>
                <w:szCs w:val="20"/>
              </w:rPr>
              <w:br/>
              <w:t>здания</w:t>
            </w:r>
          </w:p>
        </w:tc>
        <w:tc>
          <w:tcPr>
            <w:tcW w:w="6534" w:type="dxa"/>
            <w:gridSpan w:val="3"/>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r w:rsidRPr="00113309">
              <w:rPr>
                <w:b/>
                <w:sz w:val="20"/>
                <w:szCs w:val="20"/>
              </w:rPr>
              <w:t>Расстояние, м, при степени огнестойкости зданий</w:t>
            </w:r>
          </w:p>
        </w:tc>
      </w:tr>
      <w:tr w:rsidR="00FE6279" w:rsidRPr="00113309" w:rsidTr="0071699B">
        <w:trPr>
          <w:cantSplit/>
          <w:trHeight w:val="360"/>
          <w:jc w:val="center"/>
        </w:trPr>
        <w:tc>
          <w:tcPr>
            <w:tcW w:w="3105" w:type="dxa"/>
            <w:vMerge/>
            <w:tcBorders>
              <w:top w:val="nil"/>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r w:rsidRPr="00113309">
              <w:rPr>
                <w:b/>
                <w:sz w:val="20"/>
                <w:szCs w:val="20"/>
              </w:rPr>
              <w:t>I, II</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r w:rsidRPr="00113309">
              <w:rPr>
                <w:b/>
                <w:sz w:val="20"/>
                <w:szCs w:val="20"/>
              </w:rPr>
              <w:t>III</w:t>
            </w:r>
          </w:p>
        </w:tc>
        <w:tc>
          <w:tcPr>
            <w:tcW w:w="194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r w:rsidRPr="00113309">
              <w:rPr>
                <w:b/>
                <w:sz w:val="20"/>
                <w:szCs w:val="20"/>
              </w:rPr>
              <w:t xml:space="preserve">IIIа, IIIб,   </w:t>
            </w:r>
            <w:r w:rsidRPr="00113309">
              <w:rPr>
                <w:b/>
                <w:sz w:val="20"/>
                <w:szCs w:val="20"/>
              </w:rPr>
              <w:br/>
              <w:t>IVа, V</w:t>
            </w:r>
          </w:p>
        </w:tc>
      </w:tr>
      <w:tr w:rsidR="00FE6279" w:rsidRPr="00113309" w:rsidTr="0071699B">
        <w:trPr>
          <w:cantSplit/>
          <w:trHeight w:val="240"/>
          <w:jc w:val="center"/>
        </w:trPr>
        <w:tc>
          <w:tcPr>
            <w:tcW w:w="310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I, II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6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8        </w:t>
            </w:r>
          </w:p>
        </w:tc>
        <w:tc>
          <w:tcPr>
            <w:tcW w:w="194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10       </w:t>
            </w:r>
          </w:p>
        </w:tc>
      </w:tr>
      <w:tr w:rsidR="00FE6279" w:rsidRPr="00113309" w:rsidTr="0071699B">
        <w:trPr>
          <w:cantSplit/>
          <w:trHeight w:val="240"/>
          <w:jc w:val="center"/>
        </w:trPr>
        <w:tc>
          <w:tcPr>
            <w:tcW w:w="310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III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8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8        </w:t>
            </w:r>
          </w:p>
        </w:tc>
        <w:tc>
          <w:tcPr>
            <w:tcW w:w="194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10       </w:t>
            </w:r>
          </w:p>
        </w:tc>
      </w:tr>
      <w:tr w:rsidR="00FE6279" w:rsidRPr="00113309" w:rsidTr="0071699B">
        <w:trPr>
          <w:cantSplit/>
          <w:trHeight w:val="240"/>
          <w:jc w:val="center"/>
        </w:trPr>
        <w:tc>
          <w:tcPr>
            <w:tcW w:w="310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IIIа, IIIб, IVа, V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10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10       </w:t>
            </w:r>
          </w:p>
        </w:tc>
        <w:tc>
          <w:tcPr>
            <w:tcW w:w="194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15       </w:t>
            </w:r>
          </w:p>
        </w:tc>
      </w:tr>
    </w:tbl>
    <w:p w:rsidR="00FE6279" w:rsidRPr="00113309" w:rsidRDefault="00FE6279" w:rsidP="00FE6279">
      <w:pPr>
        <w:ind w:firstLine="709"/>
        <w:jc w:val="both"/>
      </w:pPr>
    </w:p>
    <w:p w:rsidR="00FE6279" w:rsidRPr="00113309" w:rsidRDefault="00FE6279" w:rsidP="00FE6279">
      <w:pPr>
        <w:pStyle w:val="a6"/>
      </w:pPr>
      <w:r w:rsidRPr="00113309">
        <w:t xml:space="preserve">Расстояния от помещений (сооружений) для содержания и разведения животных до объектов жилой застройки следует принимать в соответствии со значениями, приведенными ниже. </w:t>
      </w:r>
    </w:p>
    <w:p w:rsidR="00FE6279" w:rsidRPr="00113309" w:rsidRDefault="00FE6279" w:rsidP="00FE6279">
      <w:pPr>
        <w:pStyle w:val="af1"/>
        <w:jc w:val="right"/>
      </w:pPr>
      <w:r w:rsidRPr="00113309">
        <w:t xml:space="preserve">Таблица </w:t>
      </w:r>
      <w:fldSimple w:instr=" SEQ Таблица \* ARABIC ">
        <w:r w:rsidRPr="00113309">
          <w:rPr>
            <w:noProof/>
          </w:rPr>
          <w:t>11</w:t>
        </w:r>
      </w:fldSimple>
    </w:p>
    <w:tbl>
      <w:tblPr>
        <w:tblW w:w="9498" w:type="dxa"/>
        <w:jc w:val="center"/>
        <w:tblInd w:w="70" w:type="dxa"/>
        <w:tblLayout w:type="fixed"/>
        <w:tblCellMar>
          <w:left w:w="70" w:type="dxa"/>
          <w:right w:w="70" w:type="dxa"/>
        </w:tblCellMar>
        <w:tblLook w:val="0000"/>
      </w:tblPr>
      <w:tblGrid>
        <w:gridCol w:w="3510"/>
        <w:gridCol w:w="945"/>
        <w:gridCol w:w="932"/>
        <w:gridCol w:w="850"/>
        <w:gridCol w:w="851"/>
        <w:gridCol w:w="850"/>
        <w:gridCol w:w="709"/>
        <w:gridCol w:w="851"/>
      </w:tblGrid>
      <w:tr w:rsidR="00FE6279" w:rsidRPr="00113309" w:rsidTr="0071699B">
        <w:trPr>
          <w:cantSplit/>
          <w:trHeight w:val="60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Минимальное расстояние от</w:t>
            </w:r>
            <w:r w:rsidRPr="00113309">
              <w:rPr>
                <w:b/>
                <w:sz w:val="20"/>
                <w:szCs w:val="20"/>
              </w:rPr>
              <w:br/>
              <w:t>помещений (сооружений) до</w:t>
            </w:r>
            <w:r w:rsidRPr="00113309">
              <w:rPr>
                <w:b/>
                <w:sz w:val="20"/>
                <w:szCs w:val="20"/>
              </w:rPr>
              <w:br/>
              <w:t>объектов жилой застройки,</w:t>
            </w:r>
            <w:r w:rsidRPr="00113309">
              <w:rPr>
                <w:b/>
                <w:sz w:val="20"/>
                <w:szCs w:val="20"/>
              </w:rPr>
              <w:br/>
              <w:t>метров</w:t>
            </w:r>
          </w:p>
        </w:tc>
        <w:tc>
          <w:tcPr>
            <w:tcW w:w="94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свиньи</w:t>
            </w:r>
          </w:p>
        </w:tc>
        <w:tc>
          <w:tcPr>
            <w:tcW w:w="932"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коровы,</w:t>
            </w:r>
            <w:r w:rsidRPr="00113309">
              <w:rPr>
                <w:b/>
                <w:sz w:val="20"/>
                <w:szCs w:val="20"/>
              </w:rPr>
              <w:br/>
              <w:t>бычки</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овцы,</w:t>
            </w:r>
            <w:r w:rsidRPr="00113309">
              <w:rPr>
                <w:b/>
                <w:sz w:val="20"/>
                <w:szCs w:val="20"/>
              </w:rPr>
              <w:br/>
              <w:t>козы</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 xml:space="preserve">кро- </w:t>
            </w:r>
            <w:r w:rsidRPr="00113309">
              <w:rPr>
                <w:b/>
                <w:sz w:val="20"/>
                <w:szCs w:val="20"/>
              </w:rPr>
              <w:br/>
              <w:t>лики-</w:t>
            </w:r>
            <w:r w:rsidRPr="00113309">
              <w:rPr>
                <w:b/>
                <w:sz w:val="20"/>
                <w:szCs w:val="20"/>
              </w:rPr>
              <w:br/>
              <w:t>матки</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птица</w:t>
            </w:r>
          </w:p>
        </w:tc>
        <w:tc>
          <w:tcPr>
            <w:tcW w:w="709"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лошади</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нутрии,</w:t>
            </w:r>
            <w:r w:rsidRPr="00113309">
              <w:rPr>
                <w:b/>
                <w:sz w:val="20"/>
                <w:szCs w:val="20"/>
              </w:rPr>
              <w:br/>
              <w:t>песцы</w:t>
            </w:r>
          </w:p>
        </w:tc>
      </w:tr>
      <w:tr w:rsidR="00FE6279" w:rsidRPr="00113309" w:rsidTr="0071699B">
        <w:trPr>
          <w:cantSplit/>
          <w:trHeight w:val="24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10                       </w:t>
            </w:r>
          </w:p>
        </w:tc>
        <w:tc>
          <w:tcPr>
            <w:tcW w:w="1877"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5          </w:t>
            </w:r>
          </w:p>
        </w:tc>
        <w:tc>
          <w:tcPr>
            <w:tcW w:w="1701"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10      </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30</w:t>
            </w:r>
          </w:p>
        </w:tc>
        <w:tc>
          <w:tcPr>
            <w:tcW w:w="1560"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5          </w:t>
            </w:r>
          </w:p>
        </w:tc>
      </w:tr>
      <w:tr w:rsidR="00FE6279" w:rsidRPr="00113309" w:rsidTr="0071699B">
        <w:trPr>
          <w:cantSplit/>
          <w:trHeight w:val="24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20                       </w:t>
            </w:r>
          </w:p>
        </w:tc>
        <w:tc>
          <w:tcPr>
            <w:tcW w:w="1877"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8          </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15</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20</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45</w:t>
            </w:r>
          </w:p>
        </w:tc>
        <w:tc>
          <w:tcPr>
            <w:tcW w:w="1560"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8          </w:t>
            </w:r>
          </w:p>
        </w:tc>
      </w:tr>
      <w:tr w:rsidR="00FE6279" w:rsidRPr="00113309" w:rsidTr="0071699B">
        <w:trPr>
          <w:cantSplit/>
          <w:trHeight w:val="24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30                       </w:t>
            </w:r>
          </w:p>
        </w:tc>
        <w:tc>
          <w:tcPr>
            <w:tcW w:w="1877"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10         </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20</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30</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60</w:t>
            </w:r>
          </w:p>
        </w:tc>
        <w:tc>
          <w:tcPr>
            <w:tcW w:w="1560"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10         </w:t>
            </w:r>
          </w:p>
        </w:tc>
      </w:tr>
      <w:tr w:rsidR="00FE6279" w:rsidRPr="00113309" w:rsidTr="0071699B">
        <w:trPr>
          <w:cantSplit/>
          <w:trHeight w:val="24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40                       </w:t>
            </w:r>
          </w:p>
        </w:tc>
        <w:tc>
          <w:tcPr>
            <w:tcW w:w="1877"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15         </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25</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40</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75</w:t>
            </w:r>
          </w:p>
        </w:tc>
        <w:tc>
          <w:tcPr>
            <w:tcW w:w="1560"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15         </w:t>
            </w:r>
          </w:p>
        </w:tc>
      </w:tr>
    </w:tbl>
    <w:p w:rsidR="00FE6279" w:rsidRPr="00113309" w:rsidRDefault="00FE6279" w:rsidP="00FE6279">
      <w:pPr>
        <w:pStyle w:val="a6"/>
      </w:pPr>
      <w:r w:rsidRPr="00113309">
        <w:t xml:space="preserve"> При отсутствии централизованной канализации расстояние от туалета до стен соседнего дома необходимо принимать не менее 12 м, до источника водоснабжения (колодца) - не менее 25 м.</w:t>
      </w:r>
    </w:p>
    <w:p w:rsidR="00FE6279" w:rsidRPr="00113309" w:rsidRDefault="00FE6279" w:rsidP="00FE6279">
      <w:pPr>
        <w:pStyle w:val="ConsPlusNormal"/>
        <w:widowControl/>
        <w:spacing w:before="120" w:after="120"/>
        <w:ind w:firstLine="539"/>
        <w:jc w:val="both"/>
        <w:rPr>
          <w:rFonts w:ascii="Times New Roman" w:hAnsi="Times New Roman" w:cs="Times New Roman"/>
        </w:rPr>
      </w:pPr>
      <w:r w:rsidRPr="00113309">
        <w:rPr>
          <w:rFonts w:ascii="Times New Roman" w:hAnsi="Times New Roman" w:cs="Times New Roman"/>
        </w:rPr>
        <w:t>Примечания. 1. Указанные нормы распространяются и на пристраиваемые к существующим жилым домам хозяйственные постройки.</w:t>
      </w:r>
    </w:p>
    <w:p w:rsidR="00FE6279" w:rsidRPr="00113309" w:rsidRDefault="00FE6279" w:rsidP="00FE6279">
      <w:pPr>
        <w:pStyle w:val="a6"/>
      </w:pPr>
      <w:r w:rsidRPr="00113309">
        <w:t>Расстояние от сараев для скота и птицы до шахтных колодцев должно быть не менее 20 м.</w:t>
      </w:r>
    </w:p>
    <w:p w:rsidR="00FE6279" w:rsidRPr="00113309" w:rsidRDefault="00FE6279" w:rsidP="00FE6279">
      <w:pPr>
        <w:pStyle w:val="ConsPlusNormal"/>
        <w:widowControl/>
        <w:ind w:firstLine="540"/>
        <w:jc w:val="both"/>
        <w:rPr>
          <w:rFonts w:ascii="Times New Roman" w:hAnsi="Times New Roman" w:cs="Times New Roman"/>
        </w:rPr>
      </w:pPr>
      <w:r w:rsidRPr="00113309">
        <w:rPr>
          <w:rFonts w:ascii="Times New Roman" w:hAnsi="Times New Roman" w:cs="Times New Roman"/>
        </w:rPr>
        <w:t>Примечание. Допускается пристройка хозяйственного сарая (в том числе для скота и птицы), гаража, бани, теплицы к усадебному дому с соблюдением требований санитарных и противопожарных норм.</w:t>
      </w:r>
    </w:p>
    <w:p w:rsidR="00FE6279" w:rsidRPr="00113309" w:rsidRDefault="00FE6279" w:rsidP="00CF5B5C">
      <w:pPr>
        <w:pStyle w:val="2"/>
      </w:pPr>
      <w:r w:rsidRPr="00113309">
        <w:t xml:space="preserve">Нормативы обеспеченности площадками общего пользования различного назначения </w:t>
      </w:r>
    </w:p>
    <w:p w:rsidR="00FE6279" w:rsidRPr="00113309" w:rsidRDefault="00FE6279" w:rsidP="00FE6279">
      <w:pPr>
        <w:pStyle w:val="a6"/>
      </w:pPr>
      <w:r w:rsidRPr="00113309">
        <w:t>В кварталах (микрорайонах) жилых зон необходимо предусматривать размещение площадок общего пользования различного назначения. Обеспеченность площадками (состав, количество и размеры), размещаемыми в кварталах (микрорайонах) жилых зон, устанавливается в задании на проектирование с учетом демографического состава населения и нормируемых элементов.</w:t>
      </w:r>
    </w:p>
    <w:p w:rsidR="00FE6279" w:rsidRPr="00113309" w:rsidRDefault="00FE6279" w:rsidP="00FE6279">
      <w:pPr>
        <w:pStyle w:val="a6"/>
      </w:pPr>
      <w:r w:rsidRPr="00113309">
        <w:t>Общая площадь территории, занимаемой площадками для игр детей, отдыха взрослого населения и занятий физкультурой, должна быть не менее 10% общей площади квартала (микрорайона) жилой зоны.</w:t>
      </w:r>
    </w:p>
    <w:p w:rsidR="00FE6279" w:rsidRPr="00113309" w:rsidRDefault="00FE6279" w:rsidP="00FE6279">
      <w:pPr>
        <w:pStyle w:val="a6"/>
      </w:pPr>
      <w:r w:rsidRPr="00113309">
        <w:t>Минимально допустимые размеры площадок различного функционального назначения, размещаемых на территории многоквартирной жилой застройки без приквартирных участков, следует принимать в соответствии со значениями, приведенными ниже.</w:t>
      </w:r>
    </w:p>
    <w:p w:rsidR="00FE6279" w:rsidRPr="00113309" w:rsidRDefault="00FE6279" w:rsidP="00FE6279">
      <w:pPr>
        <w:pStyle w:val="af1"/>
        <w:jc w:val="right"/>
      </w:pPr>
      <w:r w:rsidRPr="00113309">
        <w:t xml:space="preserve">Таблица </w:t>
      </w:r>
      <w:fldSimple w:instr=" SEQ Таблица \* ARABIC ">
        <w:r w:rsidRPr="00113309">
          <w:rPr>
            <w:noProof/>
          </w:rPr>
          <w:t>12</w:t>
        </w:r>
      </w:fldSimple>
    </w:p>
    <w:tbl>
      <w:tblPr>
        <w:tblW w:w="9426" w:type="dxa"/>
        <w:tblLayout w:type="fixed"/>
        <w:tblCellMar>
          <w:left w:w="70" w:type="dxa"/>
          <w:right w:w="70" w:type="dxa"/>
        </w:tblCellMar>
        <w:tblLook w:val="0000"/>
      </w:tblPr>
      <w:tblGrid>
        <w:gridCol w:w="3898"/>
        <w:gridCol w:w="1984"/>
        <w:gridCol w:w="1843"/>
        <w:gridCol w:w="1701"/>
      </w:tblGrid>
      <w:tr w:rsidR="00FE6279" w:rsidRPr="00113309" w:rsidTr="0071699B">
        <w:trPr>
          <w:cantSplit/>
          <w:trHeight w:val="2537"/>
          <w:tblHeader/>
        </w:trPr>
        <w:tc>
          <w:tcPr>
            <w:tcW w:w="3898" w:type="dxa"/>
            <w:tcBorders>
              <w:top w:val="single" w:sz="6" w:space="0" w:color="auto"/>
              <w:left w:val="single" w:sz="6" w:space="0" w:color="auto"/>
              <w:bottom w:val="single" w:sz="4"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 xml:space="preserve">Площадки, размещаемые на территории </w:t>
            </w:r>
            <w:r w:rsidRPr="00113309">
              <w:rPr>
                <w:b/>
                <w:sz w:val="20"/>
                <w:szCs w:val="20"/>
              </w:rPr>
              <w:br/>
              <w:t>жилой застройки</w:t>
            </w:r>
          </w:p>
        </w:tc>
        <w:tc>
          <w:tcPr>
            <w:tcW w:w="1984" w:type="dxa"/>
            <w:tcBorders>
              <w:top w:val="single" w:sz="6" w:space="0" w:color="auto"/>
              <w:left w:val="single" w:sz="6" w:space="0" w:color="auto"/>
              <w:bottom w:val="single" w:sz="4"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 xml:space="preserve">Минимальный </w:t>
            </w:r>
            <w:r w:rsidRPr="00113309">
              <w:rPr>
                <w:b/>
                <w:sz w:val="20"/>
                <w:szCs w:val="20"/>
              </w:rPr>
              <w:br/>
              <w:t xml:space="preserve">расчетный   </w:t>
            </w:r>
            <w:r w:rsidRPr="00113309">
              <w:rPr>
                <w:b/>
                <w:sz w:val="20"/>
                <w:szCs w:val="20"/>
              </w:rPr>
              <w:br/>
              <w:t xml:space="preserve">размер      </w:t>
            </w:r>
            <w:r w:rsidRPr="00113309">
              <w:rPr>
                <w:b/>
                <w:sz w:val="20"/>
                <w:szCs w:val="20"/>
              </w:rPr>
              <w:br/>
              <w:t xml:space="preserve">площадки,   </w:t>
            </w:r>
            <w:r w:rsidRPr="00113309">
              <w:rPr>
                <w:b/>
                <w:sz w:val="20"/>
                <w:szCs w:val="20"/>
              </w:rPr>
              <w:br/>
              <w:t xml:space="preserve">квадратных  </w:t>
            </w:r>
            <w:r w:rsidRPr="00113309">
              <w:rPr>
                <w:b/>
                <w:sz w:val="20"/>
                <w:szCs w:val="20"/>
              </w:rPr>
              <w:br/>
              <w:t xml:space="preserve">метров на 1 </w:t>
            </w:r>
            <w:r w:rsidRPr="00113309">
              <w:rPr>
                <w:b/>
                <w:sz w:val="20"/>
                <w:szCs w:val="20"/>
              </w:rPr>
              <w:br/>
              <w:t xml:space="preserve">человека,   </w:t>
            </w:r>
            <w:r w:rsidRPr="00113309">
              <w:rPr>
                <w:b/>
                <w:sz w:val="20"/>
                <w:szCs w:val="20"/>
              </w:rPr>
              <w:br/>
              <w:t>проживающего</w:t>
            </w:r>
            <w:r w:rsidRPr="00113309">
              <w:rPr>
                <w:b/>
                <w:sz w:val="20"/>
                <w:szCs w:val="20"/>
              </w:rPr>
              <w:br/>
              <w:t xml:space="preserve">на территории  </w:t>
            </w:r>
            <w:r w:rsidRPr="00113309">
              <w:rPr>
                <w:b/>
                <w:sz w:val="20"/>
                <w:szCs w:val="20"/>
              </w:rPr>
              <w:br/>
              <w:t xml:space="preserve">квартала </w:t>
            </w:r>
            <w:r w:rsidRPr="00113309">
              <w:rPr>
                <w:b/>
                <w:sz w:val="20"/>
                <w:szCs w:val="20"/>
              </w:rPr>
              <w:br/>
              <w:t>(микрорайона)</w:t>
            </w:r>
          </w:p>
        </w:tc>
        <w:tc>
          <w:tcPr>
            <w:tcW w:w="1843" w:type="dxa"/>
            <w:tcBorders>
              <w:top w:val="single" w:sz="6" w:space="0" w:color="auto"/>
              <w:left w:val="single" w:sz="6" w:space="0" w:color="auto"/>
              <w:bottom w:val="single" w:sz="4"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Минимально</w:t>
            </w:r>
            <w:r w:rsidRPr="00113309">
              <w:rPr>
                <w:b/>
                <w:sz w:val="20"/>
                <w:szCs w:val="20"/>
              </w:rPr>
              <w:br/>
              <w:t>допустимый</w:t>
            </w:r>
            <w:r w:rsidRPr="00113309">
              <w:rPr>
                <w:b/>
                <w:sz w:val="20"/>
                <w:szCs w:val="20"/>
              </w:rPr>
              <w:br/>
              <w:t xml:space="preserve">размер    </w:t>
            </w:r>
            <w:r w:rsidRPr="00113309">
              <w:rPr>
                <w:b/>
                <w:sz w:val="20"/>
                <w:szCs w:val="20"/>
              </w:rPr>
              <w:br/>
              <w:t xml:space="preserve">одной     </w:t>
            </w:r>
            <w:r w:rsidRPr="00113309">
              <w:rPr>
                <w:b/>
                <w:sz w:val="20"/>
                <w:szCs w:val="20"/>
              </w:rPr>
              <w:br/>
              <w:t xml:space="preserve">площадки, </w:t>
            </w:r>
            <w:r w:rsidRPr="00113309">
              <w:rPr>
                <w:b/>
                <w:sz w:val="20"/>
                <w:szCs w:val="20"/>
              </w:rPr>
              <w:br/>
              <w:t>квадратных</w:t>
            </w:r>
            <w:r w:rsidRPr="00113309">
              <w:rPr>
                <w:b/>
                <w:sz w:val="20"/>
                <w:szCs w:val="20"/>
              </w:rPr>
              <w:br/>
              <w:t>метров</w:t>
            </w:r>
          </w:p>
        </w:tc>
        <w:tc>
          <w:tcPr>
            <w:tcW w:w="1701" w:type="dxa"/>
            <w:tcBorders>
              <w:top w:val="single" w:sz="6" w:space="0" w:color="auto"/>
              <w:left w:val="single" w:sz="6" w:space="0" w:color="auto"/>
              <w:bottom w:val="single" w:sz="4"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 xml:space="preserve">Расстояние  от          </w:t>
            </w:r>
            <w:r w:rsidRPr="00113309">
              <w:rPr>
                <w:b/>
                <w:sz w:val="20"/>
                <w:szCs w:val="20"/>
              </w:rPr>
              <w:br/>
              <w:t xml:space="preserve">границы     </w:t>
            </w:r>
            <w:r w:rsidRPr="00113309">
              <w:rPr>
                <w:b/>
                <w:sz w:val="20"/>
                <w:szCs w:val="20"/>
              </w:rPr>
              <w:br/>
              <w:t xml:space="preserve">площадки    </w:t>
            </w:r>
            <w:r w:rsidRPr="00113309">
              <w:rPr>
                <w:b/>
                <w:sz w:val="20"/>
                <w:szCs w:val="20"/>
              </w:rPr>
              <w:br/>
              <w:t xml:space="preserve">до окон     </w:t>
            </w:r>
            <w:r w:rsidRPr="00113309">
              <w:rPr>
                <w:b/>
                <w:sz w:val="20"/>
                <w:szCs w:val="20"/>
              </w:rPr>
              <w:br/>
              <w:t xml:space="preserve">жилых и     </w:t>
            </w:r>
            <w:r w:rsidRPr="00113309">
              <w:rPr>
                <w:b/>
                <w:sz w:val="20"/>
                <w:szCs w:val="20"/>
              </w:rPr>
              <w:br/>
              <w:t>общественных</w:t>
            </w:r>
            <w:r w:rsidRPr="00113309">
              <w:rPr>
                <w:b/>
                <w:sz w:val="20"/>
                <w:szCs w:val="20"/>
              </w:rPr>
              <w:br/>
              <w:t xml:space="preserve">зданий,     </w:t>
            </w:r>
            <w:r w:rsidRPr="00113309">
              <w:rPr>
                <w:b/>
                <w:sz w:val="20"/>
                <w:szCs w:val="20"/>
              </w:rPr>
              <w:br/>
              <w:t>метров</w:t>
            </w:r>
          </w:p>
        </w:tc>
      </w:tr>
      <w:tr w:rsidR="00FE6279" w:rsidRPr="00113309" w:rsidTr="0071699B">
        <w:trPr>
          <w:cantSplit/>
          <w:trHeight w:val="360"/>
        </w:trPr>
        <w:tc>
          <w:tcPr>
            <w:tcW w:w="3898"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Для игр детей дошкольного и младшего</w:t>
            </w:r>
            <w:r w:rsidRPr="00113309">
              <w:rPr>
                <w:sz w:val="20"/>
                <w:szCs w:val="20"/>
              </w:rPr>
              <w:br/>
              <w:t xml:space="preserve">школьного возраста                  </w:t>
            </w:r>
          </w:p>
        </w:tc>
        <w:tc>
          <w:tcPr>
            <w:tcW w:w="198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0,7     </w:t>
            </w:r>
          </w:p>
        </w:tc>
        <w:tc>
          <w:tcPr>
            <w:tcW w:w="1843"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30    </w:t>
            </w:r>
          </w:p>
        </w:tc>
        <w:tc>
          <w:tcPr>
            <w:tcW w:w="170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12     </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Для отдыха взрослого населения      </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0,1     </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15    </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10</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pStyle w:val="ConsPlusNonformat"/>
              <w:rPr>
                <w:rFonts w:ascii="Times New Roman" w:hAnsi="Times New Roman" w:cs="Times New Roman"/>
              </w:rPr>
            </w:pPr>
            <w:r w:rsidRPr="00A96ADB">
              <w:rPr>
                <w:rFonts w:ascii="Times New Roman" w:hAnsi="Times New Roman" w:cs="Times New Roman"/>
              </w:rPr>
              <w:t>Для занятий физкультурой (в зависимости</w:t>
            </w:r>
          </w:p>
          <w:p w:rsidR="00A96ADB" w:rsidRPr="00A96ADB" w:rsidRDefault="00A96ADB" w:rsidP="00A96ADB">
            <w:pPr>
              <w:autoSpaceDE w:val="0"/>
              <w:autoSpaceDN w:val="0"/>
              <w:adjustRightInd w:val="0"/>
              <w:rPr>
                <w:sz w:val="20"/>
                <w:szCs w:val="20"/>
              </w:rPr>
            </w:pPr>
            <w:r w:rsidRPr="00A96ADB">
              <w:rPr>
                <w:sz w:val="20"/>
                <w:szCs w:val="20"/>
              </w:rPr>
              <w:t xml:space="preserve">от шумовых характеристик &lt;*&gt;)           </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2,0     </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100    </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left="24"/>
              <w:rPr>
                <w:sz w:val="20"/>
                <w:szCs w:val="20"/>
              </w:rPr>
            </w:pPr>
            <w:r w:rsidRPr="00A96ADB">
              <w:rPr>
                <w:sz w:val="20"/>
                <w:szCs w:val="20"/>
              </w:rPr>
              <w:t>10-40</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Для хозяйственных целей             </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0,3     </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10    </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20     </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Для выгула собак                    </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0,1     </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25    </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40     </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Для стоянки автомашин</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0,8</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10,6</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По санитарным нормативам</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firstLine="33"/>
              <w:rPr>
                <w:sz w:val="20"/>
                <w:szCs w:val="20"/>
              </w:rPr>
            </w:pPr>
            <w:r w:rsidRPr="00A96ADB">
              <w:rPr>
                <w:sz w:val="20"/>
                <w:szCs w:val="20"/>
              </w:rPr>
              <w:t>Итого:</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firstLine="33"/>
              <w:rPr>
                <w:sz w:val="20"/>
                <w:szCs w:val="20"/>
              </w:rPr>
            </w:pPr>
            <w:r w:rsidRPr="00A96ADB">
              <w:rPr>
                <w:sz w:val="20"/>
                <w:szCs w:val="20"/>
              </w:rPr>
              <w:t>4,0</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firstLine="33"/>
              <w:rPr>
                <w:sz w:val="20"/>
                <w:szCs w:val="20"/>
              </w:rPr>
            </w:pPr>
            <w:r w:rsidRPr="00A96ADB">
              <w:rPr>
                <w:sz w:val="20"/>
                <w:szCs w:val="20"/>
              </w:rPr>
              <w:t>190,6</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firstLine="33"/>
              <w:rPr>
                <w:sz w:val="20"/>
                <w:szCs w:val="20"/>
              </w:rPr>
            </w:pPr>
            <w:r w:rsidRPr="00A96ADB">
              <w:rPr>
                <w:sz w:val="20"/>
                <w:szCs w:val="20"/>
              </w:rPr>
              <w:t>-</w:t>
            </w:r>
          </w:p>
        </w:tc>
      </w:tr>
    </w:tbl>
    <w:p w:rsidR="00FE6279" w:rsidRPr="00113309" w:rsidRDefault="00FE6279" w:rsidP="00FE6279">
      <w:pPr>
        <w:pStyle w:val="ConsPlusNormal"/>
        <w:widowControl/>
        <w:ind w:firstLine="540"/>
        <w:jc w:val="right"/>
        <w:rPr>
          <w:rFonts w:ascii="Times New Roman" w:hAnsi="Times New Roman" w:cs="Times New Roman"/>
          <w:sz w:val="24"/>
          <w:szCs w:val="24"/>
          <w:lang w:val="en-US"/>
        </w:rPr>
      </w:pPr>
    </w:p>
    <w:p w:rsidR="00FE6279" w:rsidRPr="00113309" w:rsidRDefault="00FE6279" w:rsidP="00FE6279">
      <w:pPr>
        <w:pStyle w:val="ConsPlusNormal"/>
        <w:widowControl/>
        <w:ind w:firstLine="540"/>
        <w:jc w:val="both"/>
        <w:rPr>
          <w:rFonts w:ascii="Times New Roman" w:hAnsi="Times New Roman" w:cs="Times New Roman"/>
        </w:rPr>
      </w:pPr>
      <w:r w:rsidRPr="00113309">
        <w:rPr>
          <w:rFonts w:ascii="Times New Roman" w:hAnsi="Times New Roman" w:cs="Times New Roman"/>
        </w:rPr>
        <w:t>&lt;*&gt; Наибольшие значения принимать для хоккейных и футбольных площадок, наименьшие - для площадок для настольного тенниса.</w:t>
      </w:r>
    </w:p>
    <w:p w:rsidR="00FE6279" w:rsidRPr="00113309" w:rsidRDefault="00FE6279" w:rsidP="00FE6279">
      <w:pPr>
        <w:pStyle w:val="ConsPlusNormal"/>
        <w:widowControl/>
        <w:ind w:firstLine="540"/>
        <w:jc w:val="both"/>
        <w:rPr>
          <w:rFonts w:ascii="Times New Roman" w:hAnsi="Times New Roman" w:cs="Times New Roman"/>
        </w:rPr>
      </w:pPr>
      <w:r w:rsidRPr="00113309">
        <w:rPr>
          <w:rFonts w:ascii="Times New Roman" w:hAnsi="Times New Roman" w:cs="Times New Roman"/>
        </w:rPr>
        <w:t>Расстояния от площадок для сушки белья не нормируются; расстояния от площадок для мусоросборников до физкультурных площадок, площадок для игр детей и отдыха взрослых, а также до границ детских дошкольных учреждений, лечебных учреждений и учреждений питания следует принимать не менее 20 м, а от площадок для хозяйственных целей до наиболее удаленного входа в жилое здание не более 50 м (для домов без мусоропроводов).</w:t>
      </w:r>
    </w:p>
    <w:p w:rsidR="00FE6279" w:rsidRPr="00113309" w:rsidRDefault="00FE6279" w:rsidP="00FE6279">
      <w:pPr>
        <w:pStyle w:val="a6"/>
      </w:pPr>
      <w:r w:rsidRPr="00113309">
        <w:t>Нормативы определения потребности в площадках общего пользования приняты на основе п. 7.5 СП 42.13330.2011 «СНиП 2.07.01.-89* Градостроительство. Планировка и застройка городских и сельских поселений».</w:t>
      </w:r>
    </w:p>
    <w:p w:rsidR="00FE6279" w:rsidRPr="00113309" w:rsidRDefault="00FE6279" w:rsidP="00FE6279">
      <w:pPr>
        <w:pStyle w:val="ConsPlusNormal"/>
        <w:widowControl/>
        <w:ind w:firstLine="540"/>
        <w:jc w:val="both"/>
        <w:rPr>
          <w:rFonts w:ascii="Times New Roman" w:hAnsi="Times New Roman" w:cs="Times New Roman"/>
          <w:sz w:val="24"/>
          <w:szCs w:val="24"/>
        </w:rPr>
      </w:pPr>
      <w:r w:rsidRPr="00113309">
        <w:rPr>
          <w:rFonts w:ascii="Times New Roman" w:hAnsi="Times New Roman" w:cs="Times New Roman"/>
          <w:sz w:val="24"/>
          <w:szCs w:val="24"/>
        </w:rPr>
        <w:t>Площадь озелененной территории квартала (микрорайона) многоквартирной застройки жилой зоны (без учета участков школ и детских дошкольных учреждений) должна составлять, как правило, не менее 10% площади территории квартала.</w:t>
      </w:r>
    </w:p>
    <w:p w:rsidR="00FE6279" w:rsidRPr="00113309" w:rsidRDefault="00FE6279" w:rsidP="00FE6279">
      <w:pPr>
        <w:pStyle w:val="ConsPlusNormal"/>
        <w:widowControl/>
        <w:ind w:firstLine="540"/>
        <w:jc w:val="both"/>
        <w:rPr>
          <w:rFonts w:ascii="Times New Roman" w:hAnsi="Times New Roman" w:cs="Times New Roman"/>
        </w:rPr>
      </w:pPr>
      <w:r w:rsidRPr="00113309">
        <w:rPr>
          <w:rFonts w:ascii="Times New Roman" w:hAnsi="Times New Roman" w:cs="Times New Roman"/>
        </w:rPr>
        <w:t>Примечание. В площадь отдельных участков озелененной территории включаются площадки для отдыха, для игр детей, пешеходные дорожки, если они занимают не более 30% общей площади участка.</w:t>
      </w:r>
    </w:p>
    <w:p w:rsidR="00FE6279" w:rsidRPr="00113309" w:rsidRDefault="00FE6279" w:rsidP="00FE6279">
      <w:pPr>
        <w:pStyle w:val="ConsPlusNormal"/>
        <w:widowControl/>
        <w:ind w:firstLine="540"/>
        <w:jc w:val="both"/>
        <w:rPr>
          <w:rFonts w:ascii="Times New Roman" w:hAnsi="Times New Roman" w:cs="Times New Roman"/>
        </w:rPr>
      </w:pPr>
    </w:p>
    <w:p w:rsidR="00261B4B" w:rsidRPr="00113309" w:rsidRDefault="00261B4B" w:rsidP="00CF5B5C">
      <w:pPr>
        <w:pStyle w:val="2"/>
      </w:pPr>
      <w:bookmarkStart w:id="38" w:name="_Toc389132937"/>
      <w:bookmarkStart w:id="39" w:name="_Toc393700405"/>
      <w:bookmarkEnd w:id="36"/>
      <w:bookmarkEnd w:id="37"/>
      <w:r w:rsidRPr="00113309">
        <w:t>Нормативы размера придомовых земельных участков, в том числе при многоквартирных домах</w:t>
      </w:r>
    </w:p>
    <w:p w:rsidR="00261B4B" w:rsidRPr="00113309" w:rsidRDefault="00261B4B" w:rsidP="00261B4B">
      <w:pPr>
        <w:pStyle w:val="a6"/>
      </w:pPr>
      <w:r w:rsidRPr="00113309">
        <w:t>Минимальные и максимальные размеры приусадебных (приквартирных) земельных участков, предоставляемых гражданам из земель, находящихся в государственной или муниципальной собственности, в городских и сельских населенных пунктах на индивидуальный дом или на одну квартиру, устанавливаются органами местного самоуправления.</w:t>
      </w:r>
    </w:p>
    <w:p w:rsidR="00261B4B" w:rsidRPr="00113309" w:rsidRDefault="00261B4B" w:rsidP="00261B4B">
      <w:pPr>
        <w:pStyle w:val="a6"/>
      </w:pPr>
      <w:r w:rsidRPr="00113309">
        <w:t xml:space="preserve">Размеры приусадебных и приквартирных земельных участков необходимо принимать с учетом особенностей градостроительной ситуации в городских и сельских поселениях, характера сложившейся и формируемой жилой застройки (среды), условий ее размещения в структурном элементе жилой зоны. </w:t>
      </w:r>
    </w:p>
    <w:p w:rsidR="00261B4B" w:rsidRPr="00113309" w:rsidRDefault="00261B4B" w:rsidP="00261B4B">
      <w:pPr>
        <w:pStyle w:val="a6"/>
      </w:pPr>
      <w:r w:rsidRPr="00113309">
        <w:t>Рекомендуемые размеры приусадебных и приквартирных земельных участков в городских и сельских населённых пунктах:</w:t>
      </w:r>
    </w:p>
    <w:p w:rsidR="00261B4B" w:rsidRPr="00113309" w:rsidRDefault="00261B4B" w:rsidP="00261B4B">
      <w:pPr>
        <w:pStyle w:val="a2"/>
      </w:pPr>
      <w:r w:rsidRPr="00113309">
        <w:t>600 кв. м и более (включая площадь застройки) – при одно-, двухквартирных одно-, двухэтажных домах в застройке усадебного типа на новых периферийных территориях или при реконструкции существующей индивидуальной усадебной застройки городских и сельских населённых пунктов любой величины;</w:t>
      </w:r>
    </w:p>
    <w:p w:rsidR="00261B4B" w:rsidRPr="00113309" w:rsidRDefault="00261B4B" w:rsidP="00261B4B">
      <w:pPr>
        <w:pStyle w:val="a2"/>
      </w:pPr>
      <w:r w:rsidRPr="00113309">
        <w:t>400 кв. м и более (включая площадь застройки) – при одно-, двухквартирных одно-, двухэтажных домах в застройке коттеджного типа на новых периферийных территориях малых городских населённых пунктов, крупных и больших сельских населённых пунктов, на их резервных территориях, при реконструкции существующей индивидуальной усадебной застройки;</w:t>
      </w:r>
    </w:p>
    <w:p w:rsidR="00261B4B" w:rsidRPr="00113309" w:rsidRDefault="00261B4B" w:rsidP="00261B4B">
      <w:pPr>
        <w:pStyle w:val="a2"/>
      </w:pPr>
      <w:r w:rsidRPr="00113309">
        <w:t>60 - 100 кв. м (без площади застройки) – при многоквартирных одно-, двух-, трехэтажных домах в застройке блокированного типа на новых периферийных территориях малых городских населённых пунктов, крупных, больших и средних сельских населённых пунктов, в условиях реконструкции существующей индивидуальной усадебной застройки городских и сельских населённых пунктов любой величины;</w:t>
      </w:r>
    </w:p>
    <w:p w:rsidR="00261B4B" w:rsidRPr="00113309" w:rsidRDefault="00261B4B" w:rsidP="00261B4B">
      <w:pPr>
        <w:pStyle w:val="a2"/>
      </w:pPr>
      <w:r w:rsidRPr="00113309">
        <w:t>30 - 60 кв. м (без площади застройки) – при многоквартирных одно-, двух-, трехэтажных блокированных домах или 2-, 3-, 4-этажных домах сложной объемно-пространственной структуры (в том числе только для квартир первых этажей) в городских округах и городских поселениях любой величины при применении плотной малоэтажной застройки и в условиях реконструкции.</w:t>
      </w:r>
    </w:p>
    <w:p w:rsidR="00261B4B" w:rsidRPr="00113309" w:rsidRDefault="00261B4B" w:rsidP="00261B4B">
      <w:pPr>
        <w:pStyle w:val="a6"/>
      </w:pPr>
      <w:r w:rsidRPr="00113309">
        <w:t>Нормативы размера придомовых земельных участков, в том числе при многоквартирных домах приняты на основе Приложения Д (Рекомендуемое) СП 42.13330.2011 «СНиП 2.07.01.-89* Градостроительство. Планировка и застройка городских и сельских поселений».</w:t>
      </w:r>
    </w:p>
    <w:p w:rsidR="00261B4B" w:rsidRPr="00113309" w:rsidRDefault="00261B4B" w:rsidP="00261B4B">
      <w:pPr>
        <w:pStyle w:val="a6"/>
      </w:pPr>
      <w:r w:rsidRPr="00113309">
        <w:t>Границы, размеры и режим использования территории участков при многоквартирных жилых домах, находящихся в общей совместной собственности членов товарищества собственников жилых помещений в многоквартирных домах (кондоминиумах), определяются документацией по планировке территории квартала (микрорайона) с учетом законодательства Российской Федерации.</w:t>
      </w:r>
    </w:p>
    <w:p w:rsidR="00261B4B" w:rsidRPr="00113309" w:rsidRDefault="00261B4B" w:rsidP="00CF5B5C">
      <w:pPr>
        <w:pStyle w:val="2"/>
      </w:pPr>
      <w:r w:rsidRPr="00113309">
        <w:t xml:space="preserve">Нормативы расстояний от жилых домов и хозяйственных построек до красных линий улиц и соседних участков </w:t>
      </w:r>
    </w:p>
    <w:p w:rsidR="00261B4B" w:rsidRPr="00113309" w:rsidRDefault="00261B4B" w:rsidP="00261B4B">
      <w:pPr>
        <w:pStyle w:val="a6"/>
      </w:pPr>
      <w:r w:rsidRPr="00113309">
        <w:t>Жилые здания с квартирами в первых этажах следует располагать, как правило, с отступом от красных линий. По красной линии допускается размещать жилые здания с встроенными в первые этажи или пристроенными помещениями общественного назначения, а на жилых улицах в условиях реконструкции сложившейся застройки – и жилые здания с квартирами в первых этажах.</w:t>
      </w:r>
    </w:p>
    <w:p w:rsidR="00261B4B" w:rsidRPr="00113309" w:rsidRDefault="00261B4B" w:rsidP="00261B4B">
      <w:pPr>
        <w:pStyle w:val="a6"/>
      </w:pPr>
      <w:r w:rsidRPr="00113309">
        <w:t>Жилые многоквартирные дома с квартирами в первых этажах должны размещаться с отступом от красных линий:</w:t>
      </w:r>
    </w:p>
    <w:p w:rsidR="00261B4B" w:rsidRPr="00113309" w:rsidRDefault="00261B4B" w:rsidP="00261B4B">
      <w:pPr>
        <w:pStyle w:val="ConsPlusNormal"/>
        <w:ind w:firstLine="540"/>
        <w:jc w:val="both"/>
        <w:rPr>
          <w:rFonts w:ascii="Times New Roman" w:hAnsi="Times New Roman" w:cs="Times New Roman"/>
          <w:sz w:val="24"/>
          <w:szCs w:val="24"/>
        </w:rPr>
      </w:pPr>
      <w:r w:rsidRPr="00113309">
        <w:rPr>
          <w:rFonts w:ascii="Times New Roman" w:hAnsi="Times New Roman" w:cs="Times New Roman"/>
          <w:sz w:val="24"/>
          <w:szCs w:val="24"/>
        </w:rPr>
        <w:t>а) на магистральных улицах – не менее 6 м;</w:t>
      </w:r>
    </w:p>
    <w:p w:rsidR="00261B4B" w:rsidRPr="00113309" w:rsidRDefault="00261B4B" w:rsidP="00261B4B">
      <w:pPr>
        <w:pStyle w:val="ConsPlusNormal"/>
        <w:ind w:firstLine="540"/>
        <w:jc w:val="both"/>
        <w:rPr>
          <w:rFonts w:ascii="Times New Roman" w:hAnsi="Times New Roman" w:cs="Times New Roman"/>
          <w:sz w:val="24"/>
          <w:szCs w:val="24"/>
        </w:rPr>
      </w:pPr>
      <w:r w:rsidRPr="00113309">
        <w:rPr>
          <w:rFonts w:ascii="Times New Roman" w:hAnsi="Times New Roman" w:cs="Times New Roman"/>
          <w:sz w:val="24"/>
          <w:szCs w:val="24"/>
        </w:rPr>
        <w:t>б) на жилых улицах и проездах – не менее 3 м.</w:t>
      </w:r>
    </w:p>
    <w:p w:rsidR="00261B4B" w:rsidRPr="00113309" w:rsidRDefault="00261B4B" w:rsidP="00261B4B">
      <w:pPr>
        <w:pStyle w:val="a6"/>
      </w:pPr>
      <w:r w:rsidRPr="00113309">
        <w:t>Усадебный, одно- и двухквартирный дома должны отстоять от красной линии улиц не менее чем на 5 м, от красной линии проездов – не менее чем на 3 м. Расстояние от хозяйственных построек и автостоянок закрытого типа до красных линий улиц и проездов должно быть не менее 5 м.</w:t>
      </w:r>
    </w:p>
    <w:p w:rsidR="00261B4B" w:rsidRPr="00113309" w:rsidRDefault="00261B4B" w:rsidP="00261B4B">
      <w:pPr>
        <w:pStyle w:val="a6"/>
      </w:pPr>
      <w:r w:rsidRPr="00113309">
        <w:t>В отдельных случаях допускается размещение жилых домов усадебного типа по красной линии улиц в условиях сложившейся застройки, а также в соответствии со сложившимися местными традициями.</w:t>
      </w:r>
    </w:p>
    <w:p w:rsidR="00261B4B" w:rsidRPr="00113309" w:rsidRDefault="00261B4B" w:rsidP="00261B4B">
      <w:pPr>
        <w:pStyle w:val="a6"/>
      </w:pPr>
      <w:r w:rsidRPr="00113309">
        <w:t xml:space="preserve">Расстояние от границ участков производственных объектов до жилых зданий, а также до границ участков дошкольных и общеобразовательных учреждений, учреждений здравоохранения и отдыха следует принимать не менее 50 м.  </w:t>
      </w:r>
    </w:p>
    <w:p w:rsidR="00261B4B" w:rsidRPr="00113309" w:rsidRDefault="00261B4B" w:rsidP="00261B4B">
      <w:pPr>
        <w:pStyle w:val="a6"/>
      </w:pPr>
      <w:r w:rsidRPr="00113309">
        <w:t>Нормативы расстояний от жилых домов и хозяйственных построек до красных линий улиц и соседних участков являются рекомендуемыми и могут быть уточнены в правилах землепользования и застройки.</w:t>
      </w:r>
    </w:p>
    <w:bookmarkEnd w:id="38"/>
    <w:bookmarkEnd w:id="39"/>
    <w:p w:rsidR="00261B4B" w:rsidRPr="00113309" w:rsidRDefault="00261B4B" w:rsidP="00CF5B5C">
      <w:pPr>
        <w:pStyle w:val="2"/>
      </w:pPr>
      <w:r w:rsidRPr="00113309">
        <w:t xml:space="preserve">Нормативы обеспеченности жильем </w:t>
      </w:r>
    </w:p>
    <w:p w:rsidR="00FE6279" w:rsidRPr="00113309" w:rsidRDefault="00FE6279" w:rsidP="00FE6279">
      <w:pPr>
        <w:pStyle w:val="a6"/>
      </w:pPr>
      <w:r w:rsidRPr="00113309">
        <w:t xml:space="preserve">При разработке документов территориального планирования и документации по планировке территории, при наличии в задании на проектирование типологии жилой застройки по уровню комфорта или виду её использования, следует применять дифференцированный показатель жилищной обеспеченности. </w:t>
      </w:r>
    </w:p>
    <w:p w:rsidR="00FE6279" w:rsidRPr="00113309" w:rsidRDefault="00FE6279" w:rsidP="00FE6279">
      <w:pPr>
        <w:pStyle w:val="a6"/>
      </w:pPr>
      <w:r w:rsidRPr="00113309">
        <w:t>В иных случаях в качестве нормативного значения рекомендуется применять средний показатель жилищной обеспеченности в размере не менее 28  кв. м общей площади на человека, а при наличии соответствующего обоснования (отсутствие территорий для развития и фактическая высокая плотность жилой застройки) для показателя средней жилищной обеспеченности возможно использование нормы на уровне не ниже существующего значения.</w:t>
      </w:r>
    </w:p>
    <w:p w:rsidR="00FE6279" w:rsidRPr="00113309" w:rsidRDefault="00FE6279" w:rsidP="00FE6279">
      <w:pPr>
        <w:pStyle w:val="a6"/>
      </w:pPr>
      <w:r w:rsidRPr="00113309">
        <w:t>Средний показатель жилищной обеспеченности основан, во-первых, на целевых показателях документов территориального планирования, размещенных на ФГИС ТП. Утверждаемая часть СТП Красноярского края содержит  в своем составе раздел 2.6 «Мероприятия по выделению функциональных зон для размещения объектов жилищного строительства», согласно которому «предусматривается увеличение средней жилищной обеспеченности по краю до 28 кв. м на человека к 2030 году, в 2018 году данный показатель будет составлять 25 кв. м на человека». При этом темпы строительства в разрезе муниципальных образований различны вследствие низкого уровня жилищной обеспеченности ряда поселений и перспектив опережающего развития отдельных территории.</w:t>
      </w:r>
    </w:p>
    <w:p w:rsidR="00FE6279" w:rsidRPr="00113309" w:rsidRDefault="00FE6279" w:rsidP="00FE6279">
      <w:pPr>
        <w:pStyle w:val="a6"/>
      </w:pPr>
      <w:r w:rsidRPr="00113309">
        <w:t>Во-вторых, согласно действующей Программе стимулирования развития жилищного строительства Красноярского края на 2011-2015 годы, утвержденной Правительством Красноярского края от 19.07.2011 №433-п, предполагается достижение следующих целевых показателей:</w:t>
      </w:r>
    </w:p>
    <w:p w:rsidR="00FE6279" w:rsidRPr="00113309" w:rsidRDefault="00FE6279" w:rsidP="00FE6279">
      <w:pPr>
        <w:pStyle w:val="a2"/>
      </w:pPr>
      <w:r w:rsidRPr="00113309">
        <w:t>ввод в 2011 - 2015 годах 6483 тыс. кв. м жилья;</w:t>
      </w:r>
    </w:p>
    <w:p w:rsidR="00FE6279" w:rsidRPr="00113309" w:rsidRDefault="00FE6279" w:rsidP="00FE6279">
      <w:pPr>
        <w:pStyle w:val="a2"/>
      </w:pPr>
      <w:r w:rsidRPr="00113309">
        <w:t>увеличение уровня обеспеченности населения жильем к 2015 году до 23,8 кв. м общей площади на человека.</w:t>
      </w:r>
    </w:p>
    <w:p w:rsidR="00FE6279" w:rsidRPr="00113309" w:rsidRDefault="00FE6279" w:rsidP="00FE6279">
      <w:pPr>
        <w:pStyle w:val="a6"/>
      </w:pPr>
      <w:r w:rsidRPr="00113309">
        <w:rPr>
          <w:bCs/>
        </w:rPr>
        <w:t>Таким образом</w:t>
      </w:r>
      <w:r w:rsidRPr="00113309">
        <w:t xml:space="preserve">, предположив сохранение заложенной в программе тенденции роста ежегодного объема ввода жилья после 2015 года, можно сделать вывод о том, что к 2020 году при оптимистичном сценарии развития объем ввода жилья достигнет 2,9 млн. кв. м, при этом показатель средней жилищной обеспеченности по краю достигнет 28 кв. м на человека.  </w:t>
      </w:r>
    </w:p>
    <w:p w:rsidR="00FE6279" w:rsidRPr="00113309" w:rsidRDefault="00FE6279" w:rsidP="00FE6279">
      <w:pPr>
        <w:pStyle w:val="a6"/>
      </w:pPr>
      <w:r w:rsidRPr="00113309">
        <w:t>Аналогичный прогноз роста уровня средней жилищной обеспеченности по краю приведен и в проекте Стратегии социально-экономического развития Красноярского края на период до 2020 года в редакции от 15.11.2012 года.</w:t>
      </w:r>
    </w:p>
    <w:p w:rsidR="00FE6279" w:rsidRPr="00113309" w:rsidRDefault="00FE6279" w:rsidP="00FE6279">
      <w:pPr>
        <w:pStyle w:val="a6"/>
      </w:pPr>
      <w:r w:rsidRPr="00113309">
        <w:t>Расчетные показатели минимальной обеспеченности общей площадью жилых помещений для индивидуальной застройки не нормируются, а определяются исходя из среднего размера семьи на существующее или проектное положение.</w:t>
      </w:r>
    </w:p>
    <w:p w:rsidR="00FE6279" w:rsidRPr="00113309" w:rsidRDefault="00FE6279" w:rsidP="00FE6279">
      <w:pPr>
        <w:pStyle w:val="a6"/>
        <w:rPr>
          <w:rFonts w:eastAsia="Calibri"/>
        </w:rPr>
      </w:pPr>
      <w:r w:rsidRPr="00113309">
        <w:rPr>
          <w:rFonts w:eastAsia="Calibri"/>
        </w:rPr>
        <w:t>В зависимости от использования жилищный фонд подразделяется на:</w:t>
      </w:r>
    </w:p>
    <w:p w:rsidR="00FE6279" w:rsidRPr="00113309" w:rsidRDefault="00FE6279" w:rsidP="00FE6279">
      <w:pPr>
        <w:pStyle w:val="a2"/>
      </w:pPr>
      <w:r w:rsidRPr="00113309">
        <w:t>индивидуальный жилищный фонд;</w:t>
      </w:r>
    </w:p>
    <w:p w:rsidR="00FE6279" w:rsidRPr="00113309" w:rsidRDefault="00FE6279" w:rsidP="00FE6279">
      <w:pPr>
        <w:pStyle w:val="a2"/>
      </w:pPr>
      <w:r w:rsidRPr="00113309">
        <w:t xml:space="preserve">жилищный фонд социального использования; </w:t>
      </w:r>
    </w:p>
    <w:p w:rsidR="00FE6279" w:rsidRPr="00113309" w:rsidRDefault="00FE6279" w:rsidP="00FE6279">
      <w:pPr>
        <w:pStyle w:val="a2"/>
      </w:pPr>
      <w:r w:rsidRPr="00113309">
        <w:t>специализированный жилищный фонд.</w:t>
      </w:r>
    </w:p>
    <w:p w:rsidR="00FE6279" w:rsidRPr="00113309" w:rsidRDefault="00FE6279" w:rsidP="00FE6279">
      <w:pPr>
        <w:pStyle w:val="a6"/>
      </w:pPr>
      <w:r w:rsidRPr="00113309">
        <w:t>Индивидуальный жилищный фонд следует дифференцировать по уровню комфорта, который устанавливается в задании на проектирование с перечнем требований к габаритам и площади помещений, составу помещений жилья, а также инженерно-техническому оснащению и прочими параметрами и прочим параметрам.</w:t>
      </w:r>
    </w:p>
    <w:p w:rsidR="00FE6279" w:rsidRPr="00113309" w:rsidRDefault="00FE6279" w:rsidP="00FE6279">
      <w:pPr>
        <w:pStyle w:val="a6"/>
      </w:pPr>
      <w:r w:rsidRPr="00113309">
        <w:rPr>
          <w:rStyle w:val="ab"/>
        </w:rPr>
        <w:t>Норма комфорта для государственного и муниципального жилого фонда, предоставляемого по договорам социального найма, устанавливается законодательно</w:t>
      </w:r>
      <w:r w:rsidRPr="00113309">
        <w:t>.</w:t>
      </w:r>
    </w:p>
    <w:p w:rsidR="00FE6279" w:rsidRPr="00113309" w:rsidRDefault="00FE6279" w:rsidP="00FE6279">
      <w:pPr>
        <w:pStyle w:val="a6"/>
      </w:pPr>
      <w:r w:rsidRPr="00113309">
        <w:t>Структуру жилищного фонда в зависимости от целей использования и уровня комфорта следует определять исходя из возможностей территории (</w:t>
      </w:r>
      <w:fldSimple w:instr=" REF _Ref393701531 \h  \* MERGEFORMAT ">
        <w:r w:rsidRPr="00113309">
          <w:t xml:space="preserve">Таблица </w:t>
        </w:r>
        <w:r w:rsidRPr="00113309">
          <w:rPr>
            <w:noProof/>
          </w:rPr>
          <w:t>13</w:t>
        </w:r>
      </w:fldSimple>
      <w:r w:rsidRPr="00113309">
        <w:t>).</w:t>
      </w:r>
    </w:p>
    <w:p w:rsidR="00FE6279" w:rsidRPr="00113309" w:rsidRDefault="00FE6279" w:rsidP="00FE6279">
      <w:pPr>
        <w:pStyle w:val="af1"/>
        <w:jc w:val="right"/>
      </w:pPr>
      <w:r w:rsidRPr="00113309">
        <w:t xml:space="preserve">Таблица </w:t>
      </w:r>
      <w:fldSimple w:instr=" SEQ Таблица \* ARABIC ">
        <w:r w:rsidRPr="00113309">
          <w:rPr>
            <w:noProof/>
          </w:rPr>
          <w:t>13</w:t>
        </w:r>
      </w:fldSimple>
    </w:p>
    <w:p w:rsidR="00FE6279" w:rsidRPr="00113309" w:rsidRDefault="00FE6279" w:rsidP="00FE6279">
      <w:pPr>
        <w:pStyle w:val="af1"/>
      </w:pPr>
      <w:r w:rsidRPr="00113309">
        <w:t>Структура жилищного фонда по уровню комфортности и виду использования</w:t>
      </w:r>
    </w:p>
    <w:tbl>
      <w:tblPr>
        <w:tblW w:w="4229" w:type="pct"/>
        <w:jc w:val="center"/>
        <w:tblCellMar>
          <w:left w:w="70" w:type="dxa"/>
          <w:right w:w="70" w:type="dxa"/>
        </w:tblCellMar>
        <w:tblLook w:val="0000"/>
      </w:tblPr>
      <w:tblGrid>
        <w:gridCol w:w="3775"/>
        <w:gridCol w:w="4496"/>
      </w:tblGrid>
      <w:tr w:rsidR="00FE6279" w:rsidRPr="00113309" w:rsidTr="0071699B">
        <w:trPr>
          <w:cantSplit/>
          <w:trHeight w:val="20"/>
          <w:tblHeader/>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3"/>
              <w:rPr>
                <w:sz w:val="20"/>
                <w:szCs w:val="20"/>
              </w:rPr>
            </w:pPr>
            <w:r w:rsidRPr="00113309">
              <w:rPr>
                <w:sz w:val="20"/>
                <w:szCs w:val="20"/>
              </w:rPr>
              <w:t>Типология жилищного фонда</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3"/>
              <w:rPr>
                <w:sz w:val="20"/>
                <w:szCs w:val="20"/>
              </w:rPr>
            </w:pPr>
            <w:r w:rsidRPr="00113309">
              <w:rPr>
                <w:sz w:val="20"/>
                <w:szCs w:val="20"/>
              </w:rPr>
              <w:t>Рекомендуемая  жилищная обеспеченность</w:t>
            </w:r>
            <w:r w:rsidRPr="00113309">
              <w:rPr>
                <w:sz w:val="20"/>
                <w:szCs w:val="20"/>
                <w:bdr w:val="none" w:sz="0" w:space="0" w:color="auto" w:frame="1"/>
              </w:rPr>
              <w:t>, кв</w:t>
            </w:r>
            <w:r w:rsidRPr="00113309">
              <w:rPr>
                <w:sz w:val="20"/>
                <w:szCs w:val="20"/>
              </w:rPr>
              <w:t>. метров общей площади на человека</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tcPr>
          <w:p w:rsidR="00FE6279" w:rsidRPr="00113309" w:rsidRDefault="00FE6279" w:rsidP="0071699B">
            <w:pPr>
              <w:pStyle w:val="af4"/>
              <w:jc w:val="left"/>
              <w:rPr>
                <w:sz w:val="20"/>
                <w:szCs w:val="20"/>
              </w:rPr>
            </w:pPr>
            <w:r w:rsidRPr="00113309">
              <w:rPr>
                <w:sz w:val="20"/>
                <w:szCs w:val="20"/>
              </w:rPr>
              <w:t>Индивидуальный, в том числе:</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f9"/>
              <w:spacing w:line="240" w:lineRule="auto"/>
              <w:ind w:firstLine="0"/>
              <w:jc w:val="center"/>
              <w:rPr>
                <w:sz w:val="20"/>
                <w:szCs w:val="20"/>
              </w:rPr>
            </w:pP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tcPr>
          <w:p w:rsidR="00FE6279" w:rsidRPr="00113309" w:rsidRDefault="00FE6279" w:rsidP="0071699B">
            <w:pPr>
              <w:pStyle w:val="af4"/>
              <w:jc w:val="left"/>
              <w:rPr>
                <w:sz w:val="20"/>
                <w:szCs w:val="20"/>
                <w:lang w:val="en-US"/>
              </w:rPr>
            </w:pPr>
            <w:r w:rsidRPr="00113309">
              <w:rPr>
                <w:sz w:val="20"/>
                <w:szCs w:val="20"/>
              </w:rPr>
              <w:t>элитный</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f9"/>
              <w:spacing w:line="240" w:lineRule="auto"/>
              <w:ind w:firstLine="0"/>
              <w:jc w:val="center"/>
              <w:rPr>
                <w:sz w:val="20"/>
                <w:szCs w:val="20"/>
              </w:rPr>
            </w:pPr>
            <w:r w:rsidRPr="00113309">
              <w:rPr>
                <w:sz w:val="20"/>
                <w:szCs w:val="20"/>
              </w:rPr>
              <w:t>35</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4"/>
              <w:jc w:val="left"/>
              <w:rPr>
                <w:sz w:val="20"/>
                <w:szCs w:val="20"/>
                <w:lang w:val="en-US"/>
              </w:rPr>
            </w:pPr>
            <w:r w:rsidRPr="00113309">
              <w:rPr>
                <w:sz w:val="20"/>
                <w:szCs w:val="20"/>
              </w:rPr>
              <w:t>бизнес-класс</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4"/>
              <w:jc w:val="left"/>
              <w:rPr>
                <w:sz w:val="20"/>
                <w:szCs w:val="20"/>
                <w:lang w:val="en-US"/>
              </w:rPr>
            </w:pPr>
            <w:r w:rsidRPr="00113309">
              <w:rPr>
                <w:sz w:val="20"/>
                <w:szCs w:val="20"/>
              </w:rPr>
              <w:t>комфорт-класс</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Социального использования</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Законодательно установленная норма</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Специализированный</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Законодательно установленная норма</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4"/>
              <w:jc w:val="left"/>
              <w:rPr>
                <w:sz w:val="20"/>
                <w:szCs w:val="20"/>
              </w:rPr>
            </w:pPr>
            <w:r w:rsidRPr="00113309">
              <w:rPr>
                <w:sz w:val="20"/>
                <w:szCs w:val="20"/>
              </w:rPr>
              <w:t>Примечание:</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p>
        </w:tc>
      </w:tr>
      <w:tr w:rsidR="00FE6279" w:rsidRPr="00113309" w:rsidTr="0071699B">
        <w:trPr>
          <w:cantSplit/>
          <w:trHeight w:val="20"/>
          <w:jc w:val="center"/>
        </w:trPr>
        <w:tc>
          <w:tcPr>
            <w:tcW w:w="5000" w:type="pct"/>
            <w:gridSpan w:val="2"/>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а) </w:t>
            </w:r>
            <w:r w:rsidRPr="00113309">
              <w:rPr>
                <w:rFonts w:ascii="Times New Roman" w:eastAsia="Calibri" w:hAnsi="Times New Roman" w:cs="Times New Roman"/>
              </w:rPr>
              <w:t>данная структура применима для поселений с численностью постоянного населения свыше 10 тыс. человек;</w:t>
            </w:r>
          </w:p>
        </w:tc>
      </w:tr>
      <w:tr w:rsidR="00FE6279" w:rsidRPr="00113309" w:rsidTr="0071699B">
        <w:trPr>
          <w:cantSplit/>
          <w:trHeight w:val="20"/>
          <w:jc w:val="center"/>
        </w:trPr>
        <w:tc>
          <w:tcPr>
            <w:tcW w:w="5000" w:type="pct"/>
            <w:gridSpan w:val="2"/>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б) данная структура применима для многоквартирных жилых домов;</w:t>
            </w:r>
          </w:p>
        </w:tc>
      </w:tr>
      <w:tr w:rsidR="00FE6279" w:rsidRPr="00113309" w:rsidTr="0071699B">
        <w:trPr>
          <w:cantSplit/>
          <w:trHeight w:val="20"/>
          <w:jc w:val="center"/>
        </w:trPr>
        <w:tc>
          <w:tcPr>
            <w:tcW w:w="5000" w:type="pct"/>
            <w:gridSpan w:val="2"/>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в) показатель жилищной обеспеченности для одно-, двухквартирных жилых домов определяется из условия предоставления каждой семье отдельной квартиры или дома.</w:t>
            </w:r>
          </w:p>
        </w:tc>
      </w:tr>
    </w:tbl>
    <w:p w:rsidR="00FE6279" w:rsidRPr="00113309" w:rsidRDefault="00FE6279" w:rsidP="00FE6279">
      <w:pPr>
        <w:pStyle w:val="a6"/>
      </w:pPr>
      <w:r w:rsidRPr="00113309">
        <w:t xml:space="preserve">Объём специализированного жилищного фонда определяется фактической потребностью. </w:t>
      </w:r>
    </w:p>
    <w:p w:rsidR="00FE6279" w:rsidRPr="00113309" w:rsidRDefault="00FE6279" w:rsidP="00FE6279">
      <w:pPr>
        <w:pStyle w:val="a6"/>
      </w:pPr>
      <w:r w:rsidRPr="00113309">
        <w:t xml:space="preserve">Потребность выделения площади служебных жилых помещений определяется числом граждан, прибывших в населенный пункт на место работы или службы временно.  Служебные жилые помещения предоставляются гражданам в виде жилого дома, отдельной квартиры. </w:t>
      </w:r>
    </w:p>
    <w:p w:rsidR="00FE6279" w:rsidRPr="00113309" w:rsidRDefault="00FE6279" w:rsidP="00FE6279">
      <w:pPr>
        <w:pStyle w:val="a6"/>
      </w:pPr>
      <w:r w:rsidRPr="00113309">
        <w:t>Потребность жилых помещений в общежитиях рассчитывается для временного проживания граждан в период их работы, службы. Жилые помещения в общежитиях предоставляются из расчета не менее 6 кв. м жилой площади на одного человека.</w:t>
      </w:r>
    </w:p>
    <w:p w:rsidR="00FE6279" w:rsidRPr="00113309" w:rsidRDefault="00FE6279" w:rsidP="00FE6279">
      <w:pPr>
        <w:pStyle w:val="a6"/>
      </w:pPr>
      <w:r w:rsidRPr="00113309">
        <w:t>Маневренный жилищный фонд формируется при необходимости предоставления гражданам жилья в следующих случаях:</w:t>
      </w:r>
    </w:p>
    <w:p w:rsidR="00FE6279" w:rsidRPr="00113309" w:rsidRDefault="00FE6279" w:rsidP="00FE6279">
      <w:pPr>
        <w:pStyle w:val="a2"/>
      </w:pPr>
      <w:r w:rsidRPr="00113309">
        <w:t xml:space="preserve">при проведении капитального ремонта или реконструкции дома, в котором находятся жилые помещения, занимаемые ими по договорам социального найма, </w:t>
      </w:r>
    </w:p>
    <w:p w:rsidR="00FE6279" w:rsidRPr="00113309" w:rsidRDefault="00FE6279" w:rsidP="00FE6279">
      <w:pPr>
        <w:pStyle w:val="a2"/>
      </w:pPr>
      <w:r w:rsidRPr="00113309">
        <w:t>утраты жилого помещения в результате обращения взыскания на это жилое помещение (неоплаченные кредиты, ипотеки, целевые займы),</w:t>
      </w:r>
    </w:p>
    <w:p w:rsidR="00FE6279" w:rsidRPr="00113309" w:rsidRDefault="00FE6279" w:rsidP="00FE6279">
      <w:pPr>
        <w:pStyle w:val="a2"/>
      </w:pPr>
      <w:r w:rsidRPr="00113309">
        <w:t>при непригодности жилого помещения для проживания в результате чрезвычайных обстоятельств,</w:t>
      </w:r>
    </w:p>
    <w:p w:rsidR="00FE6279" w:rsidRPr="00113309" w:rsidRDefault="00FE6279" w:rsidP="00FE6279">
      <w:pPr>
        <w:pStyle w:val="a2"/>
      </w:pPr>
      <w:r w:rsidRPr="00113309">
        <w:t>иные случаи предусмотренные законодательством.</w:t>
      </w:r>
    </w:p>
    <w:p w:rsidR="00FE6279" w:rsidRPr="00113309" w:rsidRDefault="00FE6279" w:rsidP="00FE6279">
      <w:pPr>
        <w:pStyle w:val="a6"/>
      </w:pPr>
      <w:r w:rsidRPr="00113309">
        <w:t xml:space="preserve">Жилые помещения маневренного фонда предоставляются из расчета не менее 6 квадратных метров жилой площади на одного человека. В случае ненадобности маневренного жилищного фонда, возможно его перепрофилирование в жилые помещения общежитий или, при спросе, проведение реконструкции с доведением жилых помещений до полнометражных квартир и предоставлением его гражданам на условиях социального найма.  </w:t>
      </w:r>
    </w:p>
    <w:p w:rsidR="00FE6279" w:rsidRPr="00113309" w:rsidRDefault="00FE6279" w:rsidP="00FE6279">
      <w:pPr>
        <w:pStyle w:val="a6"/>
      </w:pPr>
      <w:r w:rsidRPr="00113309">
        <w:t xml:space="preserve">Объем маневренного жилищного фонда необходимо резервировать на стадии территориального планирования, основываясь на прогнозируемых темпах жилищного строительства (ликвидация ветхого и аварийного жилищного фонда, проведение капитальных ремонтов и прочих мероприятий, требующих временного переселения жителей).  </w:t>
      </w:r>
    </w:p>
    <w:p w:rsidR="00FE6279" w:rsidRPr="00113309" w:rsidRDefault="00FE6279" w:rsidP="00FE6279">
      <w:pPr>
        <w:pStyle w:val="a6"/>
      </w:pPr>
      <w:r w:rsidRPr="00113309">
        <w:t>Нормативы определены в соответствии с Жилищным кодексом РФ.</w:t>
      </w:r>
    </w:p>
    <w:p w:rsidR="00FE6279" w:rsidRPr="00113309" w:rsidRDefault="00FE6279" w:rsidP="00FE6279">
      <w:pPr>
        <w:pStyle w:val="a6"/>
      </w:pPr>
    </w:p>
    <w:p w:rsidR="005E5223" w:rsidRPr="00113309" w:rsidRDefault="005E5223" w:rsidP="00CF5B5C">
      <w:pPr>
        <w:pStyle w:val="11"/>
      </w:pPr>
      <w:bookmarkStart w:id="40" w:name="_Toc344368296"/>
      <w:bookmarkStart w:id="41" w:name="_Toc389132949"/>
      <w:bookmarkStart w:id="42" w:name="_Toc393700410"/>
      <w:bookmarkStart w:id="43" w:name="_Toc329620173"/>
      <w:r w:rsidRPr="00113309">
        <w:t>Нормативы градостроительного проектирования в сфере обеспечения условий для развития сельскохозяйственного производства</w:t>
      </w:r>
      <w:bookmarkEnd w:id="40"/>
      <w:bookmarkEnd w:id="41"/>
      <w:bookmarkEnd w:id="42"/>
    </w:p>
    <w:p w:rsidR="005E5223" w:rsidRPr="00113309" w:rsidRDefault="005E5223" w:rsidP="00CF5B5C">
      <w:pPr>
        <w:pStyle w:val="2"/>
      </w:pPr>
      <w:bookmarkStart w:id="44" w:name="_Toc389132950"/>
      <w:bookmarkStart w:id="45" w:name="_Toc393700411"/>
      <w:r w:rsidRPr="00113309">
        <w:t>Нормативы площади территорий сельскохозяйственного использования и земельных участков, предназначенных для размещения объектов сельскохозяйственного назначения</w:t>
      </w:r>
      <w:bookmarkEnd w:id="44"/>
      <w:bookmarkEnd w:id="45"/>
    </w:p>
    <w:p w:rsidR="00261B4B" w:rsidRPr="00113309" w:rsidRDefault="00261B4B" w:rsidP="00261B4B">
      <w:pPr>
        <w:pStyle w:val="a6"/>
      </w:pPr>
      <w:r w:rsidRPr="00113309">
        <w:t>Предельные нормативные (максимальные и минимальные) размеры земельных участков, предоставляемых в собственность гражданам из земель, находящихся в государственной или муниципальной собственности, для ведения крестьянского (фермерского) хозяйства, ведения личного подсобного хозяйства, животноводства, садоводства, огородничества, ведения дачного строительства устанавливаются в соответствии с Законом от 4 декабря 2008 года N 7-2542 Красноярского края «О регулировании земельных отношений в Красноярском крае» (если иное не определено законодательством Российской Федерации).</w:t>
      </w:r>
    </w:p>
    <w:p w:rsidR="00261B4B" w:rsidRPr="00113309" w:rsidRDefault="00261B4B" w:rsidP="00261B4B">
      <w:pPr>
        <w:pStyle w:val="a6"/>
      </w:pPr>
      <w:r w:rsidRPr="00113309">
        <w:t>«Статья 15. Размеры земельных участков, предоставляемых в собственность граждан из земель, находящихся в государственной или муниципальной собственности</w:t>
      </w:r>
    </w:p>
    <w:p w:rsidR="00261B4B" w:rsidRPr="00113309" w:rsidRDefault="00261B4B" w:rsidP="00261B4B">
      <w:pPr>
        <w:pStyle w:val="a6"/>
      </w:pPr>
      <w:r w:rsidRPr="00113309">
        <w:t>1. Предельные (минимальные и максимальные) размеры земельных участков, предоставляемых гражданам в собственность из земель, находящихся в государственной или муниципальной собственности, за исключением случаев бесплатного предоставления земельных участков многодетным гражданам, устанавливаются:</w:t>
      </w:r>
    </w:p>
    <w:p w:rsidR="00261B4B" w:rsidRPr="00113309" w:rsidRDefault="00261B4B" w:rsidP="00261B4B">
      <w:pPr>
        <w:pStyle w:val="a6"/>
      </w:pPr>
      <w:r w:rsidRPr="00113309">
        <w:t>а) для ведения крестьянского (фермерского) хозяйства:</w:t>
      </w:r>
    </w:p>
    <w:p w:rsidR="00261B4B" w:rsidRPr="00113309" w:rsidRDefault="00261B4B" w:rsidP="00261B4B">
      <w:pPr>
        <w:pStyle w:val="a2"/>
      </w:pPr>
      <w:r w:rsidRPr="00113309">
        <w:t>из земель сельскохозяйственного назначения: минимальный - 4 га, максимальный - равный 25 процентам общей площади сельскохозяйственных угодий в границах одного муниципального района края;</w:t>
      </w:r>
    </w:p>
    <w:p w:rsidR="00261B4B" w:rsidRPr="00113309" w:rsidRDefault="00261B4B" w:rsidP="00261B4B">
      <w:pPr>
        <w:pStyle w:val="a2"/>
      </w:pPr>
      <w:r w:rsidRPr="00113309">
        <w:t>из земель сельскохозяйственного назначения и земель иных категорий для строительства зданий, строений и сооружений, необходимых для осуществления деятельности фермерского хозяйства, минимальный и максимальный размеры земельных участков определяются согласно установленным нормам отвода земельных участков для конкретных видов деятельности;</w:t>
      </w:r>
    </w:p>
    <w:p w:rsidR="00261B4B" w:rsidRPr="00113309" w:rsidRDefault="00261B4B" w:rsidP="00261B4B">
      <w:pPr>
        <w:pStyle w:val="a6"/>
      </w:pPr>
      <w:r w:rsidRPr="00113309">
        <w:t>б) для ведения садоводства: минимальный - 0,06 га, максимальный - 0,15 га;</w:t>
      </w:r>
    </w:p>
    <w:p w:rsidR="00261B4B" w:rsidRPr="00113309" w:rsidRDefault="00261B4B" w:rsidP="00261B4B">
      <w:pPr>
        <w:pStyle w:val="a6"/>
      </w:pPr>
      <w:r w:rsidRPr="00113309">
        <w:t>в) для ведения огородничества: минимальный - 0,02 га, максимальный - 0,15 га;</w:t>
      </w:r>
    </w:p>
    <w:p w:rsidR="00261B4B" w:rsidRPr="00113309" w:rsidRDefault="00261B4B" w:rsidP="00261B4B">
      <w:pPr>
        <w:pStyle w:val="a6"/>
      </w:pPr>
      <w:r w:rsidRPr="00113309">
        <w:t>г) для ведения животноводства: минимальный - 0,05 га, максимальный - 5,0 га;</w:t>
      </w:r>
    </w:p>
    <w:p w:rsidR="00261B4B" w:rsidRPr="00113309" w:rsidRDefault="00261B4B" w:rsidP="00261B4B">
      <w:pPr>
        <w:pStyle w:val="a6"/>
      </w:pPr>
      <w:r w:rsidRPr="00113309">
        <w:t>д) для ведения дачного строительства: минимальный - 0,06 га, максимальный - 0,25 га.</w:t>
      </w:r>
    </w:p>
    <w:p w:rsidR="00261B4B" w:rsidRPr="00113309" w:rsidRDefault="00261B4B" w:rsidP="00261B4B">
      <w:pPr>
        <w:pStyle w:val="a6"/>
      </w:pPr>
      <w:r w:rsidRPr="00113309">
        <w:t xml:space="preserve">1.1. Минимальные размеры земельных участков, предоставляемых для ведения садоводства или дачного строительства из земель, находящихся в государственной или муниципальной собственности, в собственность гражданам в порядке, установленном в </w:t>
      </w:r>
      <w:hyperlink r:id="rId9" w:history="1">
        <w:r w:rsidRPr="00113309">
          <w:t>пункте 4 статьи 28</w:t>
        </w:r>
      </w:hyperlink>
      <w:r w:rsidRPr="00113309">
        <w:t xml:space="preserve"> Федерального закона "О садоводческих, огороднических и дачных некоммерческих объединениях граждан", устанавливаются равными 0,02 га.</w:t>
      </w:r>
    </w:p>
    <w:p w:rsidR="00261B4B" w:rsidRPr="00113309" w:rsidRDefault="00261B4B" w:rsidP="00261B4B">
      <w:pPr>
        <w:pStyle w:val="a6"/>
      </w:pPr>
      <w:r w:rsidRPr="00113309">
        <w:t>Установленные в настоящем пункте минимальные размеры земельных участков не применяются при осуществлении кадастрового учета в связи с изменением описания местоположения границ земельных участков, предоставленных для ведения садоводства или дачного строительства.</w:t>
      </w:r>
    </w:p>
    <w:p w:rsidR="00261B4B" w:rsidRPr="00113309" w:rsidRDefault="00261B4B" w:rsidP="00261B4B">
      <w:pPr>
        <w:pStyle w:val="a6"/>
      </w:pPr>
      <w:r w:rsidRPr="00113309">
        <w:t>2. Максимальный размер общей площади земельных участков, которые могут находиться одновременно на праве собственности и (или) ином праве у граждан, ведущих личное подсобное хозяйство, устанавливается в размере 2,5 га.</w:t>
      </w:r>
    </w:p>
    <w:p w:rsidR="00261B4B" w:rsidRPr="00113309" w:rsidRDefault="00261B4B" w:rsidP="00261B4B">
      <w:pPr>
        <w:pStyle w:val="a6"/>
      </w:pPr>
      <w:r w:rsidRPr="00113309">
        <w:t>5. Максимальные размеры земельных участков, предоставляемых из земель, находящихся в собственности края, в собственность граждан бесплатно, за исключением случаев бесплатного предоставления земельных участков многодетным гражданам, устанавливаются равными указанным в настоящей статье минимальным размерам земельных участков, предоставляемых гражданам в собственность из земель, находящихся в государственной или муниципальной собственности.</w:t>
      </w:r>
    </w:p>
    <w:p w:rsidR="00261B4B" w:rsidRPr="00113309" w:rsidRDefault="00261B4B" w:rsidP="00261B4B">
      <w:pPr>
        <w:pStyle w:val="a6"/>
      </w:pPr>
      <w:r w:rsidRPr="00113309">
        <w:t>Максимальные размеры земельных участков, предоставляемых из земель, находящихся в собственности края, гражданам в собственность бесплатно, за исключением случаев бесплатного предоставления земельных участков многодетным гражданам, для ведения личного подсобного хозяйства и индивидуального жилищного строительства, устанавливаются равными минимальным размерам земельных участков, установленным органами местного самоуправления муниципального образования, на территории которого расположен соответствующий земельный участок, для указанных целей использования.</w:t>
      </w:r>
    </w:p>
    <w:p w:rsidR="00261B4B" w:rsidRPr="00113309" w:rsidRDefault="00261B4B" w:rsidP="00261B4B">
      <w:pPr>
        <w:pStyle w:val="a6"/>
      </w:pPr>
      <w:r w:rsidRPr="00113309">
        <w:t xml:space="preserve">Для целей настоящего Закона под сельской местностью понимаются территории, на которых преобладает деятельность, связанная с производством и переработкой сельскохозяйственной продукции. </w:t>
      </w:r>
      <w:hyperlink r:id="rId10" w:history="1">
        <w:r w:rsidRPr="00113309">
          <w:t>Перечень</w:t>
        </w:r>
      </w:hyperlink>
      <w:r w:rsidRPr="00113309">
        <w:t xml:space="preserve"> таких территорий устанавливается Правительством края.</w:t>
      </w:r>
    </w:p>
    <w:p w:rsidR="00261B4B" w:rsidRPr="00113309" w:rsidRDefault="00261B4B" w:rsidP="00261B4B">
      <w:pPr>
        <w:pStyle w:val="a6"/>
      </w:pPr>
      <w:r w:rsidRPr="00113309">
        <w:t>6. Предельные (минимальные и максимальные) размеры земельных участков, предоставляемых из земель, находящихся в государственной или муниципальной собственности, бесплатно в собственность многодетным гражданам, устанавливаются:</w:t>
      </w:r>
    </w:p>
    <w:p w:rsidR="00261B4B" w:rsidRPr="00113309" w:rsidRDefault="00261B4B" w:rsidP="00261B4B">
      <w:pPr>
        <w:pStyle w:val="a6"/>
      </w:pPr>
      <w:r w:rsidRPr="00113309">
        <w:t>а) для ведения садоводства: минимальный - 0,06 га, максимальный - 0,15 га;</w:t>
      </w:r>
    </w:p>
    <w:p w:rsidR="00261B4B" w:rsidRPr="00113309" w:rsidRDefault="00261B4B" w:rsidP="00261B4B">
      <w:pPr>
        <w:pStyle w:val="a6"/>
      </w:pPr>
      <w:r w:rsidRPr="00113309">
        <w:t>б) для ведения огородничества:</w:t>
      </w:r>
    </w:p>
    <w:p w:rsidR="00261B4B" w:rsidRPr="00113309" w:rsidRDefault="00261B4B" w:rsidP="00261B4B">
      <w:pPr>
        <w:pStyle w:val="a2"/>
      </w:pPr>
      <w:r w:rsidRPr="00113309">
        <w:t>на территории иных муниципальных образованиях края: минимальный - 0,02 га, максимальный - 0,15 га;</w:t>
      </w:r>
    </w:p>
    <w:p w:rsidR="00261B4B" w:rsidRPr="00113309" w:rsidRDefault="00261B4B" w:rsidP="00261B4B">
      <w:pPr>
        <w:pStyle w:val="a2"/>
      </w:pPr>
      <w:r w:rsidRPr="00113309">
        <w:t>на территории иных муниципальных образованиях края: минимальный - 0,05 га, максимальный - 5,0 га;</w:t>
      </w:r>
    </w:p>
    <w:p w:rsidR="00261B4B" w:rsidRPr="00113309" w:rsidRDefault="00261B4B" w:rsidP="00261B4B">
      <w:pPr>
        <w:pStyle w:val="a6"/>
      </w:pPr>
      <w:r w:rsidRPr="00113309">
        <w:t>г) для ведения дачного строительства:</w:t>
      </w:r>
    </w:p>
    <w:p w:rsidR="00261B4B" w:rsidRPr="00113309" w:rsidRDefault="00261B4B" w:rsidP="00261B4B">
      <w:pPr>
        <w:pStyle w:val="a6"/>
        <w:rPr>
          <w:b/>
          <w:sz w:val="20"/>
          <w:szCs w:val="20"/>
        </w:rPr>
      </w:pPr>
    </w:p>
    <w:p w:rsidR="00261B4B" w:rsidRPr="00113309" w:rsidRDefault="00261B4B" w:rsidP="00261B4B">
      <w:pPr>
        <w:pStyle w:val="a2"/>
      </w:pPr>
      <w:r w:rsidRPr="00113309">
        <w:t>на территории иных муниципальных образованиях края: минимальный - 0,06 га, максимальный - 0,15 га;</w:t>
      </w:r>
    </w:p>
    <w:p w:rsidR="00261B4B" w:rsidRPr="00113309" w:rsidRDefault="00261B4B" w:rsidP="00261B4B">
      <w:pPr>
        <w:pStyle w:val="a6"/>
      </w:pPr>
      <w:r w:rsidRPr="00113309">
        <w:t>д) для индивидуального жилищного строительства: минимальный - 0,10 га, максимальный - 0,15 га;</w:t>
      </w:r>
    </w:p>
    <w:p w:rsidR="00261B4B" w:rsidRPr="00113309" w:rsidRDefault="00261B4B" w:rsidP="00261B4B">
      <w:pPr>
        <w:pStyle w:val="a6"/>
      </w:pPr>
      <w:r w:rsidRPr="00113309">
        <w:t>е) для ведения личного подсобного хозяйства: минимальный - 0,10 га, максимальный - 0,25 га.</w:t>
      </w:r>
    </w:p>
    <w:p w:rsidR="00261B4B" w:rsidRPr="00113309" w:rsidRDefault="00261B4B" w:rsidP="00261B4B">
      <w:pPr>
        <w:pStyle w:val="a6"/>
      </w:pPr>
      <w:r w:rsidRPr="00113309">
        <w:t>Многодетным гражданам, имеющим шесть и более детей, земельные участки предоставляются в собственность в двойном размере по сравнению с размерами, установленными в настоящем пункте».</w:t>
      </w:r>
    </w:p>
    <w:p w:rsidR="00261B4B" w:rsidRPr="00113309" w:rsidRDefault="00261B4B" w:rsidP="00261B4B">
      <w:pPr>
        <w:pStyle w:val="a6"/>
      </w:pPr>
    </w:p>
    <w:p w:rsidR="005E5223" w:rsidRPr="00113309" w:rsidRDefault="005E5223" w:rsidP="00CF5B5C">
      <w:pPr>
        <w:pStyle w:val="2"/>
      </w:pPr>
      <w:bookmarkStart w:id="46" w:name="_Toc389132951"/>
      <w:bookmarkStart w:id="47" w:name="_Toc393700412"/>
      <w:r w:rsidRPr="00113309">
        <w:t>Нормативная плотность застройки площадок сельскохозяйственных предприятий</w:t>
      </w:r>
      <w:bookmarkEnd w:id="46"/>
      <w:bookmarkEnd w:id="47"/>
    </w:p>
    <w:p w:rsidR="00261B4B" w:rsidRPr="00113309" w:rsidRDefault="00261B4B" w:rsidP="00261B4B">
      <w:pPr>
        <w:pStyle w:val="a6"/>
      </w:pPr>
      <w:r w:rsidRPr="00113309">
        <w:t>Нормативный размер земельного участка сельскохозяйственного предприятия принимается равным отношению площади его застройки к показателю нормативной плотности застройки, выраженной в процентах застройки.</w:t>
      </w:r>
    </w:p>
    <w:p w:rsidR="00261B4B" w:rsidRPr="00113309" w:rsidRDefault="00261B4B" w:rsidP="00261B4B">
      <w:pPr>
        <w:pStyle w:val="a6"/>
      </w:pPr>
      <w:r w:rsidRPr="00113309">
        <w:t>Минимальная плотность застройки площадок сельскохозяйственных предприятий принимается в соответствии с таблицей 54.</w:t>
      </w:r>
    </w:p>
    <w:p w:rsidR="00261B4B" w:rsidRPr="00113309" w:rsidRDefault="00261B4B" w:rsidP="00261B4B">
      <w:pPr>
        <w:pStyle w:val="a6"/>
      </w:pPr>
      <w:r w:rsidRPr="00113309">
        <w:t>Площадь земельных участков должна обеспечивать нормативную плотность застройки участка, предусмотренную для предприятий данной отрасли сельскохозяйственного производства; коэффициент использования территории должен быть не ниже нормативного; в целях экономии производственных территорий рекомендуется блокировка зданий, если это не противоречит технологическим, противопожарным, санитарным требованиям, функциональному назначению зданий.</w:t>
      </w:r>
    </w:p>
    <w:p w:rsidR="00261B4B" w:rsidRPr="00113309" w:rsidRDefault="00261B4B" w:rsidP="00261B4B">
      <w:pPr>
        <w:pStyle w:val="a6"/>
      </w:pPr>
      <w:r w:rsidRPr="00113309">
        <w:t xml:space="preserve">При размещении сельскохозяйственных предприятий, зданий и сооружений расстояния между ними следует назначать минимально допустимые исходя из санитарных, ветеринарных и противопожарных требований и норм технологического проектирования. </w:t>
      </w:r>
    </w:p>
    <w:p w:rsidR="00261B4B" w:rsidRPr="00113309" w:rsidRDefault="00261B4B" w:rsidP="00261B4B">
      <w:pPr>
        <w:pStyle w:val="a6"/>
      </w:pPr>
      <w:r w:rsidRPr="00113309">
        <w:t>На территории животноводческих комплексов и ферм и в их санитарно-защитных зонах не допускается размещать предприятия по переработке сельскохозяйственной продукции, объекты питания и объекты, к ним приравненные.</w:t>
      </w:r>
    </w:p>
    <w:p w:rsidR="00261B4B" w:rsidRPr="00113309" w:rsidRDefault="00261B4B" w:rsidP="00261B4B">
      <w:pPr>
        <w:pStyle w:val="a6"/>
      </w:pPr>
      <w:r w:rsidRPr="00113309">
        <w:t>Объекты с размерами санитарно-защитной зоны свыше 300 м следует размещать на обособленных земельных участках за пределами границ сельских населенных пунктов.</w:t>
      </w:r>
    </w:p>
    <w:p w:rsidR="00261B4B" w:rsidRPr="00113309" w:rsidRDefault="00261B4B" w:rsidP="00261B4B">
      <w:pPr>
        <w:pStyle w:val="a6"/>
      </w:pPr>
      <w:r w:rsidRPr="00113309">
        <w:t>Линии электропередачи, связи и других линейных сооружений местного значения следует размещать по границам полей севооборотов вдоль дорог, лесополос, существующих трасс с таким расчетом, чтобы обеспечивался свободный доступ к коммуникациям с территорий, не занятых сельскохозяйственными угодьями.</w:t>
      </w:r>
    </w:p>
    <w:p w:rsidR="00261B4B" w:rsidRPr="00113309" w:rsidRDefault="00261B4B" w:rsidP="00261B4B">
      <w:pPr>
        <w:pStyle w:val="a6"/>
      </w:pPr>
      <w:r w:rsidRPr="00113309">
        <w:t>Производственные зоны сельских поселений, как правило, не должны быть разделены на обособленные участки железными и автомобильными дорогами общей сети.</w:t>
      </w:r>
    </w:p>
    <w:p w:rsidR="00261B4B" w:rsidRPr="00113309" w:rsidRDefault="00261B4B" w:rsidP="00261B4B">
      <w:pPr>
        <w:pStyle w:val="a6"/>
      </w:pPr>
      <w:r w:rsidRPr="00113309">
        <w:t xml:space="preserve">В соответствии с СП 19.13330.2011 «Генеральные планы сельскохозяйственных предприятий. Актуализированная редакция. СНиП II-97-76*» на участках сельскохозяйственных предприятий, свободных от застройки и покрытий, а также по периметру площадки предприятия следует предусматривать </w:t>
      </w:r>
      <w:bookmarkStart w:id="48" w:name="fts_hit0"/>
      <w:bookmarkEnd w:id="48"/>
      <w:r w:rsidRPr="00113309">
        <w:t>озеленение. Площадь участков, предназначенных для озеленения, должна составлять не менее 15 % площади сельскохозяйственных предприятий, а при плотности застройки более 50 % - не менее 10 %.</w:t>
      </w:r>
    </w:p>
    <w:p w:rsidR="00261B4B" w:rsidRPr="00113309" w:rsidRDefault="00261B4B" w:rsidP="00261B4B">
      <w:pPr>
        <w:pStyle w:val="a6"/>
      </w:pPr>
      <w:r w:rsidRPr="00113309">
        <w:t>Для насаждений на площадках сельскохозяйственных предприятий и в санитарно-защитных зонах следует подбирать местные виды растений с учетом их санитарно-защитных и декоративных свойств и устойчивости к воздействию производственных выбросов.</w:t>
      </w:r>
    </w:p>
    <w:p w:rsidR="00261B4B" w:rsidRPr="00113309" w:rsidRDefault="00261B4B" w:rsidP="00261B4B">
      <w:pPr>
        <w:pStyle w:val="a6"/>
      </w:pPr>
      <w:r w:rsidRPr="00113309">
        <w:t>При организации сельскохозяйственного производства необходимо предусматривать меры по защите жилых и общественно-деловых зон от неблагоприятного влияния производственных комплексов, а также самих этих комплексов, если они связаны с производством пищевых продуктов, от загрязнений и вредных воздействий иных производств, транспортных и коммунальных сооружений. Меры по исключению загрязнения почв, поверхностных и подземных вод, поверхностных водосборов, водоемов и атмосферного воздуха должны соответствовать санитарным нормам.</w:t>
      </w:r>
    </w:p>
    <w:p w:rsidR="00261B4B" w:rsidRPr="00113309" w:rsidRDefault="00261B4B" w:rsidP="00261B4B">
      <w:pPr>
        <w:pStyle w:val="a6"/>
      </w:pPr>
      <w:r w:rsidRPr="00113309">
        <w:t>При размещении сельскохозяйственных предприятий и других объектов необходимо предусматривать меры по исключению загрязнения почв, поверхностных и подземных вод, поверхностных водосборов, водоемов и атмосферного воздуха.</w:t>
      </w:r>
    </w:p>
    <w:p w:rsidR="00261B4B" w:rsidRPr="00113309" w:rsidRDefault="00261B4B" w:rsidP="00261B4B">
      <w:pPr>
        <w:pStyle w:val="af1"/>
        <w:keepNext/>
        <w:jc w:val="right"/>
      </w:pPr>
      <w:bookmarkStart w:id="49" w:name="_Ref393700730"/>
      <w:r w:rsidRPr="00113309">
        <w:t xml:space="preserve">Таблица </w:t>
      </w:r>
      <w:fldSimple w:instr=" SEQ Таблица \* ARABIC ">
        <w:r w:rsidRPr="00113309">
          <w:rPr>
            <w:noProof/>
          </w:rPr>
          <w:t>14</w:t>
        </w:r>
      </w:fldSimple>
      <w:bookmarkEnd w:id="49"/>
    </w:p>
    <w:p w:rsidR="00261B4B" w:rsidRPr="00113309" w:rsidRDefault="00261B4B" w:rsidP="00261B4B">
      <w:pPr>
        <w:pStyle w:val="af1"/>
        <w:rPr>
          <w:sz w:val="24"/>
          <w:szCs w:val="24"/>
        </w:rPr>
      </w:pPr>
      <w:r w:rsidRPr="00113309">
        <w:rPr>
          <w:sz w:val="24"/>
          <w:szCs w:val="24"/>
        </w:rPr>
        <w:t>Показатели минимальной плотности застройки площадок сельскохозяйственных предприятий в соответствии с СП 19.13330.2011 «Генеральные планы сельскохозяйственных предприятий. Актуализированная редакция. СНиП II-97-76*»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18"/>
        <w:gridCol w:w="3956"/>
        <w:gridCol w:w="2848"/>
      </w:tblGrid>
      <w:tr w:rsidR="00261B4B" w:rsidRPr="00113309" w:rsidTr="0071699B">
        <w:trPr>
          <w:tblHeader/>
          <w:jc w:val="center"/>
        </w:trPr>
        <w:tc>
          <w:tcPr>
            <w:tcW w:w="6474" w:type="dxa"/>
            <w:gridSpan w:val="2"/>
            <w:vAlign w:val="center"/>
          </w:tcPr>
          <w:p w:rsidR="00261B4B" w:rsidRPr="00113309" w:rsidRDefault="00261B4B" w:rsidP="0071699B">
            <w:pPr>
              <w:pStyle w:val="af3"/>
              <w:rPr>
                <w:sz w:val="20"/>
                <w:szCs w:val="20"/>
              </w:rPr>
            </w:pPr>
            <w:r w:rsidRPr="00113309">
              <w:rPr>
                <w:sz w:val="20"/>
                <w:szCs w:val="20"/>
              </w:rPr>
              <w:t>Предприятия</w:t>
            </w:r>
          </w:p>
        </w:tc>
        <w:tc>
          <w:tcPr>
            <w:tcW w:w="2848" w:type="dxa"/>
            <w:vAlign w:val="center"/>
          </w:tcPr>
          <w:p w:rsidR="00261B4B" w:rsidRPr="00113309" w:rsidRDefault="00261B4B" w:rsidP="0071699B">
            <w:pPr>
              <w:pStyle w:val="af3"/>
              <w:rPr>
                <w:sz w:val="20"/>
                <w:szCs w:val="20"/>
              </w:rPr>
            </w:pPr>
            <w:r w:rsidRPr="00113309">
              <w:rPr>
                <w:sz w:val="20"/>
                <w:szCs w:val="20"/>
              </w:rPr>
              <w:t>Минимальная плотность застройки, %</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pPr>
            <w:r w:rsidRPr="00113309">
              <w:rPr>
                <w:rFonts w:ascii="Times New Roman" w:hAnsi="Times New Roman" w:cs="Times New Roman"/>
                <w:lang w:val="en-US"/>
              </w:rPr>
              <w:t>I</w:t>
            </w:r>
            <w:r w:rsidRPr="00113309">
              <w:rPr>
                <w:rFonts w:ascii="Times New Roman" w:hAnsi="Times New Roman" w:cs="Times New Roman"/>
              </w:rPr>
              <w:t>. Крупного рогатого скота</w:t>
            </w:r>
            <w:r w:rsidRPr="00113309">
              <w:t>&lt;*&gt;</w:t>
            </w:r>
          </w:p>
          <w:p w:rsidR="00261B4B" w:rsidRPr="00113309" w:rsidRDefault="00261B4B" w:rsidP="0071699B">
            <w:pPr>
              <w:pStyle w:val="ConsPlusNormal"/>
              <w:widowControl/>
              <w:ind w:firstLine="0"/>
              <w:jc w:val="center"/>
            </w:pPr>
            <w:r w:rsidRPr="00113309">
              <w:rPr>
                <w:rFonts w:ascii="Times New Roman" w:hAnsi="Times New Roman" w:cs="Times New Roman"/>
              </w:rPr>
              <w:t>---------------------------------</w:t>
            </w:r>
          </w:p>
          <w:p w:rsidR="00261B4B" w:rsidRPr="00113309" w:rsidRDefault="00261B4B" w:rsidP="0071699B">
            <w:pPr>
              <w:pStyle w:val="ConsPlusNonformat"/>
              <w:jc w:val="both"/>
              <w:rPr>
                <w:rFonts w:ascii="Times New Roman" w:hAnsi="Times New Roman" w:cs="Times New Roman"/>
                <w:b/>
              </w:rPr>
            </w:pPr>
            <w:r w:rsidRPr="00113309">
              <w:rPr>
                <w:rFonts w:ascii="Times New Roman" w:hAnsi="Times New Roman" w:cs="Times New Roman"/>
              </w:rPr>
              <w:t xml:space="preserve">&lt;*&gt; Для  ферм  крупного  рогатого  скота  приведены  показатели  при хранении грубых кормов и подстилки в сараях и под навесами.              </w:t>
            </w:r>
          </w:p>
          <w:p w:rsidR="00261B4B" w:rsidRPr="00113309" w:rsidRDefault="00261B4B" w:rsidP="0071699B">
            <w:pPr>
              <w:rPr>
                <w:sz w:val="20"/>
                <w:szCs w:val="20"/>
              </w:rPr>
            </w:pPr>
            <w:r w:rsidRPr="00113309">
              <w:rPr>
                <w:sz w:val="20"/>
                <w:szCs w:val="20"/>
              </w:rPr>
              <w:t xml:space="preserve">    При   хранении  грубых  кормов  и  подстилки  в  скирдах   показатели допускается уменьшать, но не более чем на 10%.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Товарные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Молочные при привязном содержании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 На 400 и 600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2. На 800 и 1200 коров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 51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 55</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Молочные при беспривязном содержании коров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3. На 400 и 600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4. На 800 и 1200 коров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 51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 55</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Мясные с полным оборотом стада и репродукторные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5. На 400 и 600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6. На 800 и 1200 скотомест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47</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Выращивание нетелей</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 На 900 и 1200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 На 2000 и 3000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 На 4500 и 6000 скотомест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53</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Доращивания и откорма крупного рогатого скота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 На 3000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 На 6000 и 12000 скотомест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40</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Выращивания телят, доращивания и откорма молодняка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12. На 3000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13. На 6000 и 12000 скотомест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42</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Откормочные площадки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14. На 1000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15. На 3000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16. На 5000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17. На 10 000 скотомест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61</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Буйволоводческие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18. На 400 буйволиц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54</w:t>
            </w:r>
          </w:p>
        </w:tc>
      </w:tr>
      <w:tr w:rsidR="00261B4B" w:rsidRPr="00113309" w:rsidTr="0071699B">
        <w:trPr>
          <w:trHeight w:val="700"/>
          <w:jc w:val="center"/>
        </w:trPr>
        <w:tc>
          <w:tcPr>
            <w:tcW w:w="2518" w:type="dxa"/>
            <w:vMerge w:val="restart"/>
          </w:tcPr>
          <w:p w:rsidR="00261B4B" w:rsidRPr="00113309" w:rsidRDefault="00261B4B" w:rsidP="0071699B">
            <w:pPr>
              <w:pStyle w:val="ConsPlusNormal"/>
              <w:ind w:firstLine="19"/>
              <w:rPr>
                <w:rFonts w:ascii="Times New Roman" w:hAnsi="Times New Roman" w:cs="Times New Roman"/>
              </w:rPr>
            </w:pPr>
            <w:r w:rsidRPr="00113309">
              <w:rPr>
                <w:rFonts w:ascii="Times New Roman" w:hAnsi="Times New Roman" w:cs="Times New Roman"/>
              </w:rPr>
              <w:t>Б. Племенные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Молочные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19. На 400 и 600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20. На 800 коров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46; 52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53</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Мясные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21. На 400 и 600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22. На 800 коров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Выращивание нетелей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23. На 1000 и 2000 скотомест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II</w:t>
            </w:r>
            <w:r w:rsidRPr="00113309">
              <w:rPr>
                <w:rFonts w:ascii="Times New Roman" w:hAnsi="Times New Roman" w:cs="Times New Roman"/>
              </w:rPr>
              <w:t>. Свиноводческие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Товарные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Репродукторные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24. На 6000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25. На 12000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26. На 24000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Откормочные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27. На 6000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28. На 12000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29. На 24000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42</w:t>
            </w:r>
          </w:p>
        </w:tc>
      </w:tr>
      <w:tr w:rsidR="00261B4B" w:rsidRPr="00113309" w:rsidTr="0071699B">
        <w:trPr>
          <w:trHeight w:val="950"/>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С законченным производственным циклом</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30. На 6000 и 12000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31. На 24000 и 27000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32. На 54000 и 108000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 39</w:t>
            </w: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Б. Племенные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33. На 200 основных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34. На 300 основных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35. На 600 основных маток</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49</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Репродукторы по выращиванию ремонтных свинок для комплексов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36. На 54000 и 108000 свиней</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 39</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III</w:t>
            </w:r>
            <w:r w:rsidRPr="00113309">
              <w:rPr>
                <w:rFonts w:ascii="Times New Roman" w:hAnsi="Times New Roman" w:cs="Times New Roman"/>
              </w:rPr>
              <w:t>. Овцеводческие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А. Размещаемые на одной площадке             </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Специализированные тонкорунные и полутонкорунные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37. На 3000 и 6000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38. На 9000, 12000 и 15000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39. На 3000, 6000 и 9000 голов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40. На 12000 и 15000 голов ремонтного молодняка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 56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62; 63; 65</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 56; 62</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63; 65</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Специализированные шубные и мясо-шерстно-молочные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41. На 500, 1000 и 2000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42. На 3000 и 4000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43. На 1000, 2000 и 3000 голов ремонтного молодняка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40; 45; 55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40; 41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  52; 55; 56</w:t>
            </w:r>
            <w:r w:rsidRPr="00113309">
              <w:t xml:space="preserve">    </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Откормочные молодняка и взрослого поголовья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44. На 1000 и 2000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45. На 5000, 10000 и 15000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46. На 20000, 30000 и 40000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53; 58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58; 60; 63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65; 67; 70</w:t>
            </w: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Б. Размещаемые на нескольких площадках</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Тонкорунные и полутонкорунные на 6000, 9000 и 12000 маток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50. 3000 и 6000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51. 3000 голов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52. 1000, 2000 и 3000 валухов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59; 60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 53; 50</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Шубные и мясо-шерстно-молочные на 1000, 2000 и 3000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53. 1000 и 2000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54. 3000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55. 500 и 1000 голов ремонтного молодняка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 52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59</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 55</w:t>
            </w:r>
          </w:p>
        </w:tc>
      </w:tr>
      <w:tr w:rsidR="00261B4B" w:rsidRPr="00113309" w:rsidTr="0071699B">
        <w:trPr>
          <w:trHeight w:val="1170"/>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Площадки для общефермерских объектов обслуживающего назначения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56. На 6000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57. На 9000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58. На 12000 маток</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w:t>
            </w: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В. Неспециализированные с законченным оборотом стада</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Тонкорунные и полутонкорунные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59. На 3000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60. На 6000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61. На 9000 и 12000 скотомест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60; 63</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Шубные и мясо-шерстно-молочные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62. На 1000 и 2000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63. На 3000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64. На 4000 и 6000 голов откорма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 52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56; 57</w:t>
            </w: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Г. Пункты зимовки</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65. На 500, 600, 700 и 1000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66. На 1200 и 1500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67. На 2000 и 2400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68. На 3000 и 4800 маток</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42; 44; 46; 48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45; 50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54; 56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58; 59     </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IV</w:t>
            </w:r>
            <w:r w:rsidRPr="00113309">
              <w:rPr>
                <w:rFonts w:ascii="Times New Roman" w:hAnsi="Times New Roman" w:cs="Times New Roman"/>
              </w:rPr>
              <w:t>. Козоводческие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trHeight w:val="470"/>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Пуховые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69. На 2500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70. На 3000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57</w:t>
            </w:r>
          </w:p>
        </w:tc>
      </w:tr>
      <w:tr w:rsidR="00261B4B" w:rsidRPr="00113309" w:rsidTr="0071699B">
        <w:trPr>
          <w:trHeight w:val="274"/>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Б. Шерстные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71. На 3600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59</w:t>
            </w:r>
          </w:p>
          <w:p w:rsidR="00261B4B" w:rsidRPr="00113309" w:rsidRDefault="00261B4B" w:rsidP="0071699B">
            <w:pPr>
              <w:pStyle w:val="ConsPlusNormal"/>
              <w:widowControl/>
              <w:ind w:firstLine="0"/>
              <w:rPr>
                <w:rFonts w:ascii="Times New Roman" w:hAnsi="Times New Roman" w:cs="Times New Roman"/>
              </w:rPr>
            </w:pP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 xml:space="preserve">V. </w:t>
            </w:r>
            <w:r w:rsidRPr="00113309">
              <w:rPr>
                <w:rFonts w:ascii="Times New Roman" w:hAnsi="Times New Roman" w:cs="Times New Roman"/>
              </w:rPr>
              <w:t>Коневодческие кумысные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72. На 50 кобылиц</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73. На 100 кобылиц</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74. На 150 кобылиц</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42</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pPr>
            <w:r w:rsidRPr="00113309">
              <w:rPr>
                <w:rFonts w:ascii="Times New Roman" w:hAnsi="Times New Roman" w:cs="Times New Roman"/>
                <w:lang w:val="en-US"/>
              </w:rPr>
              <w:t>VI</w:t>
            </w:r>
            <w:r w:rsidRPr="00113309">
              <w:rPr>
                <w:rFonts w:ascii="Times New Roman" w:hAnsi="Times New Roman" w:cs="Times New Roman"/>
              </w:rPr>
              <w:t xml:space="preserve">. Птицеводческие </w:t>
            </w:r>
            <w:r w:rsidRPr="00113309">
              <w:t>&lt;*&gt;</w:t>
            </w:r>
          </w:p>
          <w:p w:rsidR="00261B4B" w:rsidRPr="00113309" w:rsidRDefault="00261B4B" w:rsidP="0071699B">
            <w:pPr>
              <w:pStyle w:val="ConsPlusNormal"/>
              <w:widowControl/>
              <w:ind w:firstLine="0"/>
              <w:jc w:val="center"/>
            </w:pPr>
            <w:r w:rsidRPr="00113309">
              <w:t>----------------------------</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&lt;*&gt; Показатели приведены для одноэтажных зданий</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Яичного направления</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75. На 300 тыс. кур-несушек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76. На 400 - 500 тыс. кур-несушек: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промстада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77. На 600 тыс. кур-несушек: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промстада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78. На 1 млн. кур-несушек: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промстада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34</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34</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tc>
      </w:tr>
      <w:tr w:rsidR="00261B4B" w:rsidRPr="00113309" w:rsidTr="0071699B">
        <w:trPr>
          <w:jc w:val="center"/>
        </w:trPr>
        <w:tc>
          <w:tcPr>
            <w:tcW w:w="2518" w:type="dxa"/>
            <w:vMerge w:val="restart"/>
          </w:tcPr>
          <w:p w:rsidR="00261B4B" w:rsidRPr="00113309" w:rsidRDefault="00261B4B" w:rsidP="0071699B">
            <w:pPr>
              <w:pStyle w:val="ConsPlusNormal"/>
              <w:ind w:firstLine="19"/>
              <w:rPr>
                <w:rFonts w:ascii="Times New Roman" w:hAnsi="Times New Roman" w:cs="Times New Roman"/>
              </w:rPr>
            </w:pPr>
            <w:r w:rsidRPr="00113309">
              <w:rPr>
                <w:rFonts w:ascii="Times New Roman" w:hAnsi="Times New Roman" w:cs="Times New Roman"/>
              </w:rPr>
              <w:t xml:space="preserve">Б. Мясного направления       </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Куры-бройлеры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79. На 3 млн. 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80. На 6 и 10 млн. 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промстада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убоя и переработки</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23</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Утководческие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81. На 500 тыс. утят-бройлеров: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промстада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взрослой птицы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82. На 1 млн. утят-бройлеров: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промстада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взрослой птицы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83. На 5 млн. утят-бройлеров: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промстада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взрослой птицы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31</w:t>
            </w:r>
          </w:p>
        </w:tc>
      </w:tr>
      <w:tr w:rsidR="00261B4B" w:rsidRPr="00113309" w:rsidTr="0071699B">
        <w:trPr>
          <w:trHeight w:val="1610"/>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Индейководческие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84. На 250 тыс. индюшат-бройлеров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85. На 500 тыс. индюшат-бройлеров: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промстада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22</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21</w:t>
            </w: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В. Племенные </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Яичного направления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86. Племзавод на 50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87. Племзавод на 100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88. Племрепродуктор на 100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89. Племрепродуктор на 200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90. Племрепродуктор на 300 тыс. кур</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24</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tc>
      </w:tr>
      <w:tr w:rsidR="00261B4B" w:rsidRPr="00113309" w:rsidTr="0071699B">
        <w:trPr>
          <w:jc w:val="center"/>
        </w:trPr>
        <w:tc>
          <w:tcPr>
            <w:tcW w:w="2518" w:type="dxa"/>
            <w:vMerge/>
          </w:tcPr>
          <w:p w:rsidR="00261B4B" w:rsidRPr="00113309" w:rsidRDefault="00261B4B" w:rsidP="0071699B">
            <w:pPr>
              <w:pStyle w:val="ConsPlusNormal"/>
              <w:widowControl/>
              <w:ind w:firstLine="0"/>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Мясного направления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91. Племзавод на 50 и 100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92. Племрепродуктор на 200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взрослой птицы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tc>
      </w:tr>
      <w:tr w:rsidR="00261B4B" w:rsidRPr="00113309" w:rsidTr="0071699B">
        <w:trPr>
          <w:trHeight w:val="470"/>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VII</w:t>
            </w:r>
            <w:r w:rsidRPr="00113309">
              <w:rPr>
                <w:rFonts w:ascii="Times New Roman" w:hAnsi="Times New Roman" w:cs="Times New Roman"/>
              </w:rPr>
              <w:t>. Звероводческие и кролиководческие</w:t>
            </w:r>
          </w:p>
        </w:tc>
        <w:tc>
          <w:tcPr>
            <w:tcW w:w="2848" w:type="dxa"/>
            <w:vAlign w:val="bottom"/>
          </w:tcPr>
          <w:p w:rsidR="00261B4B" w:rsidRPr="00113309" w:rsidRDefault="00261B4B" w:rsidP="0071699B">
            <w:pPr>
              <w:pStyle w:val="ConsPlusNormal"/>
              <w:widowControl/>
              <w:ind w:firstLine="0"/>
              <w:rPr>
                <w:rFonts w:ascii="Times New Roman" w:hAnsi="Times New Roman" w:cs="Times New Roman"/>
                <w:lang w:val="en-US"/>
              </w:rPr>
            </w:pP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Содержание животных в шедах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93. Звероводческие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94. Кролиководческие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24</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Содержание животных в зданиях</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95. Нутриеводческие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96. Кролиководческие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VIII</w:t>
            </w:r>
            <w:r w:rsidRPr="00113309">
              <w:rPr>
                <w:rFonts w:ascii="Times New Roman" w:hAnsi="Times New Roman" w:cs="Times New Roman"/>
              </w:rPr>
              <w:t>. Тепличные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Многопролетные теплицы общей площадью</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97. 6 га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98. 12 га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99. 18, 24 и 30 га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100. 48 га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54</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64</w:t>
            </w: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Б. Однопролетные (ангарные) теплицы</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101. Общей площадью до 5 га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42</w:t>
            </w:r>
          </w:p>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В. Прививочные мастерские по производству виноградных прививок и выращиванию саженцев виноградной лозы</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102. На 1 млн. в год</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103. На 2 млн. в год</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104. На 3 млн. в год</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105. На 5 млн. в год</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106. На 10 млн. в год</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w:t>
            </w:r>
          </w:p>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IX</w:t>
            </w:r>
            <w:r w:rsidRPr="00113309">
              <w:rPr>
                <w:rFonts w:ascii="Times New Roman" w:hAnsi="Times New Roman" w:cs="Times New Roman"/>
              </w:rPr>
              <w:t>. По ремонту сельскохозяйственной техники</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trHeight w:val="929"/>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Центральные ремонтные мастерские для хозяйств с парком</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107. На 25 тракторов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108. На 50 и 75 тракторов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109. На 100 тракторов                          </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110. На 150 и 200 тракторов                    </w:t>
            </w:r>
          </w:p>
        </w:tc>
        <w:tc>
          <w:tcPr>
            <w:tcW w:w="2848" w:type="dxa"/>
            <w:vAlign w:val="bottom"/>
          </w:tcPr>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31</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35</w:t>
            </w:r>
          </w:p>
        </w:tc>
      </w:tr>
      <w:tr w:rsidR="00261B4B" w:rsidRPr="00113309" w:rsidTr="0071699B">
        <w:trPr>
          <w:trHeight w:val="920"/>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Б. Пункты технического обслуживания бригады  или отделения хозяйств с парком</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111. На 10, 20 и 30 тракторов                  </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112. На 40 и более тракторов                   </w:t>
            </w:r>
          </w:p>
        </w:tc>
        <w:tc>
          <w:tcPr>
            <w:tcW w:w="2848" w:type="dxa"/>
            <w:vAlign w:val="bottom"/>
          </w:tcPr>
          <w:p w:rsidR="00261B4B" w:rsidRPr="00113309" w:rsidRDefault="00261B4B" w:rsidP="0071699B">
            <w:pPr>
              <w:pStyle w:val="ConsPlusNormal"/>
              <w:ind w:firstLine="1199"/>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ind w:firstLine="1199"/>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ind w:firstLine="1341"/>
              <w:rPr>
                <w:rFonts w:ascii="Times New Roman" w:hAnsi="Times New Roman" w:cs="Times New Roman"/>
              </w:rPr>
            </w:pPr>
          </w:p>
          <w:p w:rsidR="00261B4B" w:rsidRPr="00113309" w:rsidRDefault="00261B4B" w:rsidP="0071699B">
            <w:pPr>
              <w:pStyle w:val="ConsPlusNormal"/>
              <w:ind w:firstLine="1341"/>
              <w:rPr>
                <w:rFonts w:ascii="Times New Roman" w:hAnsi="Times New Roman" w:cs="Times New Roman"/>
              </w:rPr>
            </w:pP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X. Глубинные складские комплексы минеральных удобрений</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113. До 1600 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114. От 1600 т до 3200 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115. От 3200 т до 6400 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116. Свыше 6400 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XI</w:t>
            </w:r>
            <w:r w:rsidRPr="00113309">
              <w:rPr>
                <w:rFonts w:ascii="Times New Roman" w:hAnsi="Times New Roman" w:cs="Times New Roman"/>
              </w:rPr>
              <w:t>. Прочие предприятия</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trHeight w:val="710"/>
          <w:jc w:val="center"/>
        </w:trPr>
        <w:tc>
          <w:tcPr>
            <w:tcW w:w="2518" w:type="dxa"/>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117. По переработке или хранению сельскохозяйственной продукции</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118. Комбикормовые - для совхозов и колхозов</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119. По хранению семян и зерна</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120. По обработке продовольственного и фуражного зерна  </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121. По разведению и обработке тутового шелкопряда  </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122. Табакосушильные комплексы</w:t>
            </w:r>
          </w:p>
        </w:tc>
        <w:tc>
          <w:tcPr>
            <w:tcW w:w="2848" w:type="dxa"/>
            <w:vAlign w:val="bottom"/>
          </w:tcPr>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33</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28</w:t>
            </w:r>
          </w:p>
        </w:tc>
      </w:tr>
      <w:tr w:rsidR="00261B4B" w:rsidRPr="00113309" w:rsidTr="0071699B">
        <w:trPr>
          <w:trHeight w:val="191"/>
          <w:jc w:val="center"/>
        </w:trPr>
        <w:tc>
          <w:tcPr>
            <w:tcW w:w="6474" w:type="dxa"/>
            <w:gridSpan w:val="2"/>
          </w:tcPr>
          <w:p w:rsidR="00261B4B" w:rsidRPr="00113309" w:rsidRDefault="00261B4B" w:rsidP="0071699B">
            <w:pPr>
              <w:pStyle w:val="ConsPlusNormal"/>
              <w:jc w:val="center"/>
              <w:rPr>
                <w:rFonts w:ascii="Times New Roman" w:hAnsi="Times New Roman" w:cs="Times New Roman"/>
              </w:rPr>
            </w:pPr>
            <w:r w:rsidRPr="00113309">
              <w:rPr>
                <w:rFonts w:ascii="Times New Roman" w:hAnsi="Times New Roman" w:cs="Times New Roman"/>
                <w:lang w:val="en-US"/>
              </w:rPr>
              <w:t>XII</w:t>
            </w:r>
            <w:r w:rsidRPr="00113309">
              <w:rPr>
                <w:rFonts w:ascii="Times New Roman" w:hAnsi="Times New Roman" w:cs="Times New Roman"/>
              </w:rPr>
              <w:t>. Фермерские (крестьянские) хозяйства</w:t>
            </w:r>
          </w:p>
        </w:tc>
        <w:tc>
          <w:tcPr>
            <w:tcW w:w="2848" w:type="dxa"/>
            <w:vAlign w:val="bottom"/>
          </w:tcPr>
          <w:p w:rsidR="00261B4B" w:rsidRPr="00113309" w:rsidRDefault="00261B4B" w:rsidP="0071699B">
            <w:pPr>
              <w:pStyle w:val="ConsPlusNormal"/>
              <w:ind w:firstLine="0"/>
              <w:rPr>
                <w:rFonts w:ascii="Times New Roman" w:hAnsi="Times New Roman" w:cs="Times New Roman"/>
              </w:rPr>
            </w:pPr>
          </w:p>
        </w:tc>
      </w:tr>
      <w:tr w:rsidR="00261B4B" w:rsidRPr="00113309" w:rsidTr="0071699B">
        <w:trPr>
          <w:trHeight w:val="230"/>
          <w:jc w:val="center"/>
        </w:trPr>
        <w:tc>
          <w:tcPr>
            <w:tcW w:w="2518" w:type="dxa"/>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123. По производству молока</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124. По доращиванию и откорму крупного рогатого скота   </w:t>
            </w:r>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125. По откорму свиней (с законченным производственным циклом)</w:t>
            </w:r>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 xml:space="preserve">126. Овцеводческие мясо-шерстно-молочного направлений   </w:t>
            </w:r>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 xml:space="preserve">127. Козоводческие молочного и пухового направлений     </w:t>
            </w:r>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 xml:space="preserve">128. Птицеводческие яичного направления                 </w:t>
            </w:r>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 xml:space="preserve">129. Птицеводческие мясного направления                                                                  </w:t>
            </w:r>
          </w:p>
        </w:tc>
        <w:tc>
          <w:tcPr>
            <w:tcW w:w="2848" w:type="dxa"/>
            <w:vAlign w:val="bottom"/>
          </w:tcPr>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ind w:firstLine="0"/>
              <w:jc w:val="center"/>
              <w:rPr>
                <w:rFonts w:ascii="Times New Roman" w:hAnsi="Times New Roman" w:cs="Times New Roman"/>
              </w:rPr>
            </w:pP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35</w:t>
            </w:r>
          </w:p>
          <w:p w:rsidR="00261B4B" w:rsidRPr="00113309" w:rsidRDefault="00261B4B" w:rsidP="0071699B">
            <w:pPr>
              <w:pStyle w:val="ConsPlusNormal"/>
              <w:ind w:firstLine="0"/>
              <w:jc w:val="center"/>
              <w:rPr>
                <w:rFonts w:ascii="Times New Roman" w:hAnsi="Times New Roman" w:cs="Times New Roman"/>
              </w:rPr>
            </w:pP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35</w:t>
            </w:r>
          </w:p>
          <w:p w:rsidR="00261B4B" w:rsidRPr="00113309" w:rsidRDefault="00261B4B" w:rsidP="0071699B">
            <w:pPr>
              <w:pStyle w:val="ConsPlusNormal"/>
              <w:ind w:firstLine="0"/>
              <w:jc w:val="center"/>
              <w:rPr>
                <w:rFonts w:ascii="Times New Roman" w:hAnsi="Times New Roman" w:cs="Times New Roman"/>
              </w:rPr>
            </w:pP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ind w:firstLine="0"/>
              <w:jc w:val="center"/>
              <w:rPr>
                <w:rFonts w:ascii="Times New Roman" w:hAnsi="Times New Roman" w:cs="Times New Roman"/>
              </w:rPr>
            </w:pP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54</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25</w:t>
            </w:r>
          </w:p>
        </w:tc>
      </w:tr>
    </w:tbl>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Примечания:</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1. Минимальную плотность застройки допускается уменьшать, но не более чем на 10% установленной настоящим приложением, при строительстве сельскохозяйственных предприятий на площадке с уклоном свыше 3%, просадочных грунтах и в сложных инженерно-геологических условиях.</w:t>
      </w:r>
    </w:p>
    <w:p w:rsidR="00261B4B" w:rsidRPr="00113309" w:rsidRDefault="00261B4B" w:rsidP="00261B4B">
      <w:pPr>
        <w:pStyle w:val="ConsPlusNormal"/>
        <w:widowControl/>
        <w:ind w:firstLine="540"/>
        <w:jc w:val="both"/>
        <w:rPr>
          <w:rFonts w:ascii="Times New Roman" w:hAnsi="Times New Roman" w:cs="Times New Roman"/>
        </w:rPr>
      </w:pPr>
      <w:r w:rsidRPr="00113309">
        <w:rPr>
          <w:rFonts w:ascii="Times New Roman" w:hAnsi="Times New Roman" w:cs="Times New Roman"/>
        </w:rPr>
        <w:t>2. Показатели минимальной плотности застройки приведены для предприятий, степень огнестойкости зданий и сооружений которых не ниже III степени огнестойкости класса С1. При строительстве зданий и сооружений III степени огнестойкости классов С2 и С3, IV степени огнестойкости классов С1, С2 и С3 и V степени огнестойкости минимальную плотность застройки допускается (при наличии технико-экономических обоснований) уменьшать, но не более чем на 1/10 установленной настоящим приложением.</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3. Плотность застройки площадок сельскохозяйственных предприятий определяется в процентах как отношение площади застройки предприятия к общему размеру площадки предприятия.</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Подсчет площадей, занимаемых зданиями и сооружениями, производится по внешнему контуру их наружных стен на уровне планировочных отметок земли без учета ширины отмосток.</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4. В площадь застройки предприятия должны включаться площади, занятые зданиями и сооружениями всех видов, включая навесы, открытые технологические, санитарно-технические и другие установки, эстакады и галереи, площадки погрузочно-разгрузочных устройств, подземные сооружения (резервуары, погреба, убежища, тоннели, проходные каналы инженерных коммуникаций, над которыми не могут быть размещены здания и сооружения), а также выгулы для животных, птиц и зверей, площадки для стоянки автомобилей, сельскохозяйственных машин и механизмов, открытые склады различного назначения, при условии, что размеры и оборудование выгулов, площадок для стоянки автомобилей и складов открытого хранения принимаются по нормам технологического проектирования.</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В площадь застройки также должны включаться резервные площади на площадке предприятия, указанные в задании на проектирование для размещения на них зданий и сооружений второй очереди строительства (в пределах габаритов указанных зданий и сооружений).</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При подсчете площадей, занимаемых галереями и эстакадами, в площадь застройки включается проекция на горизонтальную плоскость только тех участков указанных объектов, под которыми по габаритам не могут быть размещены другие здания или сооружения, а для остальных надземных участков учитывается только площадь, занимаемая конструкциями опор на уровне планировочных отметок земли.</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5. В площадь застройки не должны включаться площади, занятые отмостками вокруг зданий и сооружений, тротуарами, автомобильными и железными дорогами, временными зданиями и сооружениями, открытыми спортивными площадками, площадками для отдыха трудящихся, зелеными насаждениями, открытыми площадками для транспортных средств, принадлежащих гражданам, открытыми водоотводными и другими каналами, подпорными стенками, подземными сооружениями или частями их, над которыми могут быть размещены другие здания и сооружения.</w:t>
      </w:r>
    </w:p>
    <w:p w:rsidR="00261B4B" w:rsidRPr="00113309" w:rsidRDefault="00261B4B" w:rsidP="00CF5B5C">
      <w:pPr>
        <w:pStyle w:val="2"/>
      </w:pPr>
      <w:bookmarkStart w:id="50" w:name="_Toc389132952"/>
      <w:bookmarkStart w:id="51" w:name="_Toc393700413"/>
      <w:bookmarkStart w:id="52" w:name="_Toc235501945"/>
      <w:bookmarkStart w:id="53" w:name="_Toc245968953"/>
      <w:bookmarkEnd w:id="43"/>
      <w:r w:rsidRPr="00113309">
        <w:t>Нормативное расстояние от автомобильных дорог до садоводческих (дачных) объединений</w:t>
      </w:r>
      <w:bookmarkEnd w:id="50"/>
      <w:bookmarkEnd w:id="51"/>
    </w:p>
    <w:p w:rsidR="00261B4B" w:rsidRPr="00113309" w:rsidRDefault="00261B4B" w:rsidP="00261B4B">
      <w:pPr>
        <w:pStyle w:val="a6"/>
      </w:pPr>
      <w:r w:rsidRPr="00113309">
        <w:t>При установлении границ территории садоводческого (дачного) объединения должны предусматриваться мероприятия по защите территории от шума и выхлопных газов транспортных магистралей, промышленных объектов, от электрических, электромагнитных излучений, от выделяемого из земли радона и других негативных воздействий.</w:t>
      </w:r>
    </w:p>
    <w:p w:rsidR="00261B4B" w:rsidRPr="00113309" w:rsidRDefault="00261B4B" w:rsidP="00261B4B">
      <w:pPr>
        <w:pStyle w:val="a6"/>
      </w:pPr>
      <w:r w:rsidRPr="00113309">
        <w:t>Территорию садоводческого (дачного) объединения необходимо отделять от железных дорог любых категорий и автодорог общего пользования I, II, III категорий санитарно-защитной зоной шириной не менее 50 м, от автодорог IV категории - не менее 25 м с размещением в ней лесополосы шириной не менее 10 м.</w:t>
      </w:r>
    </w:p>
    <w:p w:rsidR="00261B4B" w:rsidRPr="00113309" w:rsidRDefault="00261B4B" w:rsidP="00CF5B5C">
      <w:pPr>
        <w:pStyle w:val="2"/>
      </w:pPr>
      <w:bookmarkStart w:id="54" w:name="_Toc389132953"/>
      <w:bookmarkStart w:id="55" w:name="_Toc393700414"/>
      <w:r w:rsidRPr="00113309">
        <w:t>Нормативы расстояний между зданиями, строениями и сооружениями различных типов на территории индивидуального садового (дачного) земельного участка</w:t>
      </w:r>
      <w:bookmarkEnd w:id="54"/>
      <w:bookmarkEnd w:id="55"/>
      <w:r w:rsidRPr="00113309">
        <w:t xml:space="preserve"> </w:t>
      </w:r>
    </w:p>
    <w:p w:rsidR="00261B4B" w:rsidRPr="00113309" w:rsidRDefault="00261B4B" w:rsidP="00261B4B">
      <w:pPr>
        <w:pStyle w:val="a6"/>
      </w:pPr>
      <w:r w:rsidRPr="00113309">
        <w:t>Жилое строение (или дом) должно отстоять от красной линии улиц не менее чем на 5 м, от красной линии проездов - не менее чем на 3 м. При этом между домами, расположенными на противоположных сторонах проезда, должны быть учтены противопожарные расстояния. Расстояние от хозяйственных построек до красных линий улиц и проездов должно быть не менее 5 м.</w:t>
      </w:r>
    </w:p>
    <w:p w:rsidR="00261B4B" w:rsidRPr="00113309" w:rsidRDefault="00261B4B" w:rsidP="00261B4B">
      <w:pPr>
        <w:pStyle w:val="a6"/>
      </w:pPr>
      <w:r w:rsidRPr="00113309">
        <w:t>Минимальные расстояния до границы соседнего участка по санитарно-бытовым условиям должны быть, м:</w:t>
      </w:r>
    </w:p>
    <w:p w:rsidR="00261B4B" w:rsidRPr="00113309" w:rsidRDefault="00261B4B" w:rsidP="00261B4B">
      <w:pPr>
        <w:pStyle w:val="a6"/>
      </w:pPr>
      <w:r w:rsidRPr="00113309">
        <w:t>от жилого строения (или дома) - 3;</w:t>
      </w:r>
    </w:p>
    <w:p w:rsidR="00261B4B" w:rsidRPr="00113309" w:rsidRDefault="00261B4B" w:rsidP="00261B4B">
      <w:pPr>
        <w:pStyle w:val="a6"/>
      </w:pPr>
      <w:r w:rsidRPr="00113309">
        <w:t>от постройки для содержания мелкого скота и птицы - 4;</w:t>
      </w:r>
    </w:p>
    <w:p w:rsidR="00261B4B" w:rsidRPr="00113309" w:rsidRDefault="00261B4B" w:rsidP="00261B4B">
      <w:pPr>
        <w:pStyle w:val="a6"/>
      </w:pPr>
      <w:r w:rsidRPr="00113309">
        <w:t>от других построек - 1;</w:t>
      </w:r>
    </w:p>
    <w:p w:rsidR="00261B4B" w:rsidRPr="00113309" w:rsidRDefault="00261B4B" w:rsidP="00261B4B">
      <w:pPr>
        <w:pStyle w:val="a6"/>
      </w:pPr>
      <w:r w:rsidRPr="00113309">
        <w:t>от стволов деревьев:</w:t>
      </w:r>
    </w:p>
    <w:p w:rsidR="00261B4B" w:rsidRPr="00113309" w:rsidRDefault="00261B4B" w:rsidP="00261B4B">
      <w:pPr>
        <w:pStyle w:val="a6"/>
      </w:pPr>
      <w:r w:rsidRPr="00113309">
        <w:t>высокорослых - 4;</w:t>
      </w:r>
    </w:p>
    <w:p w:rsidR="00261B4B" w:rsidRPr="00113309" w:rsidRDefault="00261B4B" w:rsidP="00261B4B">
      <w:pPr>
        <w:pStyle w:val="a6"/>
      </w:pPr>
      <w:r w:rsidRPr="00113309">
        <w:t>среднерослых - 2;</w:t>
      </w:r>
    </w:p>
    <w:p w:rsidR="00261B4B" w:rsidRPr="00113309" w:rsidRDefault="00261B4B" w:rsidP="00261B4B">
      <w:pPr>
        <w:pStyle w:val="a6"/>
      </w:pPr>
      <w:r w:rsidRPr="00113309">
        <w:t>от кустарника - 1.</w:t>
      </w:r>
    </w:p>
    <w:p w:rsidR="00261B4B" w:rsidRPr="00113309" w:rsidRDefault="00261B4B" w:rsidP="00261B4B">
      <w:pPr>
        <w:pStyle w:val="a6"/>
      </w:pPr>
      <w:r w:rsidRPr="00113309">
        <w:t>Расстояние между жилым строением (или домом) и границей соседнего участка измеряется от цоколя дома или от стены дома (при отсутствии цоколя), если элементы дома (эркер, крыльцо, навес, свес крыши и др.) выступают не более чем на 50 см от плоскости стены. Если элементы выступают более чем на 50 см, расстояние измеряется от выступающих частей или от проекции их на землю (консольный навес крыши, элементы второго этажа, расположенные на столбах, и др.).</w:t>
      </w:r>
    </w:p>
    <w:p w:rsidR="00261B4B" w:rsidRPr="00113309" w:rsidRDefault="00261B4B" w:rsidP="00261B4B">
      <w:pPr>
        <w:pStyle w:val="a6"/>
      </w:pPr>
      <w:r w:rsidRPr="00113309">
        <w:t>При возведении на садовом (дачном) участке хозяйственных построек, располагаемых на расстоянии 1 м от границы соседнего садового участка, следует скат крыши ориентировать на свой участок.</w:t>
      </w:r>
    </w:p>
    <w:p w:rsidR="00261B4B" w:rsidRPr="00113309" w:rsidRDefault="00261B4B" w:rsidP="00261B4B">
      <w:pPr>
        <w:pStyle w:val="a6"/>
      </w:pPr>
      <w:r w:rsidRPr="00113309">
        <w:t>Минимальные расстояния между постройками по санитарно-бытовым условиям должны быть:</w:t>
      </w:r>
    </w:p>
    <w:p w:rsidR="00261B4B" w:rsidRPr="00113309" w:rsidRDefault="00261B4B" w:rsidP="00261B4B">
      <w:pPr>
        <w:pStyle w:val="a6"/>
      </w:pPr>
      <w:r w:rsidRPr="00113309">
        <w:t>от жилого строения (или дома) и погреба до уборной и постройки для содержания мелкого скота и птицы – 12 м;</w:t>
      </w:r>
    </w:p>
    <w:p w:rsidR="00261B4B" w:rsidRPr="00113309" w:rsidRDefault="00261B4B" w:rsidP="00261B4B">
      <w:pPr>
        <w:pStyle w:val="a6"/>
      </w:pPr>
      <w:r w:rsidRPr="00113309">
        <w:t>до душа, бани (сауны) – 8 м;</w:t>
      </w:r>
    </w:p>
    <w:p w:rsidR="00261B4B" w:rsidRPr="00113309" w:rsidRDefault="00261B4B" w:rsidP="00261B4B">
      <w:pPr>
        <w:pStyle w:val="a6"/>
      </w:pPr>
      <w:r w:rsidRPr="00113309">
        <w:t>от шахтного колодца до уборной и компостного устройства в зависимости от направления движения грунтовых вод – 50 м (при соответствующем гидрогеологическом обосновании может быть увеличено).</w:t>
      </w:r>
    </w:p>
    <w:p w:rsidR="00261B4B" w:rsidRPr="00113309" w:rsidRDefault="00261B4B" w:rsidP="00261B4B">
      <w:pPr>
        <w:pStyle w:val="a6"/>
      </w:pPr>
      <w:r w:rsidRPr="00113309">
        <w:t>Указанные расстояния должны соблюдаться как между постройками на одном участке, так и между постройками, расположенными на смежных участках.</w:t>
      </w:r>
    </w:p>
    <w:p w:rsidR="00261B4B" w:rsidRPr="00113309" w:rsidRDefault="00261B4B" w:rsidP="00261B4B">
      <w:pPr>
        <w:pStyle w:val="a6"/>
      </w:pPr>
      <w:r w:rsidRPr="00113309">
        <w:t>В случае примыкания хозяйственных построек к жилому строению (или дому) помещения для мелкого скота и птицы должны иметь изолированный наружный вход, расположенный не ближе 7 м от входа в дом.</w:t>
      </w:r>
    </w:p>
    <w:p w:rsidR="00261B4B" w:rsidRPr="00113309" w:rsidRDefault="00261B4B" w:rsidP="00261B4B">
      <w:pPr>
        <w:pStyle w:val="a6"/>
      </w:pPr>
      <w:r w:rsidRPr="00113309">
        <w:t>В этих случаях расстояние до границы с соседним участком измеряется отдельно от каждого объекта блокировки.</w:t>
      </w:r>
    </w:p>
    <w:p w:rsidR="00261B4B" w:rsidRPr="00113309" w:rsidRDefault="00261B4B" w:rsidP="00261B4B">
      <w:pPr>
        <w:pStyle w:val="a6"/>
      </w:pPr>
      <w:r w:rsidRPr="00113309">
        <w:t>Стоянки для автомобилей могут быть отдельно стоящими, встроенными или пристроенными к садовому дому и хозяйственным постройкам.</w:t>
      </w:r>
    </w:p>
    <w:p w:rsidR="00261B4B" w:rsidRPr="00113309" w:rsidRDefault="00261B4B" w:rsidP="00CF5B5C">
      <w:pPr>
        <w:pStyle w:val="2"/>
      </w:pPr>
      <w:bookmarkStart w:id="56" w:name="_Toc389132954"/>
      <w:bookmarkStart w:id="57" w:name="_Toc393700415"/>
      <w:r w:rsidRPr="00113309">
        <w:t>Нормативное расстояние от застройки на территории садоводческих (дачных) объединений до лесных массивов.</w:t>
      </w:r>
      <w:bookmarkEnd w:id="56"/>
      <w:bookmarkEnd w:id="57"/>
    </w:p>
    <w:p w:rsidR="00261B4B" w:rsidRPr="00113309" w:rsidRDefault="00261B4B" w:rsidP="00261B4B">
      <w:pPr>
        <w:pStyle w:val="a6"/>
        <w:rPr>
          <w:b/>
        </w:rPr>
      </w:pPr>
      <w:r w:rsidRPr="00113309">
        <w:t>Расстояние от застройки на территории садоводческих (дачных) объединений до лесных массивов должно быть не менее 15 м.</w:t>
      </w:r>
    </w:p>
    <w:p w:rsidR="00261B4B" w:rsidRPr="00113309" w:rsidRDefault="00261B4B" w:rsidP="00CF5B5C">
      <w:pPr>
        <w:pStyle w:val="2"/>
      </w:pPr>
      <w:bookmarkStart w:id="58" w:name="_Toc389132955"/>
      <w:bookmarkStart w:id="59" w:name="_Toc393700416"/>
      <w:r w:rsidRPr="00113309">
        <w:t>Нормативные размеры и состав площадок общего пользования на территориях садоводческих дачных объединений.</w:t>
      </w:r>
      <w:bookmarkEnd w:id="58"/>
      <w:bookmarkEnd w:id="59"/>
    </w:p>
    <w:p w:rsidR="00261B4B" w:rsidRPr="00113309" w:rsidRDefault="00261B4B" w:rsidP="00261B4B">
      <w:pPr>
        <w:pStyle w:val="a6"/>
      </w:pPr>
      <w:r w:rsidRPr="00113309">
        <w:t>Земельный участок, предоставленный садоводческому, дачному объединению, состоит из земель общего пользования и земель индивидуальных участков.</w:t>
      </w:r>
    </w:p>
    <w:p w:rsidR="00261B4B" w:rsidRPr="00113309" w:rsidRDefault="00261B4B" w:rsidP="00261B4B">
      <w:pPr>
        <w:pStyle w:val="a6"/>
      </w:pPr>
      <w:r w:rsidRPr="00113309">
        <w:t>К землям общего пользования относятся земли, занятые дорогами, улицами, проездами (в пределах красных линий), пожарными водоемами, а также площадками и участками объектов общего пользования (включая их санитарно-защитные зоны).</w:t>
      </w:r>
    </w:p>
    <w:p w:rsidR="00261B4B" w:rsidRPr="00113309" w:rsidRDefault="00261B4B" w:rsidP="00261B4B">
      <w:pPr>
        <w:pStyle w:val="a6"/>
      </w:pPr>
      <w:r w:rsidRPr="00113309">
        <w:t>Минимально необходимый состав зданий, сооружений и размеры площадок общего пользования приведены ниже (</w:t>
      </w:r>
      <w:fldSimple w:instr=" REF _Ref364441595 \h  \* MERGEFORMAT ">
        <w:r w:rsidRPr="00113309">
          <w:t xml:space="preserve">Таблица </w:t>
        </w:r>
        <w:r w:rsidRPr="00113309">
          <w:rPr>
            <w:noProof/>
          </w:rPr>
          <w:t>15</w:t>
        </w:r>
      </w:fldSimple>
      <w:r w:rsidRPr="00113309">
        <w:t>).</w:t>
      </w:r>
    </w:p>
    <w:p w:rsidR="00261B4B" w:rsidRPr="00113309" w:rsidRDefault="00261B4B" w:rsidP="00261B4B">
      <w:pPr>
        <w:pStyle w:val="af1"/>
        <w:keepNext/>
        <w:jc w:val="right"/>
      </w:pPr>
      <w:bookmarkStart w:id="60" w:name="_Ref364441595"/>
      <w:r w:rsidRPr="00113309">
        <w:t xml:space="preserve">Таблица </w:t>
      </w:r>
      <w:fldSimple w:instr=" SEQ Таблица \* ARABIC ">
        <w:r w:rsidRPr="00113309">
          <w:rPr>
            <w:noProof/>
          </w:rPr>
          <w:t>15</w:t>
        </w:r>
      </w:fldSimple>
      <w:bookmarkEnd w:id="60"/>
    </w:p>
    <w:p w:rsidR="00261B4B" w:rsidRPr="00113309" w:rsidRDefault="00261B4B" w:rsidP="00261B4B">
      <w:pPr>
        <w:pStyle w:val="af3"/>
      </w:pPr>
      <w:r w:rsidRPr="00113309">
        <w:t>Минимально необходимый состав зданий, сооружений и размеры площадок общего пользования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89"/>
        <w:gridCol w:w="2090"/>
        <w:gridCol w:w="2090"/>
        <w:gridCol w:w="2090"/>
      </w:tblGrid>
      <w:tr w:rsidR="00261B4B" w:rsidRPr="00113309" w:rsidTr="0071699B">
        <w:trPr>
          <w:tblHeader/>
          <w:jc w:val="center"/>
        </w:trPr>
        <w:tc>
          <w:tcPr>
            <w:tcW w:w="2089" w:type="dxa"/>
            <w:shd w:val="clear" w:color="auto" w:fill="auto"/>
          </w:tcPr>
          <w:p w:rsidR="00261B4B" w:rsidRPr="00113309" w:rsidRDefault="00261B4B" w:rsidP="0071699B">
            <w:pPr>
              <w:widowControl w:val="0"/>
              <w:autoSpaceDE w:val="0"/>
              <w:autoSpaceDN w:val="0"/>
              <w:adjustRightInd w:val="0"/>
              <w:rPr>
                <w:b/>
                <w:sz w:val="20"/>
                <w:szCs w:val="20"/>
              </w:rPr>
            </w:pPr>
            <w:r w:rsidRPr="00113309">
              <w:rPr>
                <w:b/>
                <w:sz w:val="20"/>
                <w:szCs w:val="20"/>
              </w:rPr>
              <w:t xml:space="preserve">Объекты     </w:t>
            </w:r>
          </w:p>
        </w:tc>
        <w:tc>
          <w:tcPr>
            <w:tcW w:w="6270" w:type="dxa"/>
            <w:gridSpan w:val="3"/>
            <w:shd w:val="clear" w:color="auto" w:fill="auto"/>
          </w:tcPr>
          <w:p w:rsidR="00261B4B" w:rsidRPr="00113309" w:rsidRDefault="00261B4B" w:rsidP="0071699B">
            <w:pPr>
              <w:widowControl w:val="0"/>
              <w:autoSpaceDE w:val="0"/>
              <w:autoSpaceDN w:val="0"/>
              <w:adjustRightInd w:val="0"/>
              <w:rPr>
                <w:b/>
                <w:sz w:val="20"/>
                <w:szCs w:val="20"/>
              </w:rPr>
            </w:pPr>
            <w:r w:rsidRPr="00113309">
              <w:rPr>
                <w:b/>
                <w:sz w:val="20"/>
                <w:szCs w:val="20"/>
              </w:rPr>
              <w:t>Удельные размеры земельных участков, м2 на 1 садовый  участок, на территории садоводческих, дачных объединений с числом участков</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до 100 (малые)</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 xml:space="preserve">101 - 300  (средние)   </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 xml:space="preserve">301 и более </w:t>
            </w:r>
          </w:p>
          <w:p w:rsidR="00261B4B" w:rsidRPr="00113309" w:rsidRDefault="00261B4B" w:rsidP="0071699B">
            <w:pPr>
              <w:widowControl w:val="0"/>
              <w:autoSpaceDE w:val="0"/>
              <w:autoSpaceDN w:val="0"/>
              <w:adjustRightInd w:val="0"/>
              <w:rPr>
                <w:sz w:val="20"/>
                <w:szCs w:val="20"/>
              </w:rPr>
            </w:pPr>
            <w:r w:rsidRPr="00113309">
              <w:rPr>
                <w:sz w:val="20"/>
                <w:szCs w:val="20"/>
              </w:rPr>
              <w:t xml:space="preserve">(крупные)   </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Сторожка с правлением объединения</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1 – 0,7</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0,7 – 0,5</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0,4 – 0,4</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Магазин смешанной торговли</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2 – 0,5</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0,5 – 0,2</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0,2 и менее</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Здания и сооружения для хранения средств пожаротушения</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0,5</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0,4</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0,35</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Площадки для мусоросборников</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0,1</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0,1</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0,1</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Площадка для стоянки автомобилей при въезде на территорию садоводческого объединения</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0,9</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0,9 – 0,4</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0,4 и менее</w:t>
            </w:r>
          </w:p>
        </w:tc>
      </w:tr>
      <w:tr w:rsidR="00261B4B" w:rsidRPr="00113309" w:rsidTr="0071699B">
        <w:trPr>
          <w:jc w:val="center"/>
        </w:trPr>
        <w:tc>
          <w:tcPr>
            <w:tcW w:w="8359" w:type="dxa"/>
            <w:gridSpan w:val="4"/>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 xml:space="preserve">Примечания. 1. Состав и площадь  необходимых  инженерных  сооружений, размеры их земельных участков, охранная зона определяются по техническим условиям эксплуатирующих организаций. </w:t>
            </w:r>
          </w:p>
          <w:p w:rsidR="00261B4B" w:rsidRPr="00113309" w:rsidRDefault="00261B4B" w:rsidP="0071699B">
            <w:pPr>
              <w:widowControl w:val="0"/>
              <w:autoSpaceDE w:val="0"/>
              <w:autoSpaceDN w:val="0"/>
              <w:adjustRightInd w:val="0"/>
              <w:rPr>
                <w:sz w:val="22"/>
                <w:szCs w:val="22"/>
              </w:rPr>
            </w:pPr>
            <w:r w:rsidRPr="00113309">
              <w:rPr>
                <w:sz w:val="20"/>
                <w:szCs w:val="20"/>
              </w:rPr>
              <w:t>2. Типы  и  размеры   зданий  и  сооружений  для   хранения   средств пожаротушения  определяются  по  согласованию с органами  Государственной противопожарной службы. Помещение для  хранения  переносной  мотопомпы  и противопожарного   инвентаря   должно   иметь   площадь   не  менее 10 м2 и несгораемые стены.</w:t>
            </w:r>
            <w:r w:rsidRPr="00113309">
              <w:rPr>
                <w:sz w:val="22"/>
                <w:szCs w:val="22"/>
              </w:rPr>
              <w:t xml:space="preserve">                                        </w:t>
            </w:r>
          </w:p>
        </w:tc>
      </w:tr>
    </w:tbl>
    <w:p w:rsidR="00261B4B" w:rsidRPr="00113309" w:rsidRDefault="00261B4B" w:rsidP="00CF5B5C">
      <w:pPr>
        <w:pStyle w:val="2"/>
      </w:pPr>
      <w:bookmarkStart w:id="61" w:name="_Toc389132956"/>
      <w:bookmarkStart w:id="62" w:name="_Toc393700417"/>
      <w:r w:rsidRPr="00113309">
        <w:t>Нормативное расстояние от площадки мусоросборников до границ садовых участков</w:t>
      </w:r>
      <w:bookmarkEnd w:id="61"/>
      <w:bookmarkEnd w:id="62"/>
    </w:p>
    <w:p w:rsidR="00261B4B" w:rsidRPr="00113309" w:rsidRDefault="00261B4B" w:rsidP="00261B4B">
      <w:pPr>
        <w:pStyle w:val="a6"/>
      </w:pPr>
      <w:r w:rsidRPr="00113309">
        <w:t>На территории садоводческих (дачных) объединений и за ее пределами запрещается организовывать свалки отходов. Бытовые отходы, как правило, должны утилизироваться на садовых, дачных участках. Для не утилизируемых отходов (стекло, металл, полиэтилен и др.) на территории общего пользования должны быть предусмотрены площадки для установки контейнеров. Площадки должны быть ограждены с трех сторон глухим ограждением высотой не менее 1,5 м, иметь твердое покрытие и размещаться на расстоянии не менее 20 и не более 500 м от границ участков.</w:t>
      </w:r>
    </w:p>
    <w:p w:rsidR="00261B4B" w:rsidRPr="00113309" w:rsidRDefault="00261B4B" w:rsidP="00CF5B5C">
      <w:pPr>
        <w:pStyle w:val="2"/>
      </w:pPr>
      <w:bookmarkStart w:id="63" w:name="_Toc389132957"/>
      <w:bookmarkStart w:id="64" w:name="_Toc393700418"/>
      <w:r w:rsidRPr="00113309">
        <w:t>Нормативная ширина улиц и проездов в красных линиях на территории садоводческих (дачных) объединений</w:t>
      </w:r>
      <w:bookmarkEnd w:id="63"/>
      <w:bookmarkEnd w:id="64"/>
    </w:p>
    <w:p w:rsidR="00261B4B" w:rsidRPr="00113309" w:rsidRDefault="00261B4B" w:rsidP="00261B4B">
      <w:pPr>
        <w:pStyle w:val="a6"/>
      </w:pPr>
      <w:r w:rsidRPr="00113309">
        <w:t>На территории садоводческого (дачного) объединения ширина улиц и проездов в красных линиях должна быть:</w:t>
      </w:r>
    </w:p>
    <w:p w:rsidR="00261B4B" w:rsidRPr="00113309" w:rsidRDefault="00261B4B" w:rsidP="00261B4B">
      <w:pPr>
        <w:pStyle w:val="a6"/>
      </w:pPr>
      <w:r w:rsidRPr="00113309">
        <w:t>для улиц - не менее 15 м;</w:t>
      </w:r>
    </w:p>
    <w:p w:rsidR="00261B4B" w:rsidRPr="00113309" w:rsidRDefault="00261B4B" w:rsidP="00261B4B">
      <w:pPr>
        <w:pStyle w:val="a6"/>
      </w:pPr>
      <w:r w:rsidRPr="00113309">
        <w:t>для проездов - не менее 9 м.</w:t>
      </w:r>
    </w:p>
    <w:p w:rsidR="00261B4B" w:rsidRPr="00113309" w:rsidRDefault="00261B4B" w:rsidP="00261B4B">
      <w:pPr>
        <w:pStyle w:val="a6"/>
      </w:pPr>
      <w:r w:rsidRPr="00113309">
        <w:t>Минимальный радиус закругления края проезжей части - 6,0 м.</w:t>
      </w:r>
    </w:p>
    <w:p w:rsidR="00261B4B" w:rsidRPr="00113309" w:rsidRDefault="00261B4B" w:rsidP="00261B4B">
      <w:pPr>
        <w:pStyle w:val="a6"/>
      </w:pPr>
      <w:r w:rsidRPr="00113309">
        <w:t>Ширина проезжей части улиц и проездов принимается:</w:t>
      </w:r>
    </w:p>
    <w:p w:rsidR="00261B4B" w:rsidRPr="00113309" w:rsidRDefault="00261B4B" w:rsidP="00261B4B">
      <w:pPr>
        <w:pStyle w:val="a6"/>
      </w:pPr>
      <w:r w:rsidRPr="00113309">
        <w:t>для улиц - не менее 7,0 м;</w:t>
      </w:r>
    </w:p>
    <w:p w:rsidR="00261B4B" w:rsidRPr="00113309" w:rsidRDefault="00261B4B" w:rsidP="00261B4B">
      <w:pPr>
        <w:pStyle w:val="a6"/>
      </w:pPr>
      <w:r w:rsidRPr="00113309">
        <w:t>для проездов - не менее 3,5 м.</w:t>
      </w:r>
    </w:p>
    <w:p w:rsidR="00261B4B" w:rsidRPr="00113309" w:rsidRDefault="00261B4B" w:rsidP="00261B4B">
      <w:pPr>
        <w:pStyle w:val="a6"/>
      </w:pPr>
      <w:r w:rsidRPr="00113309">
        <w:t>На проездах следует предусматривать разъездные площадки длиной не менее 15 м и шириной не менее 7 м, включая ширину проезжей части. Расстояние между разъездными площадками, а также между разъездными площадками и перекрестками должно быть не более 200 м.</w:t>
      </w:r>
    </w:p>
    <w:p w:rsidR="00261B4B" w:rsidRPr="00113309" w:rsidRDefault="00261B4B" w:rsidP="00261B4B">
      <w:pPr>
        <w:pStyle w:val="a6"/>
      </w:pPr>
      <w:r w:rsidRPr="00113309">
        <w:t>Максимальная протяженность тупикового проезда не должна превышать 150 м.</w:t>
      </w:r>
    </w:p>
    <w:p w:rsidR="00261B4B" w:rsidRPr="00113309" w:rsidRDefault="00261B4B" w:rsidP="00261B4B">
      <w:pPr>
        <w:pStyle w:val="a6"/>
      </w:pPr>
      <w:r w:rsidRPr="00113309">
        <w:t>Тупиковые проезды обеспечиваются разворотными площадками размером не менее 12 x 12 м. Использование разворотной площадки для стоянки автомобилей не допускается.</w:t>
      </w:r>
    </w:p>
    <w:p w:rsidR="007A5A8C" w:rsidRPr="00113309" w:rsidRDefault="007A5A8C" w:rsidP="00CF5B5C">
      <w:pPr>
        <w:pStyle w:val="11"/>
      </w:pPr>
      <w:bookmarkStart w:id="65" w:name="_Toc389132892"/>
      <w:bookmarkStart w:id="66" w:name="_Toc393700419"/>
      <w:bookmarkEnd w:id="52"/>
      <w:bookmarkEnd w:id="53"/>
      <w:r w:rsidRPr="00113309">
        <w:t>Нормативы обеспеченности в границах поселения благоустройства и озеленения территории поселения,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bookmarkEnd w:id="65"/>
      <w:bookmarkEnd w:id="66"/>
      <w:r w:rsidRPr="00113309">
        <w:t xml:space="preserve"> </w:t>
      </w:r>
    </w:p>
    <w:p w:rsidR="007A5A8C" w:rsidRPr="00113309" w:rsidRDefault="007A5A8C" w:rsidP="00CF5B5C">
      <w:pPr>
        <w:pStyle w:val="2"/>
      </w:pPr>
      <w:bookmarkStart w:id="67" w:name="_Toc389132893"/>
      <w:bookmarkStart w:id="68" w:name="_Toc393700420"/>
      <w:r w:rsidRPr="00113309">
        <w:t>Процент увеличения уровня озелененности территории застройки в населенных пунктах с предприятиями 1-3 класса опасности, требующими устройства санитарно-защитных зон</w:t>
      </w:r>
      <w:bookmarkEnd w:id="67"/>
      <w:bookmarkEnd w:id="68"/>
    </w:p>
    <w:p w:rsidR="007A5A8C" w:rsidRPr="00113309" w:rsidRDefault="007A5A8C" w:rsidP="003F7045">
      <w:pPr>
        <w:pStyle w:val="a6"/>
      </w:pPr>
      <w:r w:rsidRPr="00113309">
        <w:t>В населенных пунктах с предприятиями 1 класса опасности, требующими устройства санитарно-защитных зон шириной более 1000 м, уровень озелененности территории застройки следует увеличивать не менее чем на 15 %.</w:t>
      </w:r>
    </w:p>
    <w:p w:rsidR="007A5A8C" w:rsidRPr="00113309" w:rsidRDefault="007A5A8C" w:rsidP="003F7045">
      <w:pPr>
        <w:pStyle w:val="a6"/>
      </w:pPr>
      <w:r w:rsidRPr="00113309">
        <w:t>Пропорционально увеличивается уровень озелененности территории застройки населённого пункта при наличии предприятий:</w:t>
      </w:r>
    </w:p>
    <w:p w:rsidR="007A5A8C" w:rsidRPr="00113309" w:rsidRDefault="007A5A8C" w:rsidP="007A5A8C">
      <w:pPr>
        <w:pStyle w:val="S0"/>
      </w:pPr>
      <w:r w:rsidRPr="00113309">
        <w:t>2 класса опасности (500 м) на 7,5%;</w:t>
      </w:r>
    </w:p>
    <w:p w:rsidR="007A5A8C" w:rsidRPr="00113309" w:rsidRDefault="007A5A8C" w:rsidP="007A5A8C">
      <w:pPr>
        <w:pStyle w:val="S0"/>
      </w:pPr>
      <w:r w:rsidRPr="00113309">
        <w:t>3 класса опасности (300 м) на 4,5%;</w:t>
      </w:r>
    </w:p>
    <w:p w:rsidR="007A5A8C" w:rsidRPr="00113309" w:rsidRDefault="007A5A8C" w:rsidP="003F7045">
      <w:pPr>
        <w:pStyle w:val="a6"/>
      </w:pPr>
      <w:r w:rsidRPr="00113309">
        <w:t>При градостроительном проектировании в условиях котловинности горного рельефа зоны отдыха необходимо размещать выше промышленных предприятий  по рельефу, с наветренной  стороны по отношению к промышленным предприятиям и ближе к окраинной части котловины.</w:t>
      </w:r>
    </w:p>
    <w:p w:rsidR="007A5A8C" w:rsidRPr="00113309" w:rsidRDefault="007A5A8C" w:rsidP="00CF5B5C">
      <w:pPr>
        <w:pStyle w:val="2"/>
      </w:pPr>
      <w:bookmarkStart w:id="69" w:name="_Toc389132894"/>
      <w:bookmarkStart w:id="70" w:name="_Toc393700421"/>
      <w:r w:rsidRPr="00113309">
        <w:t>Нормативы обеспеченности объектами рекреационного назначения (суммарная площадь озелененных территорий общего пользования):</w:t>
      </w:r>
      <w:bookmarkEnd w:id="69"/>
      <w:bookmarkEnd w:id="70"/>
    </w:p>
    <w:p w:rsidR="007A5A8C" w:rsidRPr="00113309" w:rsidRDefault="007A5A8C" w:rsidP="003F7045">
      <w:pPr>
        <w:pStyle w:val="a6"/>
      </w:pPr>
      <w:r w:rsidRPr="00113309">
        <w:t xml:space="preserve">Нормативы обеспеченности озелененными территориями общего пользования даны в соответствии с </w:t>
      </w:r>
      <w:hyperlink r:id="rId11"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r w:rsidRPr="00113309">
          <w:t>СНиП 2.07.01-89*</w:t>
        </w:r>
      </w:hyperlink>
      <w:r w:rsidRPr="00113309">
        <w:t xml:space="preserve"> "Градостроительство. Планировка и застройка городских и сельских поселений".</w:t>
      </w:r>
    </w:p>
    <w:p w:rsidR="0078636D" w:rsidRPr="00113309" w:rsidRDefault="0078636D" w:rsidP="0078636D">
      <w:pPr>
        <w:pStyle w:val="a6"/>
      </w:pPr>
      <w:r w:rsidRPr="00113309">
        <w:t xml:space="preserve">В соответствии с </w:t>
      </w:r>
      <w:hyperlink r:id="rId12"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r w:rsidRPr="00113309">
          <w:t>СНиП 2.07.01-89*</w:t>
        </w:r>
      </w:hyperlink>
      <w:r w:rsidRPr="00113309">
        <w:t xml:space="preserve"> в </w:t>
      </w:r>
      <w:r w:rsidRPr="00113309">
        <w:rPr>
          <w:sz w:val="20"/>
          <w:szCs w:val="20"/>
        </w:rPr>
        <w:t xml:space="preserve"> </w:t>
      </w:r>
      <w:r w:rsidRPr="00113309">
        <w:t xml:space="preserve">населённых пунктах расположенных в окружении лесов, в прибрежных зонах крупных рек и водоемов, площадь озелененных территорий общего пользования допускается уменьшать, но не более чем на 20 %. </w:t>
      </w:r>
    </w:p>
    <w:p w:rsidR="007A5A8C" w:rsidRPr="00113309" w:rsidRDefault="007A5A8C" w:rsidP="003F7045">
      <w:pPr>
        <w:pStyle w:val="a6"/>
      </w:pPr>
      <w:r w:rsidRPr="00113309">
        <w:t xml:space="preserve">Нормативы обеспеченности объектами рекреационного назначения (суммарная площадь озелененных территорий общего пользования)  - парков, садов, скверов, и др. для населённых пунктов муниципальных образований необходимо принимать в зависимости от природных зон в соответствии с </w:t>
      </w:r>
      <w:fldSimple w:instr=" REF _Ref388450311 \h  \* MERGEFORMAT ">
        <w:r w:rsidR="00035211" w:rsidRPr="00113309">
          <w:t xml:space="preserve">таблицей </w:t>
        </w:r>
        <w:r w:rsidR="00035211" w:rsidRPr="00113309">
          <w:rPr>
            <w:noProof/>
          </w:rPr>
          <w:t>16</w:t>
        </w:r>
      </w:fldSimple>
    </w:p>
    <w:p w:rsidR="007A5A8C" w:rsidRPr="00113309" w:rsidRDefault="007A5A8C" w:rsidP="007A5A8C">
      <w:pPr>
        <w:pStyle w:val="af1"/>
        <w:jc w:val="right"/>
        <w:rPr>
          <w:sz w:val="24"/>
          <w:szCs w:val="24"/>
        </w:rPr>
      </w:pPr>
      <w:bookmarkStart w:id="71" w:name="_Ref388450311"/>
      <w:r w:rsidRPr="00113309">
        <w:t xml:space="preserve">Таблица </w:t>
      </w:r>
      <w:fldSimple w:instr=" SEQ Таблица \* ARABIC ">
        <w:r w:rsidR="0018721E" w:rsidRPr="00113309">
          <w:rPr>
            <w:noProof/>
          </w:rPr>
          <w:t>16</w:t>
        </w:r>
      </w:fldSimple>
      <w:bookmarkEnd w:id="71"/>
    </w:p>
    <w:p w:rsidR="007A5A8C" w:rsidRPr="00113309" w:rsidRDefault="007A5A8C" w:rsidP="007A5A8C">
      <w:pPr>
        <w:pStyle w:val="af3"/>
      </w:pPr>
      <w:r w:rsidRPr="00113309">
        <w:t>Нормативы обеспеченности объектами рекреационного назначения (суммарная площадь озелененных территорий общего пользования)</w:t>
      </w:r>
    </w:p>
    <w:tbl>
      <w:tblPr>
        <w:tblW w:w="9838"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00"/>
        <w:gridCol w:w="1510"/>
        <w:gridCol w:w="2232"/>
        <w:gridCol w:w="4696"/>
      </w:tblGrid>
      <w:tr w:rsidR="007A5A8C" w:rsidRPr="00113309" w:rsidTr="00625A2C">
        <w:trPr>
          <w:trHeight w:val="479"/>
          <w:tblHeader/>
          <w:jc w:val="center"/>
        </w:trPr>
        <w:tc>
          <w:tcPr>
            <w:tcW w:w="1400" w:type="dxa"/>
            <w:vAlign w:val="center"/>
          </w:tcPr>
          <w:p w:rsidR="007A5A8C" w:rsidRPr="00113309" w:rsidRDefault="007A5A8C" w:rsidP="00625A2C">
            <w:pPr>
              <w:jc w:val="center"/>
              <w:rPr>
                <w:b/>
                <w:sz w:val="20"/>
                <w:szCs w:val="20"/>
              </w:rPr>
            </w:pPr>
            <w:r w:rsidRPr="00113309">
              <w:rPr>
                <w:b/>
                <w:sz w:val="20"/>
                <w:szCs w:val="20"/>
              </w:rPr>
              <w:t>Природная зона</w:t>
            </w:r>
          </w:p>
        </w:tc>
        <w:tc>
          <w:tcPr>
            <w:tcW w:w="1510" w:type="dxa"/>
            <w:vAlign w:val="center"/>
          </w:tcPr>
          <w:p w:rsidR="007A5A8C" w:rsidRPr="00113309" w:rsidRDefault="007A5A8C" w:rsidP="00625A2C">
            <w:pPr>
              <w:jc w:val="center"/>
              <w:rPr>
                <w:b/>
                <w:sz w:val="20"/>
                <w:szCs w:val="20"/>
              </w:rPr>
            </w:pPr>
            <w:r w:rsidRPr="00113309">
              <w:rPr>
                <w:b/>
                <w:sz w:val="20"/>
                <w:szCs w:val="20"/>
              </w:rPr>
              <w:t>Коэффициент</w:t>
            </w:r>
          </w:p>
        </w:tc>
        <w:tc>
          <w:tcPr>
            <w:tcW w:w="2232" w:type="dxa"/>
            <w:vAlign w:val="center"/>
          </w:tcPr>
          <w:p w:rsidR="007A5A8C" w:rsidRPr="00113309" w:rsidRDefault="007A5A8C" w:rsidP="00625A2C">
            <w:pPr>
              <w:jc w:val="center"/>
              <w:rPr>
                <w:b/>
                <w:sz w:val="20"/>
                <w:szCs w:val="20"/>
              </w:rPr>
            </w:pPr>
            <w:r w:rsidRPr="00113309">
              <w:rPr>
                <w:b/>
                <w:sz w:val="20"/>
                <w:szCs w:val="20"/>
              </w:rPr>
              <w:t>Суммарная площадь озелененных территорий общего пользования (м2/чел)</w:t>
            </w:r>
          </w:p>
        </w:tc>
        <w:tc>
          <w:tcPr>
            <w:tcW w:w="4696" w:type="dxa"/>
            <w:vAlign w:val="center"/>
          </w:tcPr>
          <w:p w:rsidR="007A5A8C" w:rsidRPr="00113309" w:rsidRDefault="007A5A8C" w:rsidP="00625A2C">
            <w:pPr>
              <w:jc w:val="center"/>
              <w:rPr>
                <w:b/>
                <w:sz w:val="20"/>
                <w:szCs w:val="20"/>
              </w:rPr>
            </w:pPr>
            <w:r w:rsidRPr="00113309">
              <w:rPr>
                <w:b/>
                <w:sz w:val="20"/>
                <w:szCs w:val="20"/>
              </w:rPr>
              <w:t>Пояснение</w:t>
            </w:r>
          </w:p>
        </w:tc>
      </w:tr>
      <w:tr w:rsidR="0078636D" w:rsidRPr="00113309" w:rsidTr="002C3F97">
        <w:trPr>
          <w:trHeight w:val="20"/>
          <w:jc w:val="center"/>
        </w:trPr>
        <w:tc>
          <w:tcPr>
            <w:tcW w:w="1400" w:type="dxa"/>
            <w:vAlign w:val="center"/>
          </w:tcPr>
          <w:p w:rsidR="0078636D" w:rsidRPr="00113309" w:rsidRDefault="0078636D" w:rsidP="002C3F97">
            <w:pPr>
              <w:rPr>
                <w:sz w:val="20"/>
                <w:szCs w:val="20"/>
              </w:rPr>
            </w:pPr>
            <w:r w:rsidRPr="00113309">
              <w:rPr>
                <w:sz w:val="20"/>
                <w:szCs w:val="20"/>
              </w:rPr>
              <w:t>Тайга</w:t>
            </w:r>
          </w:p>
        </w:tc>
        <w:tc>
          <w:tcPr>
            <w:tcW w:w="1510" w:type="dxa"/>
          </w:tcPr>
          <w:p w:rsidR="0078636D" w:rsidRPr="00113309" w:rsidRDefault="0078636D" w:rsidP="002C3F97">
            <w:pPr>
              <w:rPr>
                <w:sz w:val="20"/>
                <w:szCs w:val="20"/>
              </w:rPr>
            </w:pPr>
            <w:r w:rsidRPr="00113309">
              <w:rPr>
                <w:sz w:val="20"/>
                <w:szCs w:val="20"/>
              </w:rPr>
              <w:t>0,8</w:t>
            </w:r>
          </w:p>
        </w:tc>
        <w:tc>
          <w:tcPr>
            <w:tcW w:w="2232" w:type="dxa"/>
          </w:tcPr>
          <w:p w:rsidR="0078636D" w:rsidRPr="00113309" w:rsidRDefault="0078636D" w:rsidP="002C3F97">
            <w:pPr>
              <w:rPr>
                <w:sz w:val="20"/>
                <w:szCs w:val="20"/>
              </w:rPr>
            </w:pPr>
            <w:r w:rsidRPr="00113309">
              <w:rPr>
                <w:sz w:val="20"/>
                <w:szCs w:val="20"/>
              </w:rPr>
              <w:t xml:space="preserve">9,6 </w:t>
            </w:r>
          </w:p>
        </w:tc>
        <w:tc>
          <w:tcPr>
            <w:tcW w:w="4696" w:type="dxa"/>
          </w:tcPr>
          <w:p w:rsidR="0078636D" w:rsidRPr="00113309" w:rsidRDefault="0078636D" w:rsidP="002C3F97">
            <w:pPr>
              <w:pStyle w:val="131"/>
              <w:shd w:val="clear" w:color="auto" w:fill="auto"/>
              <w:tabs>
                <w:tab w:val="left" w:pos="831"/>
              </w:tabs>
              <w:spacing w:after="0" w:line="240" w:lineRule="auto"/>
              <w:ind w:firstLine="0"/>
              <w:rPr>
                <w:sz w:val="20"/>
                <w:szCs w:val="20"/>
              </w:rPr>
            </w:pPr>
            <w:r w:rsidRPr="00113309">
              <w:rPr>
                <w:sz w:val="20"/>
                <w:szCs w:val="20"/>
              </w:rPr>
              <w:t>В населённых пунктах расположенных в окружении лесов, в прибрежных зонах крупных рек и водоемов, площадь озелененных территорий общего пользования допускается уменьшать, но не более чем на 20 %.</w:t>
            </w:r>
          </w:p>
        </w:tc>
      </w:tr>
    </w:tbl>
    <w:p w:rsidR="007A5A8C" w:rsidRPr="00113309" w:rsidRDefault="007A5A8C" w:rsidP="003F7045">
      <w:pPr>
        <w:pStyle w:val="a6"/>
      </w:pPr>
      <w:r w:rsidRPr="00113309">
        <w:t>Примечание. Дифференциация поселений по природным зонам представлена в Таблице 1</w:t>
      </w:r>
      <w:r w:rsidR="00645A7A" w:rsidRPr="00113309">
        <w:t>6</w:t>
      </w:r>
      <w:r w:rsidRPr="00113309">
        <w:t xml:space="preserve"> «Дифференциация поселений по частным признакам» Тома 1 настоящих нормативов и графическим приложениям к Тому 1 и в графических приложениях к Тому 1 «Региональные нормативы градостроительного проектирования Красноярского края».</w:t>
      </w:r>
    </w:p>
    <w:p w:rsidR="007A5A8C" w:rsidRPr="00113309" w:rsidRDefault="007A5A8C" w:rsidP="003F7045">
      <w:pPr>
        <w:pStyle w:val="a6"/>
      </w:pPr>
      <w:r w:rsidRPr="00113309">
        <w:t>При организации озеленения населённых пунктов в зоне тайги следует использовать окружающий ландшафт.</w:t>
      </w:r>
    </w:p>
    <w:p w:rsidR="007A5A8C" w:rsidRPr="00113309" w:rsidRDefault="007A5A8C" w:rsidP="00CF5B5C">
      <w:pPr>
        <w:pStyle w:val="2"/>
      </w:pPr>
      <w:bookmarkStart w:id="72" w:name="_Toc389132895"/>
      <w:bookmarkStart w:id="73" w:name="_Toc393700422"/>
      <w:r w:rsidRPr="00113309">
        <w:t>Нормативы площади территорий для размещения объектов рекреационного назначения (в гектарах) следует принимать не менее, га:</w:t>
      </w:r>
      <w:bookmarkEnd w:id="72"/>
      <w:bookmarkEnd w:id="73"/>
    </w:p>
    <w:p w:rsidR="007A5A8C" w:rsidRPr="00113309" w:rsidRDefault="007A5A8C" w:rsidP="003F7045">
      <w:pPr>
        <w:pStyle w:val="a6"/>
      </w:pPr>
      <w:r w:rsidRPr="00113309">
        <w:t>На территории Красноярского края 82% сельских поселений и 51% городских поселений имеют численность населения от 500 до 5000 человек. Норма озеленения в м2/человека для населённых пунктов данных поселений может обеспечиваться небольшими размерами рекреационных объектов.</w:t>
      </w:r>
    </w:p>
    <w:p w:rsidR="007A5A8C" w:rsidRPr="00113309" w:rsidRDefault="007A5A8C" w:rsidP="003F7045">
      <w:pPr>
        <w:pStyle w:val="a6"/>
      </w:pPr>
      <w:r w:rsidRPr="00113309">
        <w:t>Минимальные нормативные показатели площадей территорий для организации новых объектов рекреационного назначения (в гектарах) следует принимать не менее, га: парков – 10, садов - 1, скверов - 0,5.</w:t>
      </w:r>
    </w:p>
    <w:p w:rsidR="007A5A8C" w:rsidRPr="00113309" w:rsidRDefault="007A5A8C" w:rsidP="00CF5B5C">
      <w:pPr>
        <w:pStyle w:val="2"/>
      </w:pPr>
      <w:bookmarkStart w:id="74" w:name="_Toc389132896"/>
      <w:bookmarkStart w:id="75" w:name="_Toc393700423"/>
      <w:r w:rsidRPr="00113309">
        <w:t>Площадь озелененных территорий в общем балансе территории парков и садов:</w:t>
      </w:r>
      <w:bookmarkEnd w:id="74"/>
      <w:bookmarkEnd w:id="75"/>
    </w:p>
    <w:p w:rsidR="007A5A8C" w:rsidRPr="00113309" w:rsidRDefault="007A5A8C" w:rsidP="003F7045">
      <w:pPr>
        <w:pStyle w:val="a6"/>
      </w:pPr>
      <w:r w:rsidRPr="00113309">
        <w:t>В общем балансе территории парков и садов площадь озелененных территорий следует принимать не менее 70 %.</w:t>
      </w:r>
    </w:p>
    <w:p w:rsidR="007A5A8C" w:rsidRPr="00113309" w:rsidRDefault="007A5A8C" w:rsidP="00CF5B5C">
      <w:pPr>
        <w:pStyle w:val="2"/>
      </w:pPr>
      <w:bookmarkStart w:id="76" w:name="_Toc389132898"/>
      <w:bookmarkStart w:id="77" w:name="_Toc393700425"/>
      <w:r w:rsidRPr="00113309">
        <w:t>Минимальные  расчетные  показатели  площадей  территорий, распределения  элементов  объектов  рекреационного  назначения.</w:t>
      </w:r>
      <w:bookmarkEnd w:id="76"/>
      <w:bookmarkEnd w:id="77"/>
    </w:p>
    <w:p w:rsidR="007A5A8C" w:rsidRPr="00113309" w:rsidRDefault="007A5A8C" w:rsidP="003F7045">
      <w:pPr>
        <w:pStyle w:val="a6"/>
      </w:pPr>
      <w:r w:rsidRPr="00113309">
        <w:t>Минимальные расчетные показатели площадей территорий, ра</w:t>
      </w:r>
      <w:r w:rsidR="00F9602F" w:rsidRPr="00113309">
        <w:t>спределения элементов объектов рекреационного назначения, размещаемых на</w:t>
      </w:r>
      <w:r w:rsidRPr="00113309">
        <w:t xml:space="preserve"> территориях общего пользования населенных пунктов, следует принимать в соответствии с </w:t>
      </w:r>
      <w:fldSimple w:instr=" REF _Ref388450373 \h  \* MERGEFORMAT ">
        <w:r w:rsidR="00F9602F" w:rsidRPr="00113309">
          <w:t xml:space="preserve">таблицей </w:t>
        </w:r>
        <w:r w:rsidR="00F9602F" w:rsidRPr="00113309">
          <w:rPr>
            <w:noProof/>
          </w:rPr>
          <w:t>17</w:t>
        </w:r>
      </w:fldSimple>
    </w:p>
    <w:p w:rsidR="007A5A8C" w:rsidRPr="00113309" w:rsidRDefault="007A5A8C" w:rsidP="007A5A8C">
      <w:pPr>
        <w:pStyle w:val="af1"/>
        <w:keepNext/>
        <w:jc w:val="right"/>
      </w:pPr>
      <w:bookmarkStart w:id="78" w:name="_Ref388450373"/>
      <w:r w:rsidRPr="00113309">
        <w:t xml:space="preserve">Таблица </w:t>
      </w:r>
      <w:fldSimple w:instr=" SEQ Таблица \* ARABIC ">
        <w:r w:rsidR="0018721E" w:rsidRPr="00113309">
          <w:rPr>
            <w:noProof/>
          </w:rPr>
          <w:t>17</w:t>
        </w:r>
      </w:fldSimple>
      <w:bookmarkEnd w:id="78"/>
    </w:p>
    <w:p w:rsidR="007A5A8C" w:rsidRPr="00113309" w:rsidRDefault="007A5A8C" w:rsidP="007A5A8C">
      <w:pPr>
        <w:pStyle w:val="af3"/>
      </w:pPr>
      <w:r w:rsidRPr="00113309">
        <w:t>Минимальные расчетные показатели площадей территорий, распределения элементов объектов рекреационного назначения.</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38"/>
        <w:gridCol w:w="2492"/>
        <w:gridCol w:w="2471"/>
        <w:gridCol w:w="2304"/>
      </w:tblGrid>
      <w:tr w:rsidR="007A5A8C" w:rsidRPr="00113309" w:rsidTr="00625A2C">
        <w:tc>
          <w:tcPr>
            <w:tcW w:w="2435" w:type="dxa"/>
            <w:vMerge w:val="restart"/>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Объекты рекреационного назначения</w:t>
            </w:r>
          </w:p>
        </w:tc>
        <w:tc>
          <w:tcPr>
            <w:tcW w:w="7771" w:type="dxa"/>
            <w:gridSpan w:val="3"/>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Территории элементов объектов рекреационного назначения,  % от общей площади территорий общего пользования</w:t>
            </w:r>
          </w:p>
        </w:tc>
      </w:tr>
      <w:tr w:rsidR="007A5A8C" w:rsidRPr="00113309" w:rsidTr="00625A2C">
        <w:tc>
          <w:tcPr>
            <w:tcW w:w="2435" w:type="dxa"/>
            <w:vMerge/>
          </w:tcPr>
          <w:p w:rsidR="007A5A8C" w:rsidRPr="00113309" w:rsidRDefault="007A5A8C" w:rsidP="00625A2C">
            <w:pPr>
              <w:pStyle w:val="131"/>
              <w:shd w:val="clear" w:color="auto" w:fill="auto"/>
              <w:tabs>
                <w:tab w:val="left" w:pos="831"/>
              </w:tabs>
              <w:spacing w:after="0"/>
              <w:ind w:firstLine="0"/>
              <w:rPr>
                <w:b/>
                <w:sz w:val="20"/>
                <w:szCs w:val="20"/>
              </w:rPr>
            </w:pPr>
          </w:p>
        </w:tc>
        <w:tc>
          <w:tcPr>
            <w:tcW w:w="2665" w:type="dxa"/>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Территории зелёных насаждений и водоемов</w:t>
            </w:r>
          </w:p>
        </w:tc>
        <w:tc>
          <w:tcPr>
            <w:tcW w:w="2666" w:type="dxa"/>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Аллеи, дорожки, площадки</w:t>
            </w:r>
          </w:p>
        </w:tc>
        <w:tc>
          <w:tcPr>
            <w:tcW w:w="2440" w:type="dxa"/>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Застроенные территории</w:t>
            </w:r>
          </w:p>
        </w:tc>
      </w:tr>
      <w:tr w:rsidR="007A5A8C" w:rsidRPr="00113309" w:rsidTr="00625A2C">
        <w:tc>
          <w:tcPr>
            <w:tcW w:w="243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Парки</w:t>
            </w:r>
          </w:p>
        </w:tc>
        <w:tc>
          <w:tcPr>
            <w:tcW w:w="266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65-70</w:t>
            </w:r>
          </w:p>
        </w:tc>
        <w:tc>
          <w:tcPr>
            <w:tcW w:w="2666"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25-28</w:t>
            </w:r>
          </w:p>
        </w:tc>
        <w:tc>
          <w:tcPr>
            <w:tcW w:w="2440"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5-7</w:t>
            </w:r>
          </w:p>
        </w:tc>
      </w:tr>
      <w:tr w:rsidR="007A5A8C" w:rsidRPr="00113309" w:rsidTr="00625A2C">
        <w:tc>
          <w:tcPr>
            <w:tcW w:w="243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Сады</w:t>
            </w:r>
          </w:p>
        </w:tc>
        <w:tc>
          <w:tcPr>
            <w:tcW w:w="266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80-90</w:t>
            </w:r>
          </w:p>
        </w:tc>
        <w:tc>
          <w:tcPr>
            <w:tcW w:w="2666"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8-15</w:t>
            </w:r>
          </w:p>
        </w:tc>
        <w:tc>
          <w:tcPr>
            <w:tcW w:w="2440"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2-5</w:t>
            </w:r>
          </w:p>
        </w:tc>
      </w:tr>
      <w:tr w:rsidR="007A5A8C" w:rsidRPr="00113309" w:rsidTr="00625A2C">
        <w:tc>
          <w:tcPr>
            <w:tcW w:w="243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Скверы</w:t>
            </w:r>
          </w:p>
        </w:tc>
        <w:tc>
          <w:tcPr>
            <w:tcW w:w="266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60-75</w:t>
            </w:r>
          </w:p>
        </w:tc>
        <w:tc>
          <w:tcPr>
            <w:tcW w:w="2666"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40-25</w:t>
            </w:r>
          </w:p>
        </w:tc>
        <w:tc>
          <w:tcPr>
            <w:tcW w:w="2440" w:type="dxa"/>
          </w:tcPr>
          <w:p w:rsidR="007A5A8C" w:rsidRPr="00113309" w:rsidRDefault="007A5A8C" w:rsidP="00625A2C">
            <w:pPr>
              <w:pStyle w:val="131"/>
              <w:shd w:val="clear" w:color="auto" w:fill="auto"/>
              <w:tabs>
                <w:tab w:val="left" w:pos="831"/>
              </w:tabs>
              <w:spacing w:after="0"/>
              <w:ind w:firstLine="0"/>
              <w:rPr>
                <w:sz w:val="20"/>
                <w:szCs w:val="20"/>
              </w:rPr>
            </w:pPr>
          </w:p>
        </w:tc>
      </w:tr>
      <w:tr w:rsidR="007A5A8C" w:rsidRPr="00113309" w:rsidTr="00625A2C">
        <w:tc>
          <w:tcPr>
            <w:tcW w:w="243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Лесопарки</w:t>
            </w:r>
          </w:p>
        </w:tc>
        <w:tc>
          <w:tcPr>
            <w:tcW w:w="266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93-97</w:t>
            </w:r>
          </w:p>
        </w:tc>
        <w:tc>
          <w:tcPr>
            <w:tcW w:w="2666"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2-5</w:t>
            </w:r>
          </w:p>
        </w:tc>
        <w:tc>
          <w:tcPr>
            <w:tcW w:w="2440"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1-2</w:t>
            </w:r>
          </w:p>
        </w:tc>
      </w:tr>
    </w:tbl>
    <w:p w:rsidR="007A5A8C" w:rsidRPr="00113309" w:rsidRDefault="007A5A8C" w:rsidP="00CF5B5C">
      <w:pPr>
        <w:pStyle w:val="2"/>
      </w:pPr>
      <w:bookmarkStart w:id="79" w:name="_Toc389132899"/>
      <w:bookmarkStart w:id="80" w:name="_Toc393700426"/>
      <w:r w:rsidRPr="00113309">
        <w:t>Требования к устройству дорожной сети рекреационных территорий общего пользования</w:t>
      </w:r>
      <w:bookmarkEnd w:id="79"/>
      <w:bookmarkEnd w:id="80"/>
    </w:p>
    <w:p w:rsidR="007A5A8C" w:rsidRPr="00113309" w:rsidRDefault="007A5A8C" w:rsidP="003F7045">
      <w:pPr>
        <w:pStyle w:val="a6"/>
      </w:pPr>
      <w:r w:rsidRPr="00113309">
        <w:t>Дорожную сеть ландшафтно-рекреационных территорий (дороги, аллеи, тропы) следует трассировать по возможности с минимальными уклонами в соответствии с направлениями основных путей движения пешеходов и с учетом определения кратчайших расстояний к остановочным пунктам, игровым и спортивным площадкам. Ширина дорожки должна быть кратной 0,75 м (ширина полосы движения одного человека).</w:t>
      </w:r>
    </w:p>
    <w:p w:rsidR="007A5A8C" w:rsidRPr="00113309" w:rsidRDefault="007A5A8C" w:rsidP="00CF5B5C">
      <w:pPr>
        <w:pStyle w:val="2"/>
      </w:pPr>
      <w:bookmarkStart w:id="81" w:name="_Toc389132900"/>
      <w:bookmarkStart w:id="82" w:name="_Toc393700427"/>
      <w:r w:rsidRPr="00113309">
        <w:t>Нормативы доступности территорий и объектов рекреационного назначения для населения.</w:t>
      </w:r>
      <w:bookmarkEnd w:id="81"/>
      <w:bookmarkEnd w:id="82"/>
    </w:p>
    <w:p w:rsidR="00544B97" w:rsidRPr="00113309" w:rsidRDefault="007A5A8C" w:rsidP="003F7045">
      <w:pPr>
        <w:pStyle w:val="a6"/>
      </w:pPr>
      <w:r w:rsidRPr="00113309">
        <w:t xml:space="preserve">Значение максимальной протяженности пешеходного маршрута зависит от природных условий – это максимальное расстояние, которое человек может пройти при самой низкой температуре. </w:t>
      </w:r>
    </w:p>
    <w:p w:rsidR="007A5A8C" w:rsidRPr="00113309" w:rsidRDefault="007A5A8C" w:rsidP="003F7045">
      <w:pPr>
        <w:pStyle w:val="a6"/>
      </w:pPr>
      <w:r w:rsidRPr="00113309">
        <w:t xml:space="preserve">Для территорий с неблагоприятными и относительно благоприятными природными условиями в качестве значений максимально возможных кротчайших маршрутов предлагается использовать значения максимальной протяженности пешеходных маршрутов. </w:t>
      </w:r>
    </w:p>
    <w:p w:rsidR="007A5A8C" w:rsidRPr="00113309" w:rsidRDefault="007A5A8C" w:rsidP="003F7045">
      <w:pPr>
        <w:pStyle w:val="a6"/>
      </w:pPr>
      <w:r w:rsidRPr="00113309">
        <w:t>При организации линейных объектов озеленения и дорожной сети ландшафтно-рекреационных территорий (дорожки, аллеи, тропы) необходимо учитывать расстояния, которые может пройти человек во время прогулки в районах с различной степенью благоприятности климата:</w:t>
      </w:r>
    </w:p>
    <w:p w:rsidR="00F9602F" w:rsidRPr="00113309" w:rsidRDefault="00F9602F" w:rsidP="00F9602F">
      <w:pPr>
        <w:pStyle w:val="af1"/>
        <w:jc w:val="right"/>
      </w:pPr>
      <w:r w:rsidRPr="00113309">
        <w:t xml:space="preserve">Таблица </w:t>
      </w:r>
      <w:fldSimple w:instr=" SEQ Таблица \* ARABIC ">
        <w:r w:rsidR="0018721E" w:rsidRPr="00113309">
          <w:rPr>
            <w:noProof/>
          </w:rPr>
          <w:t>18</w:t>
        </w:r>
      </w:fldSimple>
    </w:p>
    <w:p w:rsidR="00C113F6" w:rsidRPr="00113309" w:rsidRDefault="00C113F6" w:rsidP="00C113F6">
      <w:pPr>
        <w:pStyle w:val="af3"/>
      </w:pPr>
      <w:r w:rsidRPr="00113309">
        <w:t>Расстояния, которые может пройти человек без угрозы переохлаждения</w:t>
      </w:r>
    </w:p>
    <w:tbl>
      <w:tblPr>
        <w:tblW w:w="0" w:type="auto"/>
        <w:jc w:val="center"/>
        <w:tblInd w:w="-2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880"/>
        <w:gridCol w:w="4052"/>
      </w:tblGrid>
      <w:tr w:rsidR="00C113F6" w:rsidRPr="00113309" w:rsidTr="002C3F97">
        <w:trPr>
          <w:jc w:val="center"/>
        </w:trPr>
        <w:tc>
          <w:tcPr>
            <w:tcW w:w="5880" w:type="dxa"/>
            <w:shd w:val="clear" w:color="auto" w:fill="auto"/>
            <w:vAlign w:val="center"/>
          </w:tcPr>
          <w:p w:rsidR="00C113F6" w:rsidRPr="00113309" w:rsidRDefault="00C113F6" w:rsidP="002C3F97">
            <w:pPr>
              <w:jc w:val="center"/>
              <w:rPr>
                <w:b/>
                <w:bCs/>
                <w:sz w:val="20"/>
                <w:szCs w:val="20"/>
              </w:rPr>
            </w:pPr>
            <w:r w:rsidRPr="00113309">
              <w:rPr>
                <w:b/>
                <w:bCs/>
                <w:sz w:val="20"/>
                <w:szCs w:val="20"/>
              </w:rPr>
              <w:t>Природные условия</w:t>
            </w:r>
          </w:p>
        </w:tc>
        <w:tc>
          <w:tcPr>
            <w:tcW w:w="4052" w:type="dxa"/>
            <w:shd w:val="clear" w:color="auto" w:fill="auto"/>
            <w:vAlign w:val="center"/>
          </w:tcPr>
          <w:p w:rsidR="00C113F6" w:rsidRPr="00113309" w:rsidRDefault="00C113F6" w:rsidP="002C3F97">
            <w:pPr>
              <w:jc w:val="center"/>
              <w:rPr>
                <w:b/>
                <w:bCs/>
                <w:sz w:val="20"/>
                <w:szCs w:val="20"/>
              </w:rPr>
            </w:pPr>
            <w:r w:rsidRPr="00113309">
              <w:rPr>
                <w:b/>
                <w:bCs/>
                <w:sz w:val="20"/>
                <w:szCs w:val="20"/>
              </w:rPr>
              <w:t>Длина маршрута, м</w:t>
            </w:r>
          </w:p>
        </w:tc>
      </w:tr>
      <w:tr w:rsidR="00C113F6" w:rsidRPr="00113309" w:rsidTr="002C3F97">
        <w:trPr>
          <w:jc w:val="center"/>
        </w:trPr>
        <w:tc>
          <w:tcPr>
            <w:tcW w:w="5880" w:type="dxa"/>
            <w:shd w:val="clear" w:color="auto" w:fill="auto"/>
            <w:vAlign w:val="center"/>
          </w:tcPr>
          <w:p w:rsidR="00C113F6" w:rsidRPr="00113309" w:rsidRDefault="00C113F6" w:rsidP="00ED4D6B">
            <w:pPr>
              <w:jc w:val="center"/>
              <w:rPr>
                <w:sz w:val="20"/>
                <w:szCs w:val="20"/>
              </w:rPr>
            </w:pPr>
            <w:r w:rsidRPr="00113309">
              <w:rPr>
                <w:sz w:val="20"/>
                <w:szCs w:val="20"/>
              </w:rPr>
              <w:t>Относительно-благоприятные</w:t>
            </w:r>
          </w:p>
        </w:tc>
        <w:tc>
          <w:tcPr>
            <w:tcW w:w="4052" w:type="dxa"/>
            <w:shd w:val="clear" w:color="auto" w:fill="auto"/>
            <w:vAlign w:val="center"/>
          </w:tcPr>
          <w:p w:rsidR="00C113F6" w:rsidRPr="00113309" w:rsidRDefault="00C113F6" w:rsidP="00ED4D6B">
            <w:pPr>
              <w:jc w:val="center"/>
              <w:rPr>
                <w:sz w:val="20"/>
                <w:szCs w:val="20"/>
              </w:rPr>
            </w:pPr>
            <w:r w:rsidRPr="00113309">
              <w:rPr>
                <w:sz w:val="20"/>
                <w:szCs w:val="20"/>
              </w:rPr>
              <w:t>680</w:t>
            </w:r>
          </w:p>
        </w:tc>
      </w:tr>
    </w:tbl>
    <w:p w:rsidR="00C113F6" w:rsidRPr="00113309" w:rsidRDefault="00C113F6" w:rsidP="00C113F6">
      <w:pPr>
        <w:pStyle w:val="ConsPlusNormal"/>
        <w:widowControl/>
        <w:spacing w:line="276" w:lineRule="auto"/>
        <w:ind w:firstLine="540"/>
        <w:jc w:val="both"/>
        <w:rPr>
          <w:rFonts w:ascii="Times New Roman" w:hAnsi="Times New Roman" w:cs="Times New Roman"/>
          <w:sz w:val="24"/>
          <w:szCs w:val="24"/>
        </w:rPr>
      </w:pPr>
      <w:r w:rsidRPr="00113309">
        <w:rPr>
          <w:rFonts w:ascii="Times New Roman" w:hAnsi="Times New Roman" w:cs="Times New Roman"/>
          <w:sz w:val="24"/>
          <w:szCs w:val="24"/>
        </w:rPr>
        <w:t>Радиус доступности должен составлять:</w:t>
      </w:r>
    </w:p>
    <w:p w:rsidR="00C113F6" w:rsidRPr="00113309" w:rsidRDefault="00C113F6" w:rsidP="00C113F6">
      <w:pPr>
        <w:pStyle w:val="a2"/>
      </w:pPr>
      <w:r w:rsidRPr="00113309">
        <w:t>для многофункциональных парков - не более 20 мин. на общественном транспорте (без учета времени ожидания транспорта);</w:t>
      </w:r>
    </w:p>
    <w:p w:rsidR="00C113F6" w:rsidRPr="00113309" w:rsidRDefault="00C113F6" w:rsidP="00C113F6">
      <w:pPr>
        <w:pStyle w:val="a2"/>
      </w:pPr>
      <w:r w:rsidRPr="00113309">
        <w:t xml:space="preserve">для садов, скверов и бульваров не более 10 мин. (время пешеходной доступности) или не более 600 м; </w:t>
      </w:r>
    </w:p>
    <w:p w:rsidR="00C113F6" w:rsidRPr="00113309" w:rsidRDefault="00C113F6" w:rsidP="00C113F6">
      <w:pPr>
        <w:pStyle w:val="a2"/>
      </w:pPr>
      <w:r w:rsidRPr="00113309">
        <w:t>для ландшафтных парков, лесопарков - не более 20 мин. на транспорте без учета времени ожидания транспорта);</w:t>
      </w:r>
    </w:p>
    <w:p w:rsidR="00C113F6" w:rsidRPr="00113309" w:rsidRDefault="00C113F6" w:rsidP="00C113F6">
      <w:pPr>
        <w:pStyle w:val="a6"/>
      </w:pPr>
      <w:r w:rsidRPr="00113309">
        <w:t>Расстояние между границей территории жилой застройки и ближним краем паркового массива следует принимать не менее 30 м.</w:t>
      </w:r>
    </w:p>
    <w:p w:rsidR="007A5A8C" w:rsidRPr="00113309" w:rsidRDefault="007A5A8C" w:rsidP="00CF5B5C">
      <w:pPr>
        <w:pStyle w:val="2"/>
      </w:pPr>
      <w:bookmarkStart w:id="83" w:name="_Toc389132901"/>
      <w:bookmarkStart w:id="84" w:name="_Toc393700428"/>
      <w:r w:rsidRPr="00113309">
        <w:t>Нормативы доступности территорий и объектов рекреационного назначения для инвалидов и маломобильных групп населения.</w:t>
      </w:r>
      <w:bookmarkEnd w:id="83"/>
      <w:bookmarkEnd w:id="84"/>
    </w:p>
    <w:p w:rsidR="007A5A8C" w:rsidRPr="00113309" w:rsidRDefault="007A5A8C" w:rsidP="003F7045">
      <w:pPr>
        <w:pStyle w:val="a6"/>
      </w:pPr>
      <w:r w:rsidRPr="00113309">
        <w:t>Объекты рекреационного назначения должны проектироваться с учетом прокладки пешеходных маршрутов для инвалидов и маломобильных групп населения.</w:t>
      </w:r>
    </w:p>
    <w:p w:rsidR="007A5A8C" w:rsidRPr="00113309" w:rsidRDefault="007A5A8C" w:rsidP="003F7045">
      <w:pPr>
        <w:pStyle w:val="a6"/>
      </w:pPr>
      <w:r w:rsidRPr="00113309">
        <w:t>При наличии на территории или участке подземных и надземных переходов их следует оборудовать пандусами или подъемными устройствами, если нельзя организовать для маломобильных групп населения наземный проход.</w:t>
      </w:r>
    </w:p>
    <w:p w:rsidR="007A5A8C" w:rsidRPr="00113309" w:rsidRDefault="007A5A8C" w:rsidP="003F7045">
      <w:pPr>
        <w:pStyle w:val="a6"/>
      </w:pPr>
      <w:r w:rsidRPr="00113309">
        <w:t>Уклоны пешеходных дорожек и тротуаров, которые предназначаются для пользования инвалидами на креслах-колясках и престарелых, не должны превышать: продольный - 5%, поперечный - 1%. В случаях, когда по условиям рельефа невозможно обеспечить указанные пределы, допускается увеличивать продольный уклон до 10% на протяжении не более 12 м пути с устройством горизонтальных промежуточных площадок вдоль спуска.</w:t>
      </w:r>
    </w:p>
    <w:p w:rsidR="007A5A8C" w:rsidRPr="00113309" w:rsidRDefault="007A5A8C" w:rsidP="00CF5B5C">
      <w:pPr>
        <w:pStyle w:val="2"/>
      </w:pPr>
      <w:bookmarkStart w:id="85" w:name="_Toc389132902"/>
      <w:bookmarkStart w:id="86" w:name="_Toc393700429"/>
      <w:r w:rsidRPr="00113309">
        <w:t>Нормативы численности единовременных посетителей объектов рекреационного назначения</w:t>
      </w:r>
      <w:bookmarkEnd w:id="85"/>
      <w:bookmarkEnd w:id="86"/>
    </w:p>
    <w:p w:rsidR="007A5A8C" w:rsidRPr="00113309" w:rsidRDefault="007A5A8C" w:rsidP="003F7045">
      <w:pPr>
        <w:pStyle w:val="a6"/>
      </w:pPr>
      <w:r w:rsidRPr="00113309">
        <w:t>Посещаемость рекреационных объектов не напрямую, но зависит от природных условий. В холодную погоду, предполагается, что численность посетителей рекреационных объектов существенно меньше, чем в теплую погоду. Суровые природно-климатические условия снижают посещаемость рекреационных объектов.</w:t>
      </w:r>
    </w:p>
    <w:p w:rsidR="007A5A8C" w:rsidRPr="00113309" w:rsidRDefault="007A5A8C" w:rsidP="003F7045">
      <w:pPr>
        <w:pStyle w:val="a6"/>
      </w:pPr>
      <w:r w:rsidRPr="00113309">
        <w:t xml:space="preserve">Численность единовременных посетителей территории рекреационных объектов рекомендуется принимать 10-15% от численности населения в соответствии с Приложением № 2 (Таблица 11) к Методическим рекомендациям по разработке норм и правил по благоустройству территорий муниципальных образований (Приложение к приказу Министерства регионального развития Российской Федерации от 27 декабря 2011 г. № 613). </w:t>
      </w:r>
    </w:p>
    <w:p w:rsidR="00C113F6" w:rsidRPr="00113309" w:rsidRDefault="00C113F6" w:rsidP="00C113F6">
      <w:pPr>
        <w:pStyle w:val="a6"/>
      </w:pPr>
      <w:r w:rsidRPr="00113309">
        <w:t>Для населенных пунктов, находящихся в таежной зоне, также характерен суровый климат с длительной зимой и прохладным летом: даже в самый тёплый месяц средняя температура воздуха не превышает +15 °C, велика вероятность заморозков. Посещаемость рекреационных объектов не высока из-за неблагоприятных погодных условий. Для данных населенных пунктов предлагается использовать значение численности единовременных посетителей озеленённых рекреационных объектов общего пользования в 10% от численности населения.</w:t>
      </w:r>
    </w:p>
    <w:p w:rsidR="007A5A8C" w:rsidRPr="00113309" w:rsidRDefault="007A5A8C" w:rsidP="003F7045">
      <w:pPr>
        <w:pStyle w:val="a6"/>
      </w:pPr>
      <w:r w:rsidRPr="00113309">
        <w:t>Также необходимо учитывать условия, при которых обеспечивается нормальный отдых посетителей, то есть никто никому не мешает. Минимальная площадь территории рекреационного объекта, обеспечивающая нормальные условия отдыха посетителей, составляет 100 кв. м на человека (Гостев В.Ф., Юскевич Н.Н. Проектирование садов и парков.– М.: Стройиздат, 1991).  В соответствии с этими нормами и количеством единовременных посетителей объектов рекреации можно определить необходимую обеспеченность рекреационными объектами.</w:t>
      </w:r>
    </w:p>
    <w:p w:rsidR="007A5A8C" w:rsidRPr="00113309" w:rsidRDefault="007A5A8C" w:rsidP="003F7045">
      <w:pPr>
        <w:pStyle w:val="a6"/>
      </w:pPr>
      <w:r w:rsidRPr="00113309">
        <w:t>Расчетная численность единовременных посетителей территории парков, лесопарков, лесов, зеленых зон следует принимать в соответствии с</w:t>
      </w:r>
      <w:r w:rsidR="00F9602F" w:rsidRPr="00113309">
        <w:t xml:space="preserve"> </w:t>
      </w:r>
      <w:fldSimple w:instr=" REF _Ref393702202 \h  \* MERGEFORMAT ">
        <w:r w:rsidR="00F9602F" w:rsidRPr="00113309">
          <w:t xml:space="preserve">таблицей </w:t>
        </w:r>
        <w:r w:rsidR="00F9602F" w:rsidRPr="00113309">
          <w:rPr>
            <w:noProof/>
          </w:rPr>
          <w:t>19</w:t>
        </w:r>
      </w:fldSimple>
      <w:r w:rsidRPr="00113309">
        <w:t>.</w:t>
      </w:r>
    </w:p>
    <w:p w:rsidR="007A5A8C" w:rsidRPr="00113309" w:rsidRDefault="00F9602F" w:rsidP="00F9602F">
      <w:pPr>
        <w:pStyle w:val="af1"/>
        <w:jc w:val="right"/>
      </w:pPr>
      <w:bookmarkStart w:id="87" w:name="_Ref393702202"/>
      <w:r w:rsidRPr="00113309">
        <w:t xml:space="preserve">Таблица </w:t>
      </w:r>
      <w:fldSimple w:instr=" SEQ Таблица \* ARABIC ">
        <w:r w:rsidR="0018721E" w:rsidRPr="00113309">
          <w:rPr>
            <w:noProof/>
          </w:rPr>
          <w:t>19</w:t>
        </w:r>
      </w:fldSimple>
      <w:bookmarkEnd w:id="87"/>
    </w:p>
    <w:tbl>
      <w:tblPr>
        <w:tblW w:w="7742" w:type="dxa"/>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8"/>
        <w:gridCol w:w="1080"/>
        <w:gridCol w:w="850"/>
        <w:gridCol w:w="992"/>
        <w:gridCol w:w="1134"/>
        <w:gridCol w:w="1276"/>
        <w:gridCol w:w="992"/>
      </w:tblGrid>
      <w:tr w:rsidR="00230660" w:rsidRPr="00113309" w:rsidTr="002C3F97">
        <w:trPr>
          <w:trHeight w:val="190"/>
          <w:tblHeader/>
          <w:jc w:val="center"/>
        </w:trPr>
        <w:tc>
          <w:tcPr>
            <w:tcW w:w="1418" w:type="dxa"/>
            <w:vMerge w:val="restart"/>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Природная зона</w:t>
            </w:r>
          </w:p>
        </w:tc>
        <w:tc>
          <w:tcPr>
            <w:tcW w:w="6324" w:type="dxa"/>
            <w:gridSpan w:val="6"/>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Число единовременных  посетителей  не более, чел/га,</w:t>
            </w:r>
          </w:p>
        </w:tc>
      </w:tr>
      <w:tr w:rsidR="00230660" w:rsidRPr="00113309" w:rsidTr="002C3F97">
        <w:trPr>
          <w:trHeight w:val="140"/>
          <w:tblHeader/>
          <w:jc w:val="center"/>
        </w:trPr>
        <w:tc>
          <w:tcPr>
            <w:tcW w:w="1418" w:type="dxa"/>
            <w:vMerge/>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p>
        </w:tc>
        <w:tc>
          <w:tcPr>
            <w:tcW w:w="1080"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Парки КиО, скверы,</w:t>
            </w:r>
          </w:p>
        </w:tc>
        <w:tc>
          <w:tcPr>
            <w:tcW w:w="850"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Сады</w:t>
            </w:r>
          </w:p>
        </w:tc>
        <w:tc>
          <w:tcPr>
            <w:tcW w:w="992"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Парки зон отдыха</w:t>
            </w:r>
          </w:p>
        </w:tc>
        <w:tc>
          <w:tcPr>
            <w:tcW w:w="1134"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Парки курортов</w:t>
            </w:r>
          </w:p>
        </w:tc>
        <w:tc>
          <w:tcPr>
            <w:tcW w:w="1276"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Лесопарки, лугопарки</w:t>
            </w:r>
          </w:p>
        </w:tc>
        <w:tc>
          <w:tcPr>
            <w:tcW w:w="992"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Леса</w:t>
            </w:r>
          </w:p>
        </w:tc>
      </w:tr>
      <w:tr w:rsidR="00230660" w:rsidRPr="00113309" w:rsidTr="002C3F97">
        <w:trPr>
          <w:trHeight w:val="906"/>
          <w:jc w:val="center"/>
        </w:trPr>
        <w:tc>
          <w:tcPr>
            <w:tcW w:w="1418" w:type="dxa"/>
            <w:vAlign w:val="center"/>
          </w:tcPr>
          <w:p w:rsidR="00230660" w:rsidRPr="00113309" w:rsidRDefault="00230660" w:rsidP="00ED4D6B">
            <w:pPr>
              <w:jc w:val="center"/>
              <w:rPr>
                <w:sz w:val="20"/>
                <w:szCs w:val="20"/>
              </w:rPr>
            </w:pPr>
            <w:r w:rsidRPr="00113309">
              <w:rPr>
                <w:sz w:val="20"/>
                <w:szCs w:val="20"/>
              </w:rPr>
              <w:t>Северная тайга, средняя тайга, южная тайга, лесная зона, лесостепь.</w:t>
            </w:r>
          </w:p>
        </w:tc>
        <w:tc>
          <w:tcPr>
            <w:tcW w:w="1080" w:type="dxa"/>
            <w:vAlign w:val="center"/>
          </w:tcPr>
          <w:p w:rsidR="00230660" w:rsidRPr="00113309" w:rsidRDefault="00230660" w:rsidP="00ED4D6B">
            <w:pPr>
              <w:jc w:val="center"/>
              <w:rPr>
                <w:sz w:val="20"/>
                <w:szCs w:val="20"/>
              </w:rPr>
            </w:pPr>
            <w:r w:rsidRPr="00113309">
              <w:rPr>
                <w:sz w:val="20"/>
                <w:szCs w:val="20"/>
              </w:rPr>
              <w:t>300</w:t>
            </w:r>
          </w:p>
        </w:tc>
        <w:tc>
          <w:tcPr>
            <w:tcW w:w="850" w:type="dxa"/>
            <w:vAlign w:val="center"/>
          </w:tcPr>
          <w:p w:rsidR="00230660" w:rsidRPr="00113309" w:rsidRDefault="00230660" w:rsidP="00ED4D6B">
            <w:pPr>
              <w:jc w:val="center"/>
              <w:rPr>
                <w:sz w:val="20"/>
                <w:szCs w:val="20"/>
              </w:rPr>
            </w:pPr>
            <w:r w:rsidRPr="00113309">
              <w:rPr>
                <w:sz w:val="20"/>
                <w:szCs w:val="20"/>
              </w:rPr>
              <w:t>100</w:t>
            </w:r>
          </w:p>
        </w:tc>
        <w:tc>
          <w:tcPr>
            <w:tcW w:w="992" w:type="dxa"/>
            <w:vAlign w:val="center"/>
          </w:tcPr>
          <w:p w:rsidR="00230660" w:rsidRPr="00113309" w:rsidRDefault="00230660" w:rsidP="00ED4D6B">
            <w:pPr>
              <w:jc w:val="center"/>
              <w:rPr>
                <w:sz w:val="20"/>
                <w:szCs w:val="20"/>
              </w:rPr>
            </w:pPr>
            <w:r w:rsidRPr="00113309">
              <w:rPr>
                <w:sz w:val="20"/>
                <w:szCs w:val="20"/>
              </w:rPr>
              <w:t>70</w:t>
            </w:r>
          </w:p>
        </w:tc>
        <w:tc>
          <w:tcPr>
            <w:tcW w:w="1134" w:type="dxa"/>
            <w:vAlign w:val="center"/>
          </w:tcPr>
          <w:p w:rsidR="00230660" w:rsidRPr="00113309" w:rsidRDefault="00230660" w:rsidP="00ED4D6B">
            <w:pPr>
              <w:jc w:val="center"/>
              <w:rPr>
                <w:sz w:val="20"/>
                <w:szCs w:val="20"/>
              </w:rPr>
            </w:pPr>
            <w:r w:rsidRPr="00113309">
              <w:rPr>
                <w:sz w:val="20"/>
                <w:szCs w:val="20"/>
              </w:rPr>
              <w:t>50</w:t>
            </w:r>
          </w:p>
        </w:tc>
        <w:tc>
          <w:tcPr>
            <w:tcW w:w="1276" w:type="dxa"/>
            <w:vAlign w:val="center"/>
          </w:tcPr>
          <w:p w:rsidR="00230660" w:rsidRPr="00113309" w:rsidRDefault="00230660" w:rsidP="00ED4D6B">
            <w:pPr>
              <w:jc w:val="center"/>
              <w:rPr>
                <w:sz w:val="20"/>
                <w:szCs w:val="20"/>
              </w:rPr>
            </w:pPr>
            <w:r w:rsidRPr="00113309">
              <w:rPr>
                <w:sz w:val="20"/>
                <w:szCs w:val="20"/>
              </w:rPr>
              <w:t>10</w:t>
            </w:r>
          </w:p>
        </w:tc>
        <w:tc>
          <w:tcPr>
            <w:tcW w:w="992" w:type="dxa"/>
            <w:vAlign w:val="center"/>
          </w:tcPr>
          <w:p w:rsidR="00230660" w:rsidRPr="00113309" w:rsidRDefault="00230660" w:rsidP="00ED4D6B">
            <w:pPr>
              <w:jc w:val="center"/>
              <w:rPr>
                <w:sz w:val="20"/>
                <w:szCs w:val="20"/>
              </w:rPr>
            </w:pPr>
            <w:r w:rsidRPr="00113309">
              <w:rPr>
                <w:sz w:val="20"/>
                <w:szCs w:val="20"/>
              </w:rPr>
              <w:t>3</w:t>
            </w:r>
          </w:p>
        </w:tc>
      </w:tr>
    </w:tbl>
    <w:p w:rsidR="007A5A8C" w:rsidRPr="00113309" w:rsidRDefault="007A5A8C" w:rsidP="003F7045">
      <w:pPr>
        <w:pStyle w:val="a6"/>
      </w:pPr>
      <w:r w:rsidRPr="00113309">
        <w:t xml:space="preserve">В основе расчёта показателей численности единовременных посетителей объектов рекреационного назначения лежат требования </w:t>
      </w:r>
      <w:hyperlink r:id="rId13"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r w:rsidRPr="00113309">
          <w:t>СНиП 2.07.01-89*</w:t>
        </w:r>
      </w:hyperlink>
      <w:r w:rsidRPr="00113309">
        <w:t xml:space="preserve"> «Градостроительство. Планировка и застройка городских и сельских поселений» и нормы представленные в «Методических рекомендациях по разработке норм и правил по благоустройству территорий муниципальных образований».</w:t>
      </w:r>
    </w:p>
    <w:p w:rsidR="007A5A8C" w:rsidRPr="00113309" w:rsidRDefault="007A5A8C" w:rsidP="003F7045">
      <w:pPr>
        <w:pStyle w:val="a6"/>
      </w:pPr>
      <w:r w:rsidRPr="00113309">
        <w:t>Максимальное число единовременных  посетителей  парков культуры и отдыха (многофункциональных парков) увеличен</w:t>
      </w:r>
      <w:r w:rsidR="00386508" w:rsidRPr="00113309">
        <w:t>о</w:t>
      </w:r>
      <w:r w:rsidRPr="00113309">
        <w:t xml:space="preserve"> до 300 чел/га</w:t>
      </w:r>
      <w:r w:rsidR="00386508" w:rsidRPr="00113309">
        <w:t>,</w:t>
      </w:r>
      <w:r w:rsidRPr="00113309">
        <w:t xml:space="preserve">  исходя из того, что парки КиО имеют преимущественно развлекательные функции, и не решают задачу сохранения естественного ландшафта. </w:t>
      </w:r>
    </w:p>
    <w:p w:rsidR="007A5A8C" w:rsidRPr="00113309" w:rsidRDefault="007A5A8C" w:rsidP="003F7045">
      <w:pPr>
        <w:pStyle w:val="a6"/>
      </w:pPr>
      <w:r w:rsidRPr="00113309">
        <w:t xml:space="preserve">Максимальное число единовременных  посетителей  скверов принимается в </w:t>
      </w:r>
      <w:r w:rsidR="00386508" w:rsidRPr="00113309">
        <w:t>количестве</w:t>
      </w:r>
      <w:r w:rsidRPr="00113309">
        <w:t xml:space="preserve"> 300 чел/га, исходя из основных функций сквера: кратковременный отдых населения, организация пешеходного движения.</w:t>
      </w:r>
    </w:p>
    <w:p w:rsidR="007A5A8C" w:rsidRPr="00113309" w:rsidRDefault="007A5A8C" w:rsidP="00CF5B5C">
      <w:pPr>
        <w:pStyle w:val="2"/>
      </w:pPr>
      <w:bookmarkStart w:id="88" w:name="_Toc389132903"/>
      <w:bookmarkStart w:id="89" w:name="_Toc393700430"/>
      <w:r w:rsidRPr="00113309">
        <w:t>Нормативы благоустройства озеленённых территорий общего пользования.</w:t>
      </w:r>
      <w:bookmarkEnd w:id="88"/>
      <w:bookmarkEnd w:id="89"/>
    </w:p>
    <w:p w:rsidR="007A5A8C" w:rsidRPr="00113309" w:rsidRDefault="007A5A8C" w:rsidP="003F7045">
      <w:pPr>
        <w:pStyle w:val="a6"/>
      </w:pPr>
      <w:r w:rsidRPr="00113309">
        <w:t>При численности единовременных посетителей от 10 чел/га необходимо предусматривать дорожно-тропиночную сеть для организации их движения, а на опушках полян — почвозащитные посадки, при численности единовременных посетителей 50 чел/га и более — мероприятия по преобразованию лесного ландшафта в парковый.</w:t>
      </w:r>
    </w:p>
    <w:p w:rsidR="007A5A8C" w:rsidRPr="00113309" w:rsidRDefault="007A5A8C" w:rsidP="00CF5B5C">
      <w:pPr>
        <w:pStyle w:val="2"/>
      </w:pPr>
      <w:bookmarkStart w:id="90" w:name="_Toc389132904"/>
      <w:bookmarkStart w:id="91" w:name="_Toc393700431"/>
      <w:r w:rsidRPr="00113309">
        <w:t>Нормативы охраны, защиты, воспроизводства городских лесов, лесов особо охраняемых природных территорий, расположенных в границах населенных пунктов поселения.</w:t>
      </w:r>
      <w:bookmarkEnd w:id="90"/>
      <w:bookmarkEnd w:id="91"/>
    </w:p>
    <w:p w:rsidR="007A5A8C" w:rsidRPr="00113309" w:rsidRDefault="007A5A8C" w:rsidP="003F7045">
      <w:pPr>
        <w:pStyle w:val="a6"/>
      </w:pPr>
      <w:r w:rsidRPr="00113309">
        <w:t xml:space="preserve">Вопросы использования, охраны, защиты, воспроизводства городских лесов регулируются в соответствии с Лесным Кодексом Российской Федерации и иными нормативными документами.  </w:t>
      </w:r>
    </w:p>
    <w:p w:rsidR="007A5A8C" w:rsidRPr="00113309" w:rsidRDefault="007A5A8C" w:rsidP="003F7045">
      <w:pPr>
        <w:pStyle w:val="a6"/>
      </w:pPr>
      <w:r w:rsidRPr="00113309">
        <w:t xml:space="preserve">Выборочные рубки лесных насаждений в городских лесах проводятся в порядке, установленном уполномоченным федеральным </w:t>
      </w:r>
      <w:hyperlink r:id="rId14" w:history="1">
        <w:r w:rsidRPr="00113309">
          <w:t>органом</w:t>
        </w:r>
      </w:hyperlink>
      <w:r w:rsidRPr="00113309">
        <w:t xml:space="preserve"> исполнительной власти.</w:t>
      </w:r>
    </w:p>
    <w:p w:rsidR="007A5A8C" w:rsidRPr="00113309" w:rsidRDefault="007A5A8C" w:rsidP="003F7045">
      <w:pPr>
        <w:pStyle w:val="a6"/>
      </w:pPr>
      <w:r w:rsidRPr="00113309">
        <w:t>На территории городских лесов запрещается:</w:t>
      </w:r>
    </w:p>
    <w:p w:rsidR="007A5A8C" w:rsidRPr="00113309" w:rsidRDefault="007A5A8C" w:rsidP="0000092B">
      <w:pPr>
        <w:pStyle w:val="a2"/>
      </w:pPr>
      <w:r w:rsidRPr="00113309">
        <w:t>использование токсичных химических препаратов для охраны и защиты лесов, в том числе в научных целях;</w:t>
      </w:r>
    </w:p>
    <w:p w:rsidR="007A5A8C" w:rsidRPr="00113309" w:rsidRDefault="007A5A8C" w:rsidP="0000092B">
      <w:pPr>
        <w:pStyle w:val="a2"/>
      </w:pPr>
      <w:r w:rsidRPr="00113309">
        <w:t>осуществление видов деятельности в сфере охотничьего хозяйства;</w:t>
      </w:r>
    </w:p>
    <w:p w:rsidR="007A5A8C" w:rsidRPr="00113309" w:rsidRDefault="007A5A8C" w:rsidP="0000092B">
      <w:pPr>
        <w:pStyle w:val="a2"/>
      </w:pPr>
      <w:r w:rsidRPr="00113309">
        <w:t>разработка месторождений полезных ископаемых;</w:t>
      </w:r>
    </w:p>
    <w:p w:rsidR="007A5A8C" w:rsidRPr="00113309" w:rsidRDefault="007A5A8C" w:rsidP="0000092B">
      <w:pPr>
        <w:pStyle w:val="a2"/>
      </w:pPr>
      <w:r w:rsidRPr="00113309">
        <w:t>размещение объектов капитального строительства, за исключением гидротехнических сооружений, подземных  линий связи и кабельных линий электропередач, подземных трубопроводов;</w:t>
      </w:r>
    </w:p>
    <w:p w:rsidR="007A5A8C" w:rsidRPr="00113309" w:rsidRDefault="007A5A8C" w:rsidP="0000092B">
      <w:pPr>
        <w:pStyle w:val="a2"/>
      </w:pPr>
      <w:r w:rsidRPr="00113309">
        <w:t>ведение сельского хозяйства, за исключением сенокошения и пчеловодства, а также возведение изгородей в целях сенокошения и пчеловодства.</w:t>
      </w:r>
    </w:p>
    <w:p w:rsidR="007A5A8C" w:rsidRPr="00113309" w:rsidRDefault="007A5A8C" w:rsidP="003F7045">
      <w:pPr>
        <w:pStyle w:val="a6"/>
      </w:pPr>
      <w:r w:rsidRPr="00113309">
        <w:t>В целях охраны городских лесов допускается возведение ограждений на их территориях.</w:t>
      </w:r>
    </w:p>
    <w:p w:rsidR="007A5A8C" w:rsidRPr="00113309" w:rsidRDefault="007A5A8C" w:rsidP="003F7045">
      <w:pPr>
        <w:pStyle w:val="a6"/>
      </w:pPr>
      <w:r w:rsidRPr="00113309">
        <w:t>Изменение границ городских лесов, которое может привести к уменьшению их площади, не допускается.</w:t>
      </w:r>
    </w:p>
    <w:p w:rsidR="007A5A8C" w:rsidRPr="00113309" w:rsidRDefault="007A5A8C" w:rsidP="003F7045">
      <w:pPr>
        <w:pStyle w:val="a6"/>
      </w:pPr>
      <w:r w:rsidRPr="00113309">
        <w:t>При подготовке документов территориального планирования необходимо соблюдение требований Федерального закона от 14.03.1995 № 33-ФЗ «Об особо охраняемых природных территориях» и Закона края от 28.09.1995 № 7-175 «Об особо охраняемых природных территориях в Красноярском крае».</w:t>
      </w:r>
    </w:p>
    <w:p w:rsidR="007A5A8C" w:rsidRPr="00113309" w:rsidRDefault="007A5A8C" w:rsidP="003F7045">
      <w:pPr>
        <w:pStyle w:val="a6"/>
      </w:pPr>
      <w:r w:rsidRPr="00113309">
        <w:t>Использование особо охраняемых природных территорий (далее - ООПТ) краевого и местного значения осуществляется исходя из принципов сохранения уникальных и типичных природных комплексов и объектов, достопримечательных природных образований, объектов растительного и животного мира, их генетического фонда, изучения естественных процессов в биосфере и контроля за изменением ее состояния, экологического воспитания населения.</w:t>
      </w:r>
    </w:p>
    <w:p w:rsidR="007A5A8C" w:rsidRPr="00113309" w:rsidRDefault="007A5A8C" w:rsidP="003F7045">
      <w:pPr>
        <w:pStyle w:val="a6"/>
      </w:pPr>
      <w:r w:rsidRPr="00113309">
        <w:t>Виды пользования, допускаемые на особо охраняемых природных территориях краевого и местного значения, осуществляются в соответствии с утвержденными положениями об этих территориях, исходя из приоритетности охраны природных комплексов и объектов на этих территориях, и не должны противоречить целям образования особо охраняемых природных территорий.</w:t>
      </w:r>
    </w:p>
    <w:p w:rsidR="007A5A8C" w:rsidRPr="00113309" w:rsidRDefault="007A5A8C" w:rsidP="003F7045">
      <w:pPr>
        <w:pStyle w:val="a6"/>
      </w:pPr>
      <w:r w:rsidRPr="00113309">
        <w:t>Размещение зданий, сооружений и коммуникаций инженерной и транспортной инфраструктур запрещается на землях заповедников, заказников, национальных и природных парков, ботанических садов, дендрологических парков, если проектируемые объекты не связаны с целевым назначением этих территорий или если это не предусмотрено положениями об ООПТ.</w:t>
      </w:r>
    </w:p>
    <w:p w:rsidR="007A5A8C" w:rsidRPr="00113309" w:rsidRDefault="007A5A8C" w:rsidP="003F7045">
      <w:pPr>
        <w:pStyle w:val="a6"/>
      </w:pPr>
      <w:r w:rsidRPr="00113309">
        <w:t>Запрещается изъятие или иное прекращение прав на земельные участки и другие природные ресурсы, которые включаются в состав особо охраняемых природных территорий краевого и местного значения, кроме как по решению органов государственной власти края в соответствии с федеральными законами.</w:t>
      </w:r>
    </w:p>
    <w:p w:rsidR="007A5A8C" w:rsidRPr="00113309" w:rsidRDefault="007A5A8C" w:rsidP="003F7045">
      <w:pPr>
        <w:pStyle w:val="a6"/>
      </w:pPr>
      <w:r w:rsidRPr="00113309">
        <w:t xml:space="preserve">Леса, расположенные на особо охраняемых природных территориях, используются в соответствии с режимом особой охраны особо охраняемой природной территории и целевым назначением земель, определяемыми </w:t>
      </w:r>
      <w:hyperlink r:id="rId15" w:history="1">
        <w:r w:rsidRPr="00113309">
          <w:t>лесным законодательством</w:t>
        </w:r>
      </w:hyperlink>
      <w:r w:rsidRPr="00113309">
        <w:t xml:space="preserve"> Российской Федерации, </w:t>
      </w:r>
      <w:hyperlink r:id="rId16" w:history="1">
        <w:r w:rsidRPr="00113309">
          <w:t>законодательством</w:t>
        </w:r>
      </w:hyperlink>
      <w:r w:rsidRPr="00113309">
        <w:t xml:space="preserve"> Российской Федерации об особо охраняемых природных территориях и положением о соответствующей особо охраняемой природной территории.</w:t>
      </w:r>
    </w:p>
    <w:p w:rsidR="007A5A8C" w:rsidRPr="00113309" w:rsidRDefault="007A5A8C" w:rsidP="003F7045">
      <w:pPr>
        <w:pStyle w:val="a6"/>
        <w:rPr>
          <w:lang w:val="en-US"/>
        </w:rPr>
      </w:pPr>
      <w:r w:rsidRPr="00113309">
        <w:t>Использование,  охрана, защита, и воспроизводство лесов расположенных на землях населенных пунктов и на землях  находящихся в муниципальной собственности осуществляется на основании лесохозяйственных регламентов, утверждённых органами местного самоуправления.</w:t>
      </w:r>
    </w:p>
    <w:p w:rsidR="006641FC" w:rsidRPr="00113309" w:rsidRDefault="006641FC" w:rsidP="00CF5B5C">
      <w:pPr>
        <w:pStyle w:val="11"/>
      </w:pPr>
      <w:bookmarkStart w:id="92" w:name="_Toc389132810"/>
      <w:bookmarkStart w:id="93" w:name="_Toc393700432"/>
      <w:r w:rsidRPr="00113309">
        <w:t>Нормативы обеспеченности населения поселения услугами связи, общественного питания, торговли и бытового обслуживания</w:t>
      </w:r>
      <w:bookmarkEnd w:id="92"/>
      <w:bookmarkEnd w:id="93"/>
    </w:p>
    <w:p w:rsidR="006641FC" w:rsidRPr="00113309" w:rsidRDefault="006641FC" w:rsidP="00CF5B5C">
      <w:pPr>
        <w:pStyle w:val="2"/>
      </w:pPr>
      <w:bookmarkStart w:id="94" w:name="_Toc389132811"/>
      <w:bookmarkStart w:id="95" w:name="_Toc393700433"/>
      <w:r w:rsidRPr="00113309">
        <w:t>Отделения почтовой связи</w:t>
      </w:r>
      <w:bookmarkEnd w:id="94"/>
      <w:bookmarkEnd w:id="95"/>
    </w:p>
    <w:p w:rsidR="00AE516A" w:rsidRPr="00113309" w:rsidRDefault="00AE516A" w:rsidP="00AE516A">
      <w:pPr>
        <w:pStyle w:val="a6"/>
      </w:pPr>
      <w:r w:rsidRPr="00113309">
        <w:t>Размещение отделений, узлов связи, почтамтов, агентств Роспечати, телеграфов, международных, городских и сельских телефонных станций, абонентских терминалов спутниковой связи, станций проводного вещания, объектов радиовещания и телевидения, их группы, мощность (вместимость) и размеры необходимых участков принимать в соответствии с действующими нормами и правилами.</w:t>
      </w:r>
    </w:p>
    <w:p w:rsidR="00AE516A" w:rsidRPr="00113309" w:rsidRDefault="00AE516A" w:rsidP="00AE516A">
      <w:pPr>
        <w:pStyle w:val="a6"/>
      </w:pPr>
      <w:r w:rsidRPr="00113309">
        <w:t>Пешеходная доступность отделений почтовой связи, как учреждений второй степени необходимости определена 450 м/5-10 мин. (см. п.9 «Нормативы градостроительного проектирования размещения объектов социального и коммунально-бытового назначения»).</w:t>
      </w:r>
    </w:p>
    <w:p w:rsidR="006641FC" w:rsidRPr="00113309" w:rsidRDefault="006641FC" w:rsidP="00CF5B5C">
      <w:pPr>
        <w:pStyle w:val="2"/>
      </w:pPr>
      <w:bookmarkStart w:id="96" w:name="_Toc389132812"/>
      <w:bookmarkStart w:id="97" w:name="_Toc393700434"/>
      <w:r w:rsidRPr="00113309">
        <w:t>Предприятия общественного питания</w:t>
      </w:r>
      <w:bookmarkEnd w:id="96"/>
      <w:bookmarkEnd w:id="97"/>
    </w:p>
    <w:p w:rsidR="00AE516A" w:rsidRPr="00113309" w:rsidRDefault="00AE516A" w:rsidP="00AE516A">
      <w:pPr>
        <w:pStyle w:val="a6"/>
      </w:pPr>
      <w:r w:rsidRPr="00113309">
        <w:t>Нормативы обеспеченности предприятиями общественного питания приняты в соответствии со СНиП 2.07.01-89* «Градостроительство. Планировка и застройка городских и сельских поселений» – 40 мест на 1 тыс. человек, а для предприятий, которые соответствуют организации систем обслуживания в микрорайоне и жилом районе – 8 мест на 1 тыс. человек.</w:t>
      </w:r>
    </w:p>
    <w:p w:rsidR="00AE516A" w:rsidRPr="00113309" w:rsidRDefault="00AE516A" w:rsidP="00AE516A">
      <w:pPr>
        <w:pStyle w:val="a6"/>
      </w:pPr>
      <w:r w:rsidRPr="00113309">
        <w:t>Нормативы размеров земельных участков предприятий общественного питания приняты в соответствии со СНиП 2.07.01-89* «Градостроительство. Планировка и застройка городских и сельских поселений» при числе мест:</w:t>
      </w:r>
    </w:p>
    <w:p w:rsidR="00AE516A" w:rsidRPr="00113309" w:rsidRDefault="00AE516A" w:rsidP="00AE516A">
      <w:pPr>
        <w:pStyle w:val="a2"/>
      </w:pPr>
      <w:r w:rsidRPr="00113309">
        <w:t>до 50 мест – 0,25-0,2 га на 100 мест;</w:t>
      </w:r>
    </w:p>
    <w:p w:rsidR="00AE516A" w:rsidRPr="00113309" w:rsidRDefault="00AE516A" w:rsidP="00AE516A">
      <w:pPr>
        <w:pStyle w:val="a2"/>
      </w:pPr>
      <w:r w:rsidRPr="00113309">
        <w:t>от 50 до 150 мест – 0,2-0,15 га на 100 мест;</w:t>
      </w:r>
    </w:p>
    <w:p w:rsidR="00AE516A" w:rsidRPr="00113309" w:rsidRDefault="00AE516A" w:rsidP="00AE516A">
      <w:pPr>
        <w:pStyle w:val="a2"/>
        <w:ind w:left="142" w:firstLine="284"/>
      </w:pPr>
      <w:r w:rsidRPr="00113309">
        <w:t>свыше 150 мест – 0,1 га на 100 мест.</w:t>
      </w:r>
    </w:p>
    <w:p w:rsidR="00AE516A" w:rsidRPr="00113309" w:rsidRDefault="00AE516A" w:rsidP="00AE516A">
      <w:pPr>
        <w:pStyle w:val="a6"/>
      </w:pPr>
      <w:r w:rsidRPr="00113309">
        <w:t>Пешеходная доступность общественного питания, как учреждений второй степени необходимости определена 450 м/5-10 мин. (см. п.9 «Нормативы градостроительного проектирования размещения объектов социального и коммунально-бытового назначения»).</w:t>
      </w:r>
    </w:p>
    <w:p w:rsidR="006641FC" w:rsidRPr="00113309" w:rsidRDefault="006641FC" w:rsidP="00CF5B5C">
      <w:pPr>
        <w:pStyle w:val="2"/>
      </w:pPr>
      <w:bookmarkStart w:id="98" w:name="_Toc389132813"/>
      <w:bookmarkStart w:id="99" w:name="_Toc393700435"/>
      <w:r w:rsidRPr="00113309">
        <w:t>Предприятия торговли</w:t>
      </w:r>
      <w:bookmarkEnd w:id="98"/>
      <w:bookmarkEnd w:id="99"/>
    </w:p>
    <w:p w:rsidR="00AE516A" w:rsidRPr="00113309" w:rsidRDefault="00AE516A" w:rsidP="00AE516A">
      <w:pPr>
        <w:pStyle w:val="a6"/>
      </w:pPr>
      <w:r w:rsidRPr="00113309">
        <w:t>Норматив обеспеченности торговыми предприятиями следует определять в соответствии с нормативным правовым актом Красноярского края, устанавливающим нормативы обеспеченности населения площадью торговых объектов.</w:t>
      </w:r>
    </w:p>
    <w:p w:rsidR="00AE516A" w:rsidRPr="00113309" w:rsidRDefault="00AE516A" w:rsidP="00AE516A">
      <w:pPr>
        <w:pStyle w:val="a6"/>
        <w:rPr>
          <w:lang w:val="en-US"/>
        </w:rPr>
      </w:pPr>
      <w:r w:rsidRPr="00113309">
        <w:t>Нормативы размеров земельных участков торговых предприятий приняты в соответствии со СНиП 2.07.01-89* «Градостроительство. Планировка и застройка городских и сельских поселений»:</w:t>
      </w:r>
    </w:p>
    <w:p w:rsidR="00AE516A" w:rsidRPr="00113309" w:rsidRDefault="00AE516A" w:rsidP="00AE516A">
      <w:pPr>
        <w:pStyle w:val="1"/>
      </w:pPr>
      <w:r w:rsidRPr="00113309">
        <w:t>Для предприятий торговой площадью:</w:t>
      </w:r>
    </w:p>
    <w:p w:rsidR="00AE516A" w:rsidRPr="00113309" w:rsidRDefault="00AE516A" w:rsidP="00AE516A">
      <w:pPr>
        <w:pStyle w:val="a2"/>
      </w:pPr>
      <w:r w:rsidRPr="00113309">
        <w:t>до 250 кв. м торговой площади – 0,08 га на 100 кв. м торговой площади;</w:t>
      </w:r>
    </w:p>
    <w:p w:rsidR="00AE516A" w:rsidRPr="00113309" w:rsidRDefault="00AE516A" w:rsidP="00AE516A">
      <w:pPr>
        <w:pStyle w:val="a2"/>
      </w:pPr>
      <w:r w:rsidRPr="00113309">
        <w:t>от 250 до 650 кв. м торговой площади – 0,08-0,06 на 100 кв. м торговой площади;</w:t>
      </w:r>
    </w:p>
    <w:p w:rsidR="00AE516A" w:rsidRPr="00113309" w:rsidRDefault="00AE516A" w:rsidP="00AE516A">
      <w:pPr>
        <w:pStyle w:val="a2"/>
      </w:pPr>
      <w:r w:rsidRPr="00113309">
        <w:t>от 650 до 1500 кв. м торговой площади – 0,06-0,04 на 100 кв. м торговой площади;</w:t>
      </w:r>
    </w:p>
    <w:p w:rsidR="00AE516A" w:rsidRPr="00113309" w:rsidRDefault="00AE516A" w:rsidP="00AE516A">
      <w:pPr>
        <w:pStyle w:val="a2"/>
      </w:pPr>
      <w:r w:rsidRPr="00113309">
        <w:t>от 1500 до 3500 кв. м торговой площади – 0,04-0,02 на 100 кв. м торговой площади;</w:t>
      </w:r>
    </w:p>
    <w:p w:rsidR="00AE516A" w:rsidRPr="00113309" w:rsidRDefault="00AE516A" w:rsidP="00AE516A">
      <w:pPr>
        <w:pStyle w:val="a2"/>
      </w:pPr>
      <w:r w:rsidRPr="00113309">
        <w:t>свыше 3500 кв. м торговой площади – 0,02 на 100 кв. м торговой площади.</w:t>
      </w:r>
    </w:p>
    <w:p w:rsidR="00AE516A" w:rsidRPr="00113309" w:rsidRDefault="00AE516A" w:rsidP="00AE516A">
      <w:pPr>
        <w:pStyle w:val="1"/>
      </w:pPr>
      <w:r w:rsidRPr="00113309">
        <w:t>Для торговых центров местного значения с числом обслуживаемого населения:</w:t>
      </w:r>
    </w:p>
    <w:p w:rsidR="00AE516A" w:rsidRPr="00113309" w:rsidRDefault="00AE516A" w:rsidP="00AE516A">
      <w:pPr>
        <w:pStyle w:val="a2"/>
      </w:pPr>
      <w:r w:rsidRPr="00113309">
        <w:t>от 4 до 6 тыс. человек – 0,6 га на объект;</w:t>
      </w:r>
    </w:p>
    <w:p w:rsidR="00AE516A" w:rsidRPr="00113309" w:rsidRDefault="00AE516A" w:rsidP="00AE516A">
      <w:pPr>
        <w:pStyle w:val="a2"/>
      </w:pPr>
      <w:r w:rsidRPr="00113309">
        <w:t>от 6 до 10 тыс. человек – 0,6-0,8 га на объект;</w:t>
      </w:r>
    </w:p>
    <w:p w:rsidR="00AE516A" w:rsidRPr="00113309" w:rsidRDefault="00AE516A" w:rsidP="00AE516A">
      <w:pPr>
        <w:pStyle w:val="a2"/>
      </w:pPr>
      <w:r w:rsidRPr="00113309">
        <w:t>от 10 до 15 тыс. человек – 0,8-1,1 га на объект;</w:t>
      </w:r>
    </w:p>
    <w:p w:rsidR="00AE516A" w:rsidRPr="00113309" w:rsidRDefault="00AE516A" w:rsidP="00AE516A">
      <w:pPr>
        <w:pStyle w:val="a2"/>
        <w:ind w:left="142" w:firstLine="284"/>
      </w:pPr>
      <w:r w:rsidRPr="00113309">
        <w:t>от 15 до 20 тыс. человек – 1,0-1,2 га на объект.</w:t>
      </w:r>
    </w:p>
    <w:p w:rsidR="00AE516A" w:rsidRPr="00113309" w:rsidRDefault="00AE516A" w:rsidP="00AE516A">
      <w:pPr>
        <w:pStyle w:val="a6"/>
      </w:pPr>
      <w:r w:rsidRPr="00113309">
        <w:t>Пешеходная доступность торговых предприятий, как учреждений первой степени необходимости определена 300 м/5 мин. (см. п.9 «Нормативы градостроительного проектирования размещения объектов социального и коммунально-бытового назначения»).</w:t>
      </w:r>
    </w:p>
    <w:p w:rsidR="006641FC" w:rsidRPr="00113309" w:rsidRDefault="006641FC" w:rsidP="00CF5B5C">
      <w:pPr>
        <w:pStyle w:val="2"/>
      </w:pPr>
      <w:bookmarkStart w:id="100" w:name="_Toc389132815"/>
      <w:bookmarkStart w:id="101" w:name="_Toc393700437"/>
      <w:r w:rsidRPr="00113309">
        <w:t>Предприятия бытового обслуживания</w:t>
      </w:r>
      <w:bookmarkEnd w:id="100"/>
      <w:bookmarkEnd w:id="101"/>
    </w:p>
    <w:p w:rsidR="00CF3187" w:rsidRPr="00113309" w:rsidRDefault="00CF3187" w:rsidP="00CF3187">
      <w:pPr>
        <w:pStyle w:val="a6"/>
      </w:pPr>
      <w:r w:rsidRPr="00113309">
        <w:t>Норматив обеспеченности населения предприятиями бытового обслуживания принят в соответствии со СНиП 2.07.01-89* «Градостроительство. Планировка и застройка городских и сельских поселений» – 7 рабочих мест на 1 тыс. человек; для предприятий, которые соответствуют организации систем обслуживания в микрорайоне и жилом районе – 2 рабочих места на 1 тыс. человек.</w:t>
      </w:r>
    </w:p>
    <w:p w:rsidR="00CF3187" w:rsidRPr="00113309" w:rsidRDefault="00CF3187" w:rsidP="00CF3187">
      <w:pPr>
        <w:pStyle w:val="a6"/>
      </w:pPr>
      <w:r w:rsidRPr="00113309">
        <w:t>Нормативы размеров земельных участков предприятий бытового обслуживания приняты в соответствии со СНиП 2.07.01-89* «Градостроительство. Планировка и застройка городских и сельских поселений» для предприятий мощностью:</w:t>
      </w:r>
    </w:p>
    <w:p w:rsidR="00CF3187" w:rsidRPr="00113309" w:rsidRDefault="00CF3187" w:rsidP="00CF3187">
      <w:pPr>
        <w:pStyle w:val="a2"/>
      </w:pPr>
      <w:r w:rsidRPr="00113309">
        <w:t>до 50 рабочих мест – 0,1-0,2 га на 10 рабочих мест;</w:t>
      </w:r>
    </w:p>
    <w:p w:rsidR="00CF3187" w:rsidRPr="00113309" w:rsidRDefault="00CF3187" w:rsidP="00CF3187">
      <w:pPr>
        <w:pStyle w:val="a2"/>
      </w:pPr>
      <w:r w:rsidRPr="00113309">
        <w:t>от 50 до 150 рабочих мест – 0,05-0,08 га на 10 рабочих мест;</w:t>
      </w:r>
    </w:p>
    <w:p w:rsidR="00CF3187" w:rsidRPr="00113309" w:rsidRDefault="00CF3187" w:rsidP="00CF3187">
      <w:pPr>
        <w:pStyle w:val="a2"/>
      </w:pPr>
      <w:r w:rsidRPr="00113309">
        <w:t>свыше 150 рабочих мест – 0,03-0,04 га на 10 рабочих мест.</w:t>
      </w:r>
    </w:p>
    <w:p w:rsidR="00CF3187" w:rsidRPr="00113309" w:rsidRDefault="00CF3187" w:rsidP="00CF3187">
      <w:pPr>
        <w:pStyle w:val="a6"/>
      </w:pPr>
      <w:r w:rsidRPr="00113309">
        <w:t>Пешеходная доступность предприятий бытового обслуживания, как учреждений второй степени необходимости определена 450 м/5-10 мин. (см. п.9 «Нормативы градостроительного проектирования размещения объектов социального и коммунально-бытового назначения»).</w:t>
      </w:r>
    </w:p>
    <w:p w:rsidR="006641FC" w:rsidRPr="00113309" w:rsidRDefault="006641FC" w:rsidP="00CF5B5C">
      <w:pPr>
        <w:pStyle w:val="2"/>
      </w:pPr>
      <w:bookmarkStart w:id="102" w:name="_Toc389132816"/>
      <w:bookmarkStart w:id="103" w:name="_Toc393700438"/>
      <w:r w:rsidRPr="00113309">
        <w:t>Прачечные</w:t>
      </w:r>
      <w:bookmarkEnd w:id="102"/>
      <w:bookmarkEnd w:id="103"/>
    </w:p>
    <w:p w:rsidR="00CF3187" w:rsidRPr="00113309" w:rsidRDefault="00CF3187" w:rsidP="00CF3187">
      <w:pPr>
        <w:pStyle w:val="a6"/>
      </w:pPr>
      <w:r w:rsidRPr="00113309">
        <w:t>Нормативы обеспеченности населения прачечными приняты в соответствии со СНиП 2.07.01-89* «Градостроительство. Планировка и застройка городских и сельских поселений» – 60 кг белья в смену на 1 тыс. человек; для предприятий, которые соответствуют организации систем обслуживания в микрорайоне и жилом районе – 10 кг белья в смену на 1 тыс. человек.</w:t>
      </w:r>
    </w:p>
    <w:p w:rsidR="00CF3187" w:rsidRPr="00113309" w:rsidRDefault="00CF3187" w:rsidP="00CF3187">
      <w:pPr>
        <w:pStyle w:val="a6"/>
      </w:pPr>
      <w:r w:rsidRPr="00113309">
        <w:t>Нормативы размеров земельных участков прачечных приняты в соответствии со СНиП 2.07.01-89* «Градостроительство. Планировка и застройка городских и сельских поселений»:</w:t>
      </w:r>
    </w:p>
    <w:p w:rsidR="00CF3187" w:rsidRPr="00113309" w:rsidRDefault="00CF3187" w:rsidP="00CF3187">
      <w:pPr>
        <w:pStyle w:val="a2"/>
      </w:pPr>
      <w:r w:rsidRPr="00113309">
        <w:t>0,1-0,2 га на объект для прачечных самообслуживания;</w:t>
      </w:r>
    </w:p>
    <w:p w:rsidR="00CF3187" w:rsidRPr="00113309" w:rsidRDefault="00CF3187" w:rsidP="00CF3187">
      <w:pPr>
        <w:pStyle w:val="a2"/>
      </w:pPr>
      <w:r w:rsidRPr="00113309">
        <w:t>0,5-1,0 га на объект для фабрик-прачечных.</w:t>
      </w:r>
    </w:p>
    <w:p w:rsidR="006641FC" w:rsidRPr="00113309" w:rsidRDefault="006641FC" w:rsidP="00CF5B5C">
      <w:pPr>
        <w:pStyle w:val="2"/>
      </w:pPr>
      <w:bookmarkStart w:id="104" w:name="_Toc389132817"/>
      <w:bookmarkStart w:id="105" w:name="_Toc393700439"/>
      <w:r w:rsidRPr="00113309">
        <w:t>Химчистки</w:t>
      </w:r>
      <w:bookmarkEnd w:id="104"/>
      <w:bookmarkEnd w:id="105"/>
    </w:p>
    <w:p w:rsidR="00CF3187" w:rsidRPr="00113309" w:rsidRDefault="00CF3187" w:rsidP="00CF3187">
      <w:pPr>
        <w:pStyle w:val="a6"/>
      </w:pPr>
      <w:r w:rsidRPr="00113309">
        <w:t>Нормативы обеспеченности населения химчистками приняты в соответствии со СНиП 2.07.01-89* «Градостроительство. Планировка и застройка городских и сельских поселений» –  3,5 кг вещей в смену на 1 тыс. человек; для предприятий, которые соответствуют организации систем обслуживания в микрорайоне и жилом районе – 4 кг вещей в смену на 1 тыс. человек.</w:t>
      </w:r>
    </w:p>
    <w:p w:rsidR="00CF3187" w:rsidRPr="00113309" w:rsidRDefault="00CF3187" w:rsidP="00CF3187">
      <w:pPr>
        <w:pStyle w:val="a6"/>
      </w:pPr>
      <w:r w:rsidRPr="00113309">
        <w:t>Нормативы размеров земельных участков химчисток приняты в соответствии со СНиП 2.07.01-89* «Градостроительство. Планировка и застройка городских и сельских поселений»:</w:t>
      </w:r>
    </w:p>
    <w:p w:rsidR="00CF3187" w:rsidRPr="00113309" w:rsidRDefault="00CF3187" w:rsidP="00CF3187">
      <w:pPr>
        <w:pStyle w:val="a2"/>
      </w:pPr>
      <w:r w:rsidRPr="00113309">
        <w:t>0,1-0,2 га на объект для химчисток самообслуживания;</w:t>
      </w:r>
    </w:p>
    <w:p w:rsidR="00CF3187" w:rsidRPr="00113309" w:rsidRDefault="00CF3187" w:rsidP="00CF3187">
      <w:pPr>
        <w:pStyle w:val="a2"/>
      </w:pPr>
      <w:r w:rsidRPr="00113309">
        <w:t>0,5-1,0 га на объект для фабрик-химчисток.</w:t>
      </w:r>
    </w:p>
    <w:p w:rsidR="006641FC" w:rsidRPr="00113309" w:rsidRDefault="006641FC" w:rsidP="00CF5B5C">
      <w:pPr>
        <w:pStyle w:val="2"/>
      </w:pPr>
      <w:bookmarkStart w:id="106" w:name="_Toc389132818"/>
      <w:bookmarkStart w:id="107" w:name="_Toc393700440"/>
      <w:r w:rsidRPr="00113309">
        <w:t>Бани</w:t>
      </w:r>
      <w:bookmarkEnd w:id="106"/>
      <w:bookmarkEnd w:id="107"/>
    </w:p>
    <w:p w:rsidR="00CF3187" w:rsidRPr="00113309" w:rsidRDefault="00CF3187" w:rsidP="00CF3187">
      <w:pPr>
        <w:pStyle w:val="a6"/>
      </w:pPr>
      <w:r w:rsidRPr="00113309">
        <w:t>Нормативы обеспеченности населения банями приняты в соответствии со СНиП 2.07.01-89* «Градостроительство. Планировка и застройка городских и сельских поселений» – 7 мест на 1 тыс. человек.</w:t>
      </w:r>
    </w:p>
    <w:p w:rsidR="00CF3187" w:rsidRPr="00113309" w:rsidRDefault="00CF3187" w:rsidP="00CF3187">
      <w:pPr>
        <w:pStyle w:val="a6"/>
      </w:pPr>
      <w:r w:rsidRPr="00113309">
        <w:t>Нормативы размеров земельных участков  бань приняты в соответствии со СНиП 2.07.01-89* «Градостроительство. Планировка и застройка городских и сельских поселений» – 0,2-0,4 га на объект.</w:t>
      </w:r>
    </w:p>
    <w:p w:rsidR="006641FC" w:rsidRPr="00113309" w:rsidRDefault="006641FC" w:rsidP="00CF5B5C">
      <w:pPr>
        <w:pStyle w:val="11"/>
      </w:pPr>
      <w:bookmarkStart w:id="108" w:name="_Toc389132819"/>
      <w:bookmarkStart w:id="109" w:name="_Toc393700441"/>
      <w:r w:rsidRPr="00113309">
        <w:t>Нормативы обеспеченности населения в границах поселения библиотечным обслуживанием</w:t>
      </w:r>
      <w:bookmarkEnd w:id="108"/>
      <w:bookmarkEnd w:id="109"/>
      <w:r w:rsidRPr="00113309">
        <w:t xml:space="preserve"> </w:t>
      </w:r>
    </w:p>
    <w:p w:rsidR="00CF3187" w:rsidRPr="00113309" w:rsidRDefault="00CF3187" w:rsidP="00CF3187">
      <w:pPr>
        <w:pStyle w:val="a6"/>
      </w:pPr>
      <w:r w:rsidRPr="00113309">
        <w:t xml:space="preserve">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рекомендуется вносить дополнительные поправки в расчеты норм сети библиотек и их ресурсов в тех случаях, когда муниципальное образование имеет особые условия, усложняющие предоставление библиотечных услуг (многоязычный состав жителей, удаленность малонаселенных пунктов или затрудненность коммуникаций из-за сложного рельефа местности). Чтобы обеспечить равные возможности для доступа населения таких территорий к информации и культурным ценностям в библиотеках целесообразно использовать поправочные коэффициенты к нормативам в соответствии с </w:t>
      </w:r>
      <w:fldSimple w:instr=" REF _Ref393702297 \h  \* MERGEFORMAT ">
        <w:r w:rsidRPr="00113309">
          <w:t xml:space="preserve">таблицей </w:t>
        </w:r>
        <w:r w:rsidRPr="00113309">
          <w:rPr>
            <w:noProof/>
          </w:rPr>
          <w:t>20</w:t>
        </w:r>
      </w:fldSimple>
      <w:r w:rsidRPr="00113309">
        <w:t>.</w:t>
      </w:r>
    </w:p>
    <w:p w:rsidR="00CF3187" w:rsidRPr="00113309" w:rsidRDefault="00CF3187" w:rsidP="00CF3187">
      <w:pPr>
        <w:pStyle w:val="af1"/>
        <w:jc w:val="right"/>
      </w:pPr>
      <w:bookmarkStart w:id="110" w:name="_Ref393702297"/>
      <w:r w:rsidRPr="00113309">
        <w:t xml:space="preserve">Таблица </w:t>
      </w:r>
      <w:fldSimple w:instr=" SEQ Таблица \* ARABIC ">
        <w:r w:rsidRPr="00113309">
          <w:rPr>
            <w:noProof/>
          </w:rPr>
          <w:t>20</w:t>
        </w:r>
      </w:fldSimple>
      <w:bookmarkEnd w:id="110"/>
    </w:p>
    <w:p w:rsidR="00CF3187" w:rsidRPr="00113309" w:rsidRDefault="00CF3187" w:rsidP="00CF3187">
      <w:pPr>
        <w:pStyle w:val="af1"/>
      </w:pPr>
      <w:r w:rsidRPr="00113309">
        <w:t>Поправочные коэффициенты для расчета потребности в библиотеках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29"/>
        <w:gridCol w:w="2389"/>
        <w:gridCol w:w="2370"/>
        <w:gridCol w:w="2382"/>
      </w:tblGrid>
      <w:tr w:rsidR="00CF3187" w:rsidRPr="00113309" w:rsidTr="00D815CF">
        <w:trPr>
          <w:jc w:val="center"/>
        </w:trPr>
        <w:tc>
          <w:tcPr>
            <w:tcW w:w="2429" w:type="dxa"/>
            <w:vMerge w:val="restart"/>
            <w:shd w:val="clear" w:color="auto" w:fill="auto"/>
            <w:vAlign w:val="center"/>
          </w:tcPr>
          <w:p w:rsidR="00CF3187" w:rsidRPr="00113309" w:rsidRDefault="00CF3187" w:rsidP="00D815CF">
            <w:pPr>
              <w:pStyle w:val="af3"/>
              <w:rPr>
                <w:sz w:val="20"/>
                <w:szCs w:val="20"/>
              </w:rPr>
            </w:pPr>
            <w:r w:rsidRPr="00113309">
              <w:rPr>
                <w:sz w:val="20"/>
                <w:szCs w:val="20"/>
              </w:rPr>
              <w:t>Фактор влияния</w:t>
            </w:r>
          </w:p>
        </w:tc>
        <w:tc>
          <w:tcPr>
            <w:tcW w:w="7141" w:type="dxa"/>
            <w:gridSpan w:val="3"/>
            <w:shd w:val="clear" w:color="auto" w:fill="auto"/>
            <w:vAlign w:val="center"/>
          </w:tcPr>
          <w:p w:rsidR="00CF3187" w:rsidRPr="00113309" w:rsidRDefault="00CF3187" w:rsidP="00D815CF">
            <w:pPr>
              <w:pStyle w:val="af3"/>
              <w:rPr>
                <w:sz w:val="20"/>
                <w:szCs w:val="20"/>
              </w:rPr>
            </w:pPr>
            <w:r w:rsidRPr="00113309">
              <w:rPr>
                <w:sz w:val="20"/>
                <w:szCs w:val="20"/>
              </w:rPr>
              <w:t>Поправочные коэффициенты к нормативам</w:t>
            </w:r>
          </w:p>
        </w:tc>
      </w:tr>
      <w:tr w:rsidR="00CF3187" w:rsidRPr="00113309" w:rsidTr="00D815CF">
        <w:trPr>
          <w:jc w:val="center"/>
        </w:trPr>
        <w:tc>
          <w:tcPr>
            <w:tcW w:w="2429" w:type="dxa"/>
            <w:vMerge/>
            <w:shd w:val="clear" w:color="auto" w:fill="auto"/>
            <w:vAlign w:val="center"/>
          </w:tcPr>
          <w:p w:rsidR="00CF3187" w:rsidRPr="00113309" w:rsidRDefault="00CF3187" w:rsidP="00D815CF">
            <w:pPr>
              <w:pStyle w:val="af3"/>
              <w:rPr>
                <w:sz w:val="20"/>
                <w:szCs w:val="20"/>
              </w:rPr>
            </w:pPr>
          </w:p>
        </w:tc>
        <w:tc>
          <w:tcPr>
            <w:tcW w:w="2389" w:type="dxa"/>
            <w:shd w:val="clear" w:color="auto" w:fill="auto"/>
            <w:vAlign w:val="center"/>
          </w:tcPr>
          <w:p w:rsidR="00CF3187" w:rsidRPr="00113309" w:rsidRDefault="00CF3187" w:rsidP="00D815CF">
            <w:pPr>
              <w:pStyle w:val="af3"/>
              <w:rPr>
                <w:sz w:val="20"/>
                <w:szCs w:val="20"/>
              </w:rPr>
            </w:pPr>
            <w:r w:rsidRPr="00113309">
              <w:rPr>
                <w:sz w:val="20"/>
                <w:szCs w:val="20"/>
              </w:rPr>
              <w:t>Численность населения в расчете на 1 библиотеку</w:t>
            </w:r>
          </w:p>
        </w:tc>
        <w:tc>
          <w:tcPr>
            <w:tcW w:w="2370" w:type="dxa"/>
            <w:shd w:val="clear" w:color="auto" w:fill="auto"/>
            <w:vAlign w:val="center"/>
          </w:tcPr>
          <w:p w:rsidR="00CF3187" w:rsidRPr="00113309" w:rsidRDefault="00CF3187" w:rsidP="00D815CF">
            <w:pPr>
              <w:pStyle w:val="af3"/>
              <w:rPr>
                <w:sz w:val="20"/>
                <w:szCs w:val="20"/>
              </w:rPr>
            </w:pPr>
            <w:r w:rsidRPr="00113309">
              <w:rPr>
                <w:sz w:val="20"/>
                <w:szCs w:val="20"/>
              </w:rPr>
              <w:t>Книжный фонд</w:t>
            </w:r>
          </w:p>
        </w:tc>
        <w:tc>
          <w:tcPr>
            <w:tcW w:w="2382" w:type="dxa"/>
            <w:shd w:val="clear" w:color="auto" w:fill="auto"/>
            <w:vAlign w:val="center"/>
          </w:tcPr>
          <w:p w:rsidR="00CF3187" w:rsidRPr="00113309" w:rsidRDefault="00CF3187" w:rsidP="00D815CF">
            <w:pPr>
              <w:pStyle w:val="af3"/>
              <w:rPr>
                <w:sz w:val="20"/>
                <w:szCs w:val="20"/>
              </w:rPr>
            </w:pPr>
            <w:r w:rsidRPr="00113309">
              <w:rPr>
                <w:sz w:val="20"/>
                <w:szCs w:val="20"/>
              </w:rPr>
              <w:t>Объем ежегодного пополнения книжного фонда</w:t>
            </w:r>
          </w:p>
        </w:tc>
      </w:tr>
      <w:tr w:rsidR="00CF3187" w:rsidRPr="00113309" w:rsidTr="00D815CF">
        <w:trPr>
          <w:jc w:val="center"/>
        </w:trPr>
        <w:tc>
          <w:tcPr>
            <w:tcW w:w="242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Сложность рельефа местности</w:t>
            </w:r>
          </w:p>
        </w:tc>
        <w:tc>
          <w:tcPr>
            <w:tcW w:w="238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0,5 – 0,8</w:t>
            </w:r>
          </w:p>
        </w:tc>
        <w:tc>
          <w:tcPr>
            <w:tcW w:w="2370"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1,2</w:t>
            </w:r>
          </w:p>
        </w:tc>
        <w:tc>
          <w:tcPr>
            <w:tcW w:w="2382"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1,2</w:t>
            </w:r>
          </w:p>
        </w:tc>
      </w:tr>
      <w:tr w:rsidR="00CF3187" w:rsidRPr="00113309" w:rsidTr="00D815CF">
        <w:trPr>
          <w:jc w:val="center"/>
        </w:trPr>
        <w:tc>
          <w:tcPr>
            <w:tcW w:w="2429" w:type="dxa"/>
            <w:shd w:val="clear" w:color="auto" w:fill="auto"/>
            <w:vAlign w:val="center"/>
          </w:tcPr>
          <w:p w:rsidR="00CF3187" w:rsidRPr="00113309" w:rsidRDefault="00CF3187" w:rsidP="00D815CF">
            <w:pPr>
              <w:pStyle w:val="ConsPlusNonformat"/>
              <w:jc w:val="center"/>
              <w:rPr>
                <w:rFonts w:ascii="Times New Roman" w:hAnsi="Times New Roman" w:cs="Times New Roman"/>
              </w:rPr>
            </w:pPr>
            <w:r w:rsidRPr="00113309">
              <w:rPr>
                <w:rFonts w:ascii="Times New Roman" w:hAnsi="Times New Roman" w:cs="Times New Roman"/>
              </w:rPr>
              <w:t>Радиус района обслуживания более 5 км, наличие в районе более 10 населенных пунктов</w:t>
            </w:r>
          </w:p>
        </w:tc>
        <w:tc>
          <w:tcPr>
            <w:tcW w:w="238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05 – 0,7</w:t>
            </w:r>
          </w:p>
        </w:tc>
        <w:tc>
          <w:tcPr>
            <w:tcW w:w="2370"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1,1 – 1,2</w:t>
            </w:r>
          </w:p>
        </w:tc>
        <w:tc>
          <w:tcPr>
            <w:tcW w:w="2382"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1,1 – 1,2</w:t>
            </w:r>
          </w:p>
        </w:tc>
      </w:tr>
      <w:tr w:rsidR="00CF3187" w:rsidRPr="00113309" w:rsidTr="00D815CF">
        <w:trPr>
          <w:jc w:val="center"/>
        </w:trPr>
        <w:tc>
          <w:tcPr>
            <w:tcW w:w="242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Многонациональное население</w:t>
            </w:r>
          </w:p>
        </w:tc>
        <w:tc>
          <w:tcPr>
            <w:tcW w:w="238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0,5</w:t>
            </w:r>
          </w:p>
        </w:tc>
        <w:tc>
          <w:tcPr>
            <w:tcW w:w="2370"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1,2</w:t>
            </w:r>
          </w:p>
        </w:tc>
        <w:tc>
          <w:tcPr>
            <w:tcW w:w="2382"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1,2</w:t>
            </w:r>
          </w:p>
        </w:tc>
      </w:tr>
    </w:tbl>
    <w:p w:rsidR="00CF3187" w:rsidRPr="00113309" w:rsidRDefault="00CF3187" w:rsidP="00CF3187">
      <w:pPr>
        <w:pStyle w:val="a6"/>
      </w:pPr>
      <w:r w:rsidRPr="00113309">
        <w:t>Объем приобретения печатных изданий, изданий на электронных носителях информации, а также аудиовизуальных документов для создаваемой или существующей библиотеки от 7 до 9 экземпляров на 1 жителя.</w:t>
      </w:r>
    </w:p>
    <w:p w:rsidR="00CF3187" w:rsidRPr="00113309" w:rsidRDefault="00CF3187" w:rsidP="00CF3187">
      <w:pPr>
        <w:pStyle w:val="a6"/>
      </w:pPr>
      <w:r w:rsidRPr="00113309">
        <w:t>Объем пополнения книжных фондов в год 250 книг на 1 тыс. человек.</w:t>
      </w:r>
    </w:p>
    <w:p w:rsidR="00CF3187" w:rsidRPr="00113309" w:rsidRDefault="00CF3187" w:rsidP="00CF3187">
      <w:pPr>
        <w:pStyle w:val="a6"/>
      </w:pPr>
      <w:r w:rsidRPr="00113309">
        <w:t>Нормативы обеспеченности населения городскими и сельскими библиотеками приняты в соответствии с Распоряжением Правительства РФ от 03.07.1996 №1063-р «О социальных нормативах и нормах»  и с учетом Распоряжения Правительства РФ от 19.10.1999 №1683-р «О методике определения нормативной потребности субъектов РФ в объектах социальной инфраструктуры» по соответствующим типам библиотек:</w:t>
      </w:r>
    </w:p>
    <w:p w:rsidR="00CF3187" w:rsidRPr="00113309" w:rsidRDefault="00CF3187" w:rsidP="00364312">
      <w:pPr>
        <w:pStyle w:val="1"/>
        <w:numPr>
          <w:ilvl w:val="0"/>
          <w:numId w:val="16"/>
        </w:numPr>
      </w:pPr>
      <w:r w:rsidRPr="00113309">
        <w:t>для населенных пунктов сельских поселений с числом жителей до 0,5 тыс. человек, расположенных на расстоянии до 5 км от административного центра:</w:t>
      </w:r>
    </w:p>
    <w:p w:rsidR="00CF3187" w:rsidRPr="00113309" w:rsidRDefault="00CF3187" w:rsidP="00CF3187">
      <w:pPr>
        <w:pStyle w:val="a2"/>
      </w:pPr>
      <w:r w:rsidRPr="00113309">
        <w:t>отдел внестационарного обслуживания общедоступной библиотеки – 1 объект на населенный пункт.</w:t>
      </w:r>
    </w:p>
    <w:p w:rsidR="00CF3187" w:rsidRPr="00113309" w:rsidRDefault="00CF3187" w:rsidP="00364312">
      <w:pPr>
        <w:pStyle w:val="1"/>
        <w:numPr>
          <w:ilvl w:val="0"/>
          <w:numId w:val="16"/>
        </w:numPr>
      </w:pPr>
      <w:r w:rsidRPr="00113309">
        <w:t>для населенных пунктов сельских поселений с числом жителей до 0,5 тыс. человек, расположенных на расстоянии более 5 км от административного центра:</w:t>
      </w:r>
    </w:p>
    <w:p w:rsidR="00CF3187" w:rsidRPr="00113309" w:rsidRDefault="00CF3187" w:rsidP="00CF3187">
      <w:pPr>
        <w:pStyle w:val="a2"/>
      </w:pPr>
      <w:r w:rsidRPr="00113309">
        <w:t>филиал общедоступной библиотеки – 1 объект на населенный пункт.</w:t>
      </w:r>
    </w:p>
    <w:p w:rsidR="00CF3187" w:rsidRPr="00113309" w:rsidRDefault="00CF3187" w:rsidP="00364312">
      <w:pPr>
        <w:pStyle w:val="1"/>
        <w:numPr>
          <w:ilvl w:val="0"/>
          <w:numId w:val="16"/>
        </w:numPr>
      </w:pPr>
      <w:r w:rsidRPr="00113309">
        <w:t>для населенных пунктов сельских поселений с числом жителей более 0,5 тыс. человек, расположенных на расстоянии до 5 км от административного центра:</w:t>
      </w:r>
    </w:p>
    <w:p w:rsidR="00CF3187" w:rsidRPr="00113309" w:rsidRDefault="00CF3187" w:rsidP="00CF3187">
      <w:pPr>
        <w:pStyle w:val="a2"/>
      </w:pPr>
      <w:r w:rsidRPr="00113309">
        <w:t>филиал общедоступной библиотеки – 1 объект на населенный пункт.</w:t>
      </w:r>
    </w:p>
    <w:p w:rsidR="00CF3187" w:rsidRPr="00113309" w:rsidRDefault="00CF3187" w:rsidP="00CF3187">
      <w:pPr>
        <w:pStyle w:val="1"/>
      </w:pPr>
      <w:r w:rsidRPr="00113309">
        <w:t>для населенных пунктов сельских поселений с числом жителей более 0,5 тыс. человек, расположенных на расстоянии более 5 км от административного центра:</w:t>
      </w:r>
    </w:p>
    <w:p w:rsidR="00CF3187" w:rsidRPr="00113309" w:rsidRDefault="00CF3187" w:rsidP="00CF3187">
      <w:pPr>
        <w:pStyle w:val="a2"/>
      </w:pPr>
      <w:r w:rsidRPr="00113309">
        <w:t>общедоступная – 1 объект на населенный пункт.</w:t>
      </w:r>
    </w:p>
    <w:p w:rsidR="00CF3187" w:rsidRPr="00113309" w:rsidRDefault="00CF3187" w:rsidP="00CF3187">
      <w:pPr>
        <w:pStyle w:val="1"/>
      </w:pPr>
      <w:r w:rsidRPr="00113309">
        <w:t>для населенных пунктов, являющихся  административными центрами сельских поселений с числом жителей до 0,5 тыс. человек:</w:t>
      </w:r>
    </w:p>
    <w:p w:rsidR="00CF3187" w:rsidRPr="00113309" w:rsidRDefault="00CF3187" w:rsidP="00CF3187">
      <w:pPr>
        <w:pStyle w:val="a2"/>
      </w:pPr>
      <w:r w:rsidRPr="00113309">
        <w:t>общедоступная – 1 объект на населенный пункт.</w:t>
      </w:r>
    </w:p>
    <w:p w:rsidR="00CF3187" w:rsidRPr="00113309" w:rsidRDefault="00CF3187" w:rsidP="00CF3187">
      <w:pPr>
        <w:pStyle w:val="1"/>
      </w:pPr>
      <w:r w:rsidRPr="00113309">
        <w:t>для населенных пунктов, являющихся  административными центрами сельских поселений с числом жителей от 0,5 до 1 тыс. человек:</w:t>
      </w:r>
    </w:p>
    <w:p w:rsidR="00CF3187" w:rsidRPr="00113309" w:rsidRDefault="00CF3187" w:rsidP="00CF3187">
      <w:pPr>
        <w:pStyle w:val="a2"/>
      </w:pPr>
      <w:r w:rsidRPr="00113309">
        <w:t>общедоступная с филиалом в данном населенном пункте – 1 объект на населенный пункт.</w:t>
      </w:r>
    </w:p>
    <w:p w:rsidR="00CF3187" w:rsidRPr="00113309" w:rsidRDefault="00CF3187" w:rsidP="00CF3187">
      <w:pPr>
        <w:pStyle w:val="1"/>
      </w:pPr>
      <w:r w:rsidRPr="00113309">
        <w:t>для населенных пунктов, являющихся  административными центрами сельских поселений с числом жителей более 1 тыс. человек:</w:t>
      </w:r>
    </w:p>
    <w:p w:rsidR="00CF3187" w:rsidRPr="00113309" w:rsidRDefault="00CF3187" w:rsidP="00CF3187">
      <w:pPr>
        <w:pStyle w:val="a2"/>
      </w:pPr>
      <w:r w:rsidRPr="00113309">
        <w:t>общедоступная  – 1 объект на 1 тыс. человек;</w:t>
      </w:r>
    </w:p>
    <w:p w:rsidR="00CF3187" w:rsidRPr="00113309" w:rsidRDefault="00CF3187" w:rsidP="00CF3187">
      <w:pPr>
        <w:pStyle w:val="a2"/>
      </w:pPr>
      <w:r w:rsidRPr="00113309">
        <w:t>детская – 1 объект на 1 тыс. человек.</w:t>
      </w:r>
    </w:p>
    <w:p w:rsidR="00CF3187" w:rsidRPr="00113309" w:rsidRDefault="00CF3187" w:rsidP="00CF3187">
      <w:pPr>
        <w:pStyle w:val="a6"/>
      </w:pPr>
      <w:r w:rsidRPr="00113309">
        <w:t>Размеры земельных участков районных библиотек устанавливаются заданием на проектирование.</w:t>
      </w:r>
    </w:p>
    <w:p w:rsidR="00CF3187" w:rsidRPr="00113309" w:rsidRDefault="00CF3187" w:rsidP="00CF3187">
      <w:pPr>
        <w:pStyle w:val="a6"/>
      </w:pPr>
      <w:r w:rsidRPr="00113309">
        <w:t>В соответствии с «Базовыми нормами организации сети и ресурсного обеспечения общедоступных библиотек муниципальных образований» общедоступные библиотеки обслуживают все категории жителей на расстоянии пешеходно-транспортной доступности: до 3 км – пешеходная, свыше 3 км – транспортная.</w:t>
      </w:r>
    </w:p>
    <w:p w:rsidR="00CF3187" w:rsidRPr="00113309" w:rsidRDefault="00CF3187" w:rsidP="00CF3187">
      <w:pPr>
        <w:pStyle w:val="a6"/>
      </w:pPr>
    </w:p>
    <w:p w:rsidR="006641FC" w:rsidRPr="00113309" w:rsidRDefault="006641FC" w:rsidP="00CF5B5C">
      <w:pPr>
        <w:pStyle w:val="11"/>
      </w:pPr>
      <w:bookmarkStart w:id="111" w:name="_Toc389132820"/>
      <w:bookmarkStart w:id="112" w:name="_Toc393700442"/>
      <w:r w:rsidRPr="00113309">
        <w:t>Нормативы обеспеченности в границах поселения населения объектами досуга и культуры</w:t>
      </w:r>
      <w:bookmarkEnd w:id="111"/>
      <w:bookmarkEnd w:id="112"/>
    </w:p>
    <w:p w:rsidR="006641FC" w:rsidRPr="00113309" w:rsidRDefault="006641FC" w:rsidP="00CF5B5C">
      <w:pPr>
        <w:pStyle w:val="2"/>
      </w:pPr>
      <w:bookmarkStart w:id="113" w:name="_Toc375830301"/>
      <w:bookmarkStart w:id="114" w:name="_Toc389132821"/>
      <w:bookmarkStart w:id="115" w:name="_Toc393700443"/>
      <w:r w:rsidRPr="00113309">
        <w:t>Помещения для культурно-досуговой деятельности</w:t>
      </w:r>
      <w:bookmarkEnd w:id="113"/>
      <w:bookmarkEnd w:id="114"/>
      <w:bookmarkEnd w:id="115"/>
    </w:p>
    <w:p w:rsidR="0087575E" w:rsidRPr="00113309" w:rsidRDefault="0087575E" w:rsidP="0087575E">
      <w:pPr>
        <w:pStyle w:val="a6"/>
      </w:pPr>
      <w:r w:rsidRPr="00113309">
        <w:t>Норматив обеспеченности населения помещениями для культурно-досуговой деятельности принят в соответствии со СНиП 2.07.01-89* «Градостроительство. Планировка и застройка городских и сельских поселений» – 50-60 кв. м площади пола на 1 тыс. человек.</w:t>
      </w:r>
    </w:p>
    <w:p w:rsidR="0087575E" w:rsidRPr="00113309" w:rsidRDefault="0087575E" w:rsidP="0087575E">
      <w:pPr>
        <w:pStyle w:val="a6"/>
      </w:pPr>
      <w:r w:rsidRPr="00113309">
        <w:t>Размеры земельных участков помещений для культурно-досуговой деятельности устанавливаются заданием на проектирование.</w:t>
      </w:r>
    </w:p>
    <w:p w:rsidR="006641FC" w:rsidRPr="00113309" w:rsidRDefault="006641FC" w:rsidP="00CF5B5C">
      <w:pPr>
        <w:pStyle w:val="2"/>
      </w:pPr>
      <w:bookmarkStart w:id="116" w:name="_Toc381202436"/>
      <w:bookmarkStart w:id="117" w:name="_Toc389132822"/>
      <w:bookmarkStart w:id="118" w:name="_Toc393700444"/>
      <w:r w:rsidRPr="00113309">
        <w:t>Учреждения культуры клубного типа</w:t>
      </w:r>
      <w:bookmarkEnd w:id="116"/>
      <w:bookmarkEnd w:id="117"/>
      <w:bookmarkEnd w:id="118"/>
    </w:p>
    <w:p w:rsidR="0087575E" w:rsidRPr="00113309" w:rsidRDefault="0087575E" w:rsidP="0087575E">
      <w:pPr>
        <w:pStyle w:val="1"/>
        <w:numPr>
          <w:ilvl w:val="0"/>
          <w:numId w:val="0"/>
        </w:numPr>
        <w:ind w:firstLine="567"/>
      </w:pPr>
      <w:r w:rsidRPr="00113309">
        <w:t>Нормативы обеспеченности населения учреждениями культуры клубного типа приняты в соответствии с Распоряжением Правительства РФ от 03.07.1996 №1063-р «О социальных нормативах и нормах» – 150 зрительских мест на 1 тыс. человек.</w:t>
      </w:r>
    </w:p>
    <w:p w:rsidR="00D751B2" w:rsidRPr="00113309" w:rsidRDefault="00D751B2" w:rsidP="00D751B2">
      <w:pPr>
        <w:pStyle w:val="1"/>
        <w:numPr>
          <w:ilvl w:val="0"/>
          <w:numId w:val="0"/>
        </w:numPr>
        <w:ind w:firstLine="567"/>
      </w:pPr>
      <w:r w:rsidRPr="00113309">
        <w:t>Нормативы обеспеченности населения учреждениями культуры клубного типа приняты в соответствии с Распоряжением Правительства РФ от 03.07.1996 №1063-р «О социальных нормативах и нормах» – 150 зрительских мест на 1 тыс. человек.</w:t>
      </w:r>
    </w:p>
    <w:p w:rsidR="0087575E" w:rsidRPr="00113309" w:rsidRDefault="0087575E" w:rsidP="0087575E">
      <w:pPr>
        <w:pStyle w:val="a6"/>
      </w:pPr>
      <w:r w:rsidRPr="00113309">
        <w:t>Размеры земельных участков учреждений культуры клубного типа устанавливаются заданием на проектирование.</w:t>
      </w:r>
    </w:p>
    <w:p w:rsidR="006641FC" w:rsidRPr="00113309" w:rsidRDefault="006641FC" w:rsidP="00CF5B5C">
      <w:pPr>
        <w:pStyle w:val="2"/>
      </w:pPr>
      <w:bookmarkStart w:id="119" w:name="_Toc389132823"/>
      <w:bookmarkStart w:id="120" w:name="_Toc393700445"/>
      <w:r w:rsidRPr="00113309">
        <w:t>Музеи</w:t>
      </w:r>
      <w:bookmarkEnd w:id="119"/>
      <w:bookmarkEnd w:id="120"/>
    </w:p>
    <w:p w:rsidR="00B661B9" w:rsidRPr="00113309" w:rsidRDefault="00B661B9" w:rsidP="00B661B9">
      <w:pPr>
        <w:pStyle w:val="a6"/>
      </w:pPr>
      <w:r w:rsidRPr="00113309">
        <w:t>Нормативы обеспеченности населения музеями приняты в соответствии с Распоряжением Правительства РФ от 03.07.1996 №1063-р «О социальных нормативах и нормах» – 1 объект на поселение.</w:t>
      </w:r>
    </w:p>
    <w:p w:rsidR="00B661B9" w:rsidRPr="00113309" w:rsidRDefault="00B661B9" w:rsidP="00B661B9">
      <w:pPr>
        <w:pStyle w:val="a6"/>
      </w:pPr>
      <w:r w:rsidRPr="00113309">
        <w:t>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в сельском поселении может быть организован музей с филиалом в населенных пунктах с числом жителей до 1 тыс. человек.</w:t>
      </w:r>
    </w:p>
    <w:p w:rsidR="00B661B9" w:rsidRPr="00113309" w:rsidRDefault="00B661B9" w:rsidP="00B661B9">
      <w:pPr>
        <w:pStyle w:val="a6"/>
      </w:pPr>
      <w:r w:rsidRPr="00113309">
        <w:t>Размеры земельных участков музеев устанавливаются заданием на проектирование.</w:t>
      </w:r>
    </w:p>
    <w:p w:rsidR="00144157" w:rsidRPr="00113309" w:rsidRDefault="00144157" w:rsidP="00CF5B5C">
      <w:pPr>
        <w:pStyle w:val="11"/>
      </w:pPr>
      <w:bookmarkStart w:id="121" w:name="_Toc389132834"/>
      <w:bookmarkStart w:id="122" w:name="_Toc393700446"/>
      <w:r w:rsidRPr="00113309">
        <w:t>Нормативы обеспеченности населения в границах поселения объектами физической культуры и массового спорта</w:t>
      </w:r>
      <w:bookmarkEnd w:id="121"/>
      <w:bookmarkEnd w:id="122"/>
    </w:p>
    <w:p w:rsidR="00144157" w:rsidRPr="00113309" w:rsidRDefault="00144157" w:rsidP="00CF5B5C">
      <w:pPr>
        <w:pStyle w:val="2"/>
      </w:pPr>
      <w:bookmarkStart w:id="123" w:name="_Toc375830319"/>
      <w:bookmarkStart w:id="124" w:name="_Toc381202445"/>
      <w:bookmarkStart w:id="125" w:name="_Toc389132835"/>
      <w:bookmarkStart w:id="126" w:name="_Toc393700447"/>
      <w:r w:rsidRPr="00113309">
        <w:t xml:space="preserve">Помещения для физкультурных занятий </w:t>
      </w:r>
      <w:bookmarkEnd w:id="123"/>
      <w:bookmarkEnd w:id="124"/>
      <w:r w:rsidRPr="00113309">
        <w:t>и тренировок</w:t>
      </w:r>
      <w:bookmarkEnd w:id="125"/>
      <w:bookmarkEnd w:id="126"/>
    </w:p>
    <w:p w:rsidR="00B661B9" w:rsidRPr="00113309" w:rsidRDefault="00B661B9" w:rsidP="00B661B9">
      <w:pPr>
        <w:pStyle w:val="a6"/>
      </w:pPr>
      <w:r w:rsidRPr="00113309">
        <w:t>Норматив обеспеченности населения помещениями для физкультурных занятий и тренировок принят в соответствии со СНиП 2.07.01-89* «Градостроительство. Планировка и застройка городских и сельских поселений» – 70-80 кв. м общей площади на 1 тыс. человек.</w:t>
      </w:r>
    </w:p>
    <w:p w:rsidR="00B661B9" w:rsidRPr="00113309" w:rsidRDefault="00B661B9" w:rsidP="00B661B9">
      <w:pPr>
        <w:pStyle w:val="a6"/>
      </w:pPr>
      <w:r w:rsidRPr="00113309">
        <w:t>Размеры земельных участков помещений для физкультурных занятий и тренировок устанавливаются заданием на проектирование.</w:t>
      </w:r>
    </w:p>
    <w:p w:rsidR="00144157" w:rsidRPr="00113309" w:rsidRDefault="00144157" w:rsidP="00CF5B5C">
      <w:pPr>
        <w:pStyle w:val="2"/>
      </w:pPr>
      <w:bookmarkStart w:id="127" w:name="_Toc381202446"/>
      <w:bookmarkStart w:id="128" w:name="_Toc389132836"/>
      <w:bookmarkStart w:id="129" w:name="_Toc393700448"/>
      <w:r w:rsidRPr="00113309">
        <w:t>Физкультурно-спортивные залы</w:t>
      </w:r>
      <w:bookmarkEnd w:id="127"/>
      <w:bookmarkEnd w:id="128"/>
      <w:bookmarkEnd w:id="129"/>
    </w:p>
    <w:p w:rsidR="00B661B9" w:rsidRPr="00113309" w:rsidRDefault="00B661B9" w:rsidP="00B661B9">
      <w:pPr>
        <w:pStyle w:val="a6"/>
      </w:pPr>
      <w:r w:rsidRPr="00113309">
        <w:t>Норматив обеспеченности населения физкультурно-спортивными залами принят 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 350 кв. м общей площади на 1 тыс. человек.</w:t>
      </w:r>
    </w:p>
    <w:p w:rsidR="00B661B9" w:rsidRPr="00113309" w:rsidRDefault="00B661B9" w:rsidP="00B661B9">
      <w:pPr>
        <w:pStyle w:val="a6"/>
      </w:pPr>
      <w:r w:rsidRPr="00113309">
        <w:t>Размеры земельных участков физкультурно-спортивных залов устанавливаются заданием на проектирование.</w:t>
      </w:r>
    </w:p>
    <w:p w:rsidR="00B661B9" w:rsidRPr="00113309" w:rsidRDefault="00B661B9" w:rsidP="00B661B9">
      <w:pPr>
        <w:pStyle w:val="a6"/>
      </w:pPr>
      <w:r w:rsidRPr="00113309">
        <w:t>Рекомендуется  размещать физкультурно-спортивные залы в населенных пунктах с численностью населения не менее 2 тыс. человек.</w:t>
      </w:r>
    </w:p>
    <w:p w:rsidR="00B661B9" w:rsidRPr="00113309" w:rsidRDefault="00B661B9" w:rsidP="00B661B9">
      <w:pPr>
        <w:pStyle w:val="a6"/>
      </w:pPr>
      <w:r w:rsidRPr="00113309">
        <w:t>Пешеходная доступность физкультурно-спортивных залов в городских населенных пунктах, как учреждений второй степени необходимости определена 450 м/5-10 мин. (см. п.9 «Нормативы градостроительного проектирования размещения объектов социального и коммунально-бытового назначения»).</w:t>
      </w:r>
    </w:p>
    <w:p w:rsidR="00144157" w:rsidRPr="00113309" w:rsidRDefault="00144157" w:rsidP="00CF5B5C">
      <w:pPr>
        <w:pStyle w:val="2"/>
      </w:pPr>
      <w:bookmarkStart w:id="130" w:name="_Toc389132837"/>
      <w:bookmarkStart w:id="131" w:name="_Toc393700449"/>
      <w:r w:rsidRPr="00113309">
        <w:t>Плавательные бассейны</w:t>
      </w:r>
      <w:bookmarkEnd w:id="130"/>
      <w:bookmarkEnd w:id="131"/>
    </w:p>
    <w:p w:rsidR="00341331" w:rsidRPr="00113309" w:rsidRDefault="00341331" w:rsidP="00341331">
      <w:pPr>
        <w:pStyle w:val="a6"/>
      </w:pPr>
      <w:r w:rsidRPr="00113309">
        <w:t>Норматив обеспеченности населения плавательными бассейнами принят 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 75 кв. м зеркала воды на 1 тыс. человек.</w:t>
      </w:r>
    </w:p>
    <w:p w:rsidR="00341331" w:rsidRPr="00113309" w:rsidRDefault="00341331" w:rsidP="00341331">
      <w:pPr>
        <w:pStyle w:val="a6"/>
      </w:pPr>
      <w:r w:rsidRPr="00113309">
        <w:t>Размеры земельных участков плавательных бассейнов устанавливаются заданием на проектирование.</w:t>
      </w:r>
    </w:p>
    <w:p w:rsidR="00341331" w:rsidRPr="00113309" w:rsidRDefault="00341331" w:rsidP="00341331">
      <w:pPr>
        <w:pStyle w:val="a6"/>
      </w:pPr>
      <w:r w:rsidRPr="00113309">
        <w:t>Рекомендуется  размещать плавательные бассейны в населенных пунктах с численностью населения не менее 5 тыс. человек.</w:t>
      </w:r>
    </w:p>
    <w:p w:rsidR="00144157" w:rsidRPr="00113309" w:rsidRDefault="00144157" w:rsidP="00CF5B5C">
      <w:pPr>
        <w:pStyle w:val="2"/>
      </w:pPr>
      <w:bookmarkStart w:id="132" w:name="_Toc389132838"/>
      <w:bookmarkStart w:id="133" w:name="_Toc393700450"/>
      <w:r w:rsidRPr="00113309">
        <w:t>Плоскостные сооружения</w:t>
      </w:r>
      <w:bookmarkEnd w:id="132"/>
      <w:bookmarkEnd w:id="133"/>
    </w:p>
    <w:p w:rsidR="00341331" w:rsidRPr="00113309" w:rsidRDefault="00341331" w:rsidP="00341331">
      <w:pPr>
        <w:pStyle w:val="a6"/>
      </w:pPr>
      <w:r w:rsidRPr="00113309">
        <w:t>Норматив обеспеченности населения плоскостными сооружениями принят 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  1950 кв. м общей площади на 1 тыс. человек.</w:t>
      </w:r>
    </w:p>
    <w:p w:rsidR="00341331" w:rsidRPr="00113309" w:rsidRDefault="00341331" w:rsidP="00341331">
      <w:pPr>
        <w:pStyle w:val="a6"/>
      </w:pPr>
      <w:r w:rsidRPr="00113309">
        <w:t>Размеры земельных участков плоскостных сооружений устанавливаются заданием на проектирование.</w:t>
      </w:r>
    </w:p>
    <w:p w:rsidR="00144157" w:rsidRPr="00113309" w:rsidRDefault="00144157" w:rsidP="00CF5B5C">
      <w:pPr>
        <w:pStyle w:val="11"/>
      </w:pPr>
      <w:bookmarkStart w:id="134" w:name="_Toc329704281"/>
      <w:bookmarkStart w:id="135" w:name="_Toc389132941"/>
      <w:bookmarkStart w:id="136" w:name="_Toc393700451"/>
      <w:r w:rsidRPr="00113309">
        <w:t xml:space="preserve">Нормативы градостроительного проектирования размещения объектов социального и коммунально-бытового </w:t>
      </w:r>
      <w:bookmarkEnd w:id="134"/>
      <w:r w:rsidRPr="00113309">
        <w:t>назначения</w:t>
      </w:r>
      <w:bookmarkEnd w:id="135"/>
      <w:bookmarkEnd w:id="136"/>
      <w:r w:rsidRPr="00113309">
        <w:t xml:space="preserve"> </w:t>
      </w:r>
    </w:p>
    <w:p w:rsidR="00341331" w:rsidRPr="00113309" w:rsidRDefault="00341331" w:rsidP="00341331">
      <w:pPr>
        <w:pStyle w:val="a6"/>
      </w:pPr>
      <w:r w:rsidRPr="00113309">
        <w:t>При разработке генеральных планов на территории поселений к размещению предлагаются объекты местного значения с учетом нормативной потребности.</w:t>
      </w:r>
    </w:p>
    <w:p w:rsidR="00341331" w:rsidRPr="00113309" w:rsidRDefault="00341331" w:rsidP="00341331">
      <w:pPr>
        <w:pStyle w:val="a6"/>
      </w:pPr>
      <w:r w:rsidRPr="00113309">
        <w:t>Расчет количества и параметров объектов необходимо осуществлять преимущественно на постоянное население, но при условии корректировки с учетом наличного.</w:t>
      </w:r>
    </w:p>
    <w:p w:rsidR="00341331" w:rsidRPr="00113309" w:rsidRDefault="00341331" w:rsidP="00341331">
      <w:pPr>
        <w:pStyle w:val="a6"/>
      </w:pPr>
      <w:r w:rsidRPr="00113309">
        <w:t>Также при разработке генеральных планов необходимо предусматривать функциональные зоны для размещения объектов регионального и федерального значения, а в проектах планировки территорий поселений – конкретизировать зоны их планируемого размещения. Параметры зон определять с учетом характеристик объектов федерального и регионального значений, запланированных вышестоящими документами территориального планирования или документами социально-экономического развития всех уровней.</w:t>
      </w:r>
    </w:p>
    <w:p w:rsidR="00341331" w:rsidRPr="00113309" w:rsidRDefault="00341331" w:rsidP="00341331">
      <w:pPr>
        <w:pStyle w:val="a6"/>
      </w:pPr>
      <w:r w:rsidRPr="00113309">
        <w:t>Целесообразно производить расчет количества и параметров учреждений социального и коммунально-бытового назначения для населенных пунктов с численностью населения свыше 200 человек. В населенных пунктах с численностью населения менее 200 человек возможно размещение единого комплекса, включающего в себя объекты социального и коммунально-бытового назначения.</w:t>
      </w:r>
    </w:p>
    <w:p w:rsidR="00341331" w:rsidRPr="00113309" w:rsidRDefault="00341331" w:rsidP="00341331">
      <w:pPr>
        <w:pStyle w:val="a6"/>
      </w:pPr>
      <w:r w:rsidRPr="00113309">
        <w:t>По возможности на территории поселений предусматривать размещение образовательных организаций единым комплексом.</w:t>
      </w:r>
    </w:p>
    <w:p w:rsidR="00341331" w:rsidRPr="00113309" w:rsidRDefault="00341331" w:rsidP="00341331">
      <w:pPr>
        <w:pStyle w:val="a6"/>
      </w:pPr>
      <w:r w:rsidRPr="00113309">
        <w:t>Организации и предприятия обслуживания всех видов и форм собственности следует размещать с учетом градостроительной ситуации, планировочной организации населенного пункта в целях создания единой системы обслуживания.</w:t>
      </w:r>
    </w:p>
    <w:p w:rsidR="00341331" w:rsidRPr="00113309" w:rsidRDefault="00341331" w:rsidP="00341331">
      <w:pPr>
        <w:pStyle w:val="a6"/>
      </w:pPr>
      <w:r w:rsidRPr="00113309">
        <w:t xml:space="preserve">Современная планировочная организация населенного пункта характеризуется последовательным формированием основных его звеньев – микрорайонов и жилых районов: несколько микрорайонов объединяются в жилой район, несколько жилых районов образуют селитебную зону или планировочный район. Такое построение получило название ступенчатой системы. </w:t>
      </w:r>
    </w:p>
    <w:p w:rsidR="00341331" w:rsidRPr="00113309" w:rsidRDefault="00341331" w:rsidP="00341331">
      <w:pPr>
        <w:pStyle w:val="a6"/>
      </w:pPr>
      <w:r w:rsidRPr="00113309">
        <w:t>Размещение основных видов обслуживания должно осуществляться в зависимости от периодичности пользования: в жилой группе размещаются организации повседневного пользования, в квартале (микрорайоне) – повседневного и периодического пользования, в жилом районе – периодического пользования и эпизодического.</w:t>
      </w:r>
    </w:p>
    <w:p w:rsidR="00341331" w:rsidRPr="00113309" w:rsidRDefault="00341331" w:rsidP="00341331">
      <w:pPr>
        <w:pStyle w:val="a6"/>
      </w:pPr>
      <w:r w:rsidRPr="00113309">
        <w:t>Основные виды организаций обслуживания в зависимости от периодичности пользования распределены следующим образом:</w:t>
      </w:r>
    </w:p>
    <w:p w:rsidR="00341331" w:rsidRPr="00113309" w:rsidRDefault="00341331" w:rsidP="00364312">
      <w:pPr>
        <w:pStyle w:val="1"/>
        <w:numPr>
          <w:ilvl w:val="0"/>
          <w:numId w:val="16"/>
        </w:numPr>
      </w:pPr>
      <w:r w:rsidRPr="00113309">
        <w:t>Организации эпизодического пользования. К ним относятся: гостиницы, нотариальные конторы, юридические консультации, жилищно-эксплуатационные организации и т.п.</w:t>
      </w:r>
    </w:p>
    <w:p w:rsidR="00341331" w:rsidRPr="00113309" w:rsidRDefault="00341331" w:rsidP="00364312">
      <w:pPr>
        <w:pStyle w:val="1"/>
        <w:numPr>
          <w:ilvl w:val="0"/>
          <w:numId w:val="16"/>
        </w:numPr>
      </w:pPr>
      <w:r w:rsidRPr="00113309">
        <w:t>Организации периодического пользования. Это организации дополнительного образования, аптечные организации, учреждения культуры клубного типа, помещения для культурно-досуговой деятельности, библиотеки, кинотеатры, физкультурно-спортивные залы, помещения для физкультурных занятий и тренировок, плоскостные сооружения (стадионы), плавательные бассейны, торговые предприятия, рынки, предприятия общественного питания, предприятия бытового обслуживания, прачечные, химчистки, отделения банков, бани, отделения почтовой связи и т.п.</w:t>
      </w:r>
    </w:p>
    <w:p w:rsidR="00341331" w:rsidRPr="00113309" w:rsidRDefault="00341331" w:rsidP="00364312">
      <w:pPr>
        <w:pStyle w:val="1"/>
        <w:numPr>
          <w:ilvl w:val="0"/>
          <w:numId w:val="16"/>
        </w:numPr>
      </w:pPr>
      <w:r w:rsidRPr="00113309">
        <w:t>Организации повседневного пользования. К ним относятся общеобразовательные организации, дошкольные образовательные организации, плоскостные сооружения (спортивные площадки), торговые предприятия (продовольственных и непродовольственных товаров) и т.п.</w:t>
      </w:r>
    </w:p>
    <w:p w:rsidR="00341331" w:rsidRPr="00113309" w:rsidRDefault="00341331" w:rsidP="00341331">
      <w:pPr>
        <w:pStyle w:val="a6"/>
      </w:pPr>
      <w:r w:rsidRPr="00113309">
        <w:t>При разработке проектов планировки необходимо учитывать ступенчатую систему распределения основных видов организаций обслуживания в соответствии с планировочной организацией территории (</w:t>
      </w:r>
      <w:fldSimple w:instr=" REF _Ref388451617 \h  \* MERGEFORMAT ">
        <w:r w:rsidRPr="00113309">
          <w:t xml:space="preserve">Таблица </w:t>
        </w:r>
        <w:r w:rsidRPr="00113309">
          <w:rPr>
            <w:noProof/>
          </w:rPr>
          <w:t>21</w:t>
        </w:r>
      </w:fldSimple>
      <w:r w:rsidRPr="00113309">
        <w:t>)</w:t>
      </w:r>
    </w:p>
    <w:p w:rsidR="00341331" w:rsidRPr="00113309" w:rsidRDefault="00341331" w:rsidP="00341331">
      <w:pPr>
        <w:pStyle w:val="af3"/>
        <w:jc w:val="right"/>
      </w:pPr>
      <w:bookmarkStart w:id="137" w:name="_Ref388451617"/>
      <w:r w:rsidRPr="00113309">
        <w:t xml:space="preserve">Таблица </w:t>
      </w:r>
      <w:fldSimple w:instr=" SEQ Таблица \* ARABIC ">
        <w:r w:rsidRPr="00113309">
          <w:rPr>
            <w:noProof/>
          </w:rPr>
          <w:t>21</w:t>
        </w:r>
      </w:fldSimple>
      <w:bookmarkEnd w:id="137"/>
    </w:p>
    <w:p w:rsidR="00341331" w:rsidRPr="00113309" w:rsidRDefault="00341331" w:rsidP="00341331">
      <w:pPr>
        <w:pStyle w:val="af3"/>
      </w:pPr>
      <w:r w:rsidRPr="00113309">
        <w:t>Ступенчатая система распределения основных видов организаций и предприятий обслуживания</w:t>
      </w:r>
    </w:p>
    <w:tbl>
      <w:tblPr>
        <w:tblW w:w="9682" w:type="dxa"/>
        <w:jc w:val="center"/>
        <w:tblInd w:w="103" w:type="dxa"/>
        <w:tblLook w:val="04A0"/>
      </w:tblPr>
      <w:tblGrid>
        <w:gridCol w:w="3143"/>
        <w:gridCol w:w="12"/>
        <w:gridCol w:w="2074"/>
        <w:gridCol w:w="15"/>
        <w:gridCol w:w="2346"/>
        <w:gridCol w:w="2092"/>
      </w:tblGrid>
      <w:tr w:rsidR="00341331" w:rsidRPr="00113309" w:rsidTr="00D815CF">
        <w:trPr>
          <w:trHeight w:val="20"/>
          <w:jc w:val="center"/>
        </w:trPr>
        <w:tc>
          <w:tcPr>
            <w:tcW w:w="314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Виды организаций и предприятий обслуживания</w:t>
            </w:r>
          </w:p>
        </w:tc>
        <w:tc>
          <w:tcPr>
            <w:tcW w:w="6538" w:type="dxa"/>
            <w:gridSpan w:val="5"/>
            <w:tcBorders>
              <w:top w:val="single" w:sz="4" w:space="0" w:color="auto"/>
              <w:left w:val="nil"/>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Значение объекта</w:t>
            </w:r>
          </w:p>
        </w:tc>
      </w:tr>
      <w:tr w:rsidR="00341331" w:rsidRPr="00113309" w:rsidTr="00D815CF">
        <w:trPr>
          <w:trHeight w:val="665"/>
          <w:jc w:val="center"/>
        </w:trPr>
        <w:tc>
          <w:tcPr>
            <w:tcW w:w="3144" w:type="dxa"/>
            <w:vMerge/>
            <w:tcBorders>
              <w:top w:val="single" w:sz="4" w:space="0" w:color="auto"/>
              <w:left w:val="single" w:sz="4" w:space="0" w:color="auto"/>
              <w:bottom w:val="single" w:sz="4" w:space="0" w:color="auto"/>
              <w:right w:val="single" w:sz="4" w:space="0" w:color="auto"/>
            </w:tcBorders>
            <w:vAlign w:val="center"/>
            <w:hideMark/>
          </w:tcPr>
          <w:p w:rsidR="00341331" w:rsidRPr="00113309" w:rsidRDefault="00341331" w:rsidP="00D815CF">
            <w:pPr>
              <w:pStyle w:val="af3"/>
              <w:rPr>
                <w:sz w:val="20"/>
                <w:szCs w:val="20"/>
              </w:rPr>
            </w:pPr>
          </w:p>
        </w:tc>
        <w:tc>
          <w:tcPr>
            <w:tcW w:w="2086" w:type="dxa"/>
            <w:gridSpan w:val="2"/>
            <w:tcBorders>
              <w:top w:val="nil"/>
              <w:left w:val="nil"/>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Жилая группа</w:t>
            </w:r>
          </w:p>
          <w:p w:rsidR="00341331" w:rsidRPr="00113309" w:rsidRDefault="00341331" w:rsidP="00D815CF">
            <w:pPr>
              <w:pStyle w:val="af3"/>
              <w:rPr>
                <w:sz w:val="20"/>
                <w:szCs w:val="20"/>
              </w:rPr>
            </w:pPr>
            <w:r w:rsidRPr="00113309">
              <w:rPr>
                <w:sz w:val="20"/>
                <w:szCs w:val="20"/>
              </w:rPr>
              <w:t>(повседневное пользование)</w:t>
            </w:r>
          </w:p>
        </w:tc>
        <w:tc>
          <w:tcPr>
            <w:tcW w:w="2361" w:type="dxa"/>
            <w:gridSpan w:val="2"/>
            <w:tcBorders>
              <w:top w:val="nil"/>
              <w:left w:val="nil"/>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Квартал/микрорайон</w:t>
            </w:r>
          </w:p>
          <w:p w:rsidR="00341331" w:rsidRPr="00113309" w:rsidRDefault="00341331" w:rsidP="00D815CF">
            <w:pPr>
              <w:pStyle w:val="af3"/>
              <w:rPr>
                <w:sz w:val="20"/>
                <w:szCs w:val="20"/>
              </w:rPr>
            </w:pPr>
            <w:r w:rsidRPr="00113309">
              <w:rPr>
                <w:sz w:val="20"/>
                <w:szCs w:val="20"/>
              </w:rPr>
              <w:t>(повседневное и периодическое пользование)</w:t>
            </w:r>
          </w:p>
        </w:tc>
        <w:tc>
          <w:tcPr>
            <w:tcW w:w="2091" w:type="dxa"/>
            <w:tcBorders>
              <w:top w:val="nil"/>
              <w:left w:val="nil"/>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Жилой район (периодическое и эпизодическое пользование)</w:t>
            </w:r>
          </w:p>
        </w:tc>
      </w:tr>
      <w:tr w:rsidR="00341331" w:rsidRPr="00113309" w:rsidTr="00D815CF">
        <w:trPr>
          <w:trHeight w:val="20"/>
          <w:tblHeader/>
          <w:jc w:val="center"/>
        </w:trPr>
        <w:tc>
          <w:tcPr>
            <w:tcW w:w="3156" w:type="dxa"/>
            <w:gridSpan w:val="2"/>
            <w:tcBorders>
              <w:top w:val="single" w:sz="4" w:space="0" w:color="auto"/>
              <w:left w:val="single" w:sz="4" w:space="0" w:color="auto"/>
              <w:bottom w:val="single" w:sz="4" w:space="0" w:color="auto"/>
              <w:right w:val="single" w:sz="4" w:space="0" w:color="auto"/>
            </w:tcBorders>
            <w:vAlign w:val="center"/>
          </w:tcPr>
          <w:p w:rsidR="00341331" w:rsidRPr="00113309" w:rsidRDefault="00341331" w:rsidP="00D815CF">
            <w:pPr>
              <w:pStyle w:val="af4"/>
              <w:jc w:val="left"/>
              <w:rPr>
                <w:sz w:val="20"/>
                <w:szCs w:val="20"/>
                <w:lang w:val="en-US"/>
              </w:rPr>
            </w:pPr>
            <w:r w:rsidRPr="00113309">
              <w:rPr>
                <w:sz w:val="20"/>
                <w:szCs w:val="20"/>
                <w:lang w:val="en-US"/>
              </w:rPr>
              <w:t>1</w:t>
            </w:r>
          </w:p>
        </w:tc>
        <w:tc>
          <w:tcPr>
            <w:tcW w:w="2089" w:type="dxa"/>
            <w:gridSpan w:val="2"/>
            <w:tcBorders>
              <w:top w:val="single" w:sz="4" w:space="0" w:color="auto"/>
              <w:left w:val="nil"/>
              <w:bottom w:val="single" w:sz="4" w:space="0" w:color="auto"/>
              <w:right w:val="single" w:sz="4" w:space="0" w:color="auto"/>
            </w:tcBorders>
            <w:shd w:val="clear" w:color="000000" w:fill="FFFFFF"/>
            <w:vAlign w:val="center"/>
          </w:tcPr>
          <w:p w:rsidR="00341331" w:rsidRPr="00113309" w:rsidRDefault="00341331" w:rsidP="00D815CF">
            <w:pPr>
              <w:pStyle w:val="af4"/>
              <w:rPr>
                <w:sz w:val="20"/>
                <w:szCs w:val="20"/>
                <w:lang w:val="en-US"/>
              </w:rPr>
            </w:pPr>
            <w:r w:rsidRPr="00113309">
              <w:rPr>
                <w:sz w:val="20"/>
                <w:szCs w:val="20"/>
                <w:lang w:val="en-US"/>
              </w:rPr>
              <w:t>2</w:t>
            </w:r>
          </w:p>
        </w:tc>
        <w:tc>
          <w:tcPr>
            <w:tcW w:w="2344" w:type="dxa"/>
            <w:tcBorders>
              <w:top w:val="single" w:sz="4" w:space="0" w:color="auto"/>
              <w:left w:val="nil"/>
              <w:bottom w:val="single" w:sz="4" w:space="0" w:color="auto"/>
              <w:right w:val="single" w:sz="4" w:space="0" w:color="auto"/>
            </w:tcBorders>
            <w:shd w:val="clear" w:color="000000" w:fill="FFFFFF"/>
            <w:vAlign w:val="center"/>
          </w:tcPr>
          <w:p w:rsidR="00341331" w:rsidRPr="00113309" w:rsidRDefault="00341331" w:rsidP="00D815CF">
            <w:pPr>
              <w:pStyle w:val="af4"/>
              <w:rPr>
                <w:sz w:val="20"/>
                <w:szCs w:val="20"/>
                <w:lang w:val="en-US"/>
              </w:rPr>
            </w:pPr>
            <w:r w:rsidRPr="00113309">
              <w:rPr>
                <w:sz w:val="20"/>
                <w:szCs w:val="20"/>
                <w:lang w:val="en-US"/>
              </w:rPr>
              <w:t>3</w:t>
            </w:r>
          </w:p>
        </w:tc>
        <w:tc>
          <w:tcPr>
            <w:tcW w:w="2093" w:type="dxa"/>
            <w:tcBorders>
              <w:top w:val="single" w:sz="4" w:space="0" w:color="auto"/>
              <w:left w:val="nil"/>
              <w:bottom w:val="single" w:sz="4" w:space="0" w:color="auto"/>
              <w:right w:val="single" w:sz="4" w:space="0" w:color="auto"/>
            </w:tcBorders>
            <w:shd w:val="clear" w:color="000000" w:fill="FFFFFF"/>
            <w:vAlign w:val="center"/>
          </w:tcPr>
          <w:p w:rsidR="00341331" w:rsidRPr="00113309" w:rsidRDefault="00341331" w:rsidP="00D815CF">
            <w:pPr>
              <w:pStyle w:val="af4"/>
              <w:rPr>
                <w:sz w:val="20"/>
                <w:szCs w:val="20"/>
                <w:lang w:val="en-US"/>
              </w:rPr>
            </w:pPr>
            <w:r w:rsidRPr="00113309">
              <w:rPr>
                <w:sz w:val="20"/>
                <w:szCs w:val="20"/>
                <w:lang w:val="en-US"/>
              </w:rPr>
              <w:t>4</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Дошкольные образовательные организации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Общеобразовательные организации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Организации дополнительного образования</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Аптечные организации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Помещения для культурно-досуговой деятельности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Учреждения культуры клубного типа</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Библиотеки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bCs/>
                <w:sz w:val="20"/>
                <w:szCs w:val="20"/>
              </w:rPr>
            </w:pPr>
            <w:r w:rsidRPr="00113309">
              <w:rPr>
                <w:bCs/>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Кинотеатры</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bCs/>
                <w:sz w:val="20"/>
                <w:szCs w:val="20"/>
              </w:rPr>
            </w:pPr>
            <w:r w:rsidRPr="00113309">
              <w:rPr>
                <w:bCs/>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Помещения для физкультурных занятий и тренировок</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bCs/>
                <w:sz w:val="20"/>
                <w:szCs w:val="20"/>
              </w:rPr>
            </w:pPr>
            <w:r w:rsidRPr="00113309">
              <w:rPr>
                <w:bCs/>
                <w:sz w:val="20"/>
                <w:szCs w:val="20"/>
              </w:rPr>
              <w:t>+</w:t>
            </w:r>
          </w:p>
        </w:tc>
      </w:tr>
      <w:tr w:rsidR="00341331" w:rsidRPr="00113309" w:rsidTr="00D815CF">
        <w:trPr>
          <w:cantSplit/>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Физкультурно-спортивные залы</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cantSplit/>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Плавательные бассейны</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e"/>
              <w:rPr>
                <w:sz w:val="20"/>
                <w:szCs w:val="20"/>
              </w:rPr>
            </w:pPr>
            <w:r w:rsidRPr="00113309">
              <w:rPr>
                <w:sz w:val="20"/>
                <w:szCs w:val="20"/>
              </w:rPr>
              <w:t>Плоскостные сооружения</w:t>
            </w:r>
          </w:p>
        </w:tc>
        <w:tc>
          <w:tcPr>
            <w:tcW w:w="2089" w:type="dxa"/>
            <w:gridSpan w:val="2"/>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(спортивные площадки)</w:t>
            </w: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(спортивные площадки)</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(стадионы)</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e"/>
              <w:rPr>
                <w:sz w:val="20"/>
                <w:szCs w:val="20"/>
              </w:rPr>
            </w:pPr>
            <w:r w:rsidRPr="00113309">
              <w:rPr>
                <w:sz w:val="20"/>
                <w:szCs w:val="20"/>
              </w:rPr>
              <w:t>Торговые предприятия</w:t>
            </w:r>
          </w:p>
        </w:tc>
        <w:tc>
          <w:tcPr>
            <w:tcW w:w="2089" w:type="dxa"/>
            <w:gridSpan w:val="2"/>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(магазины продовольственных товаров на 1-2 рабочих места)</w:t>
            </w: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(магазины продовольственных и непродовольственных товаров)</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(торговые центры)</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e"/>
              <w:rPr>
                <w:sz w:val="20"/>
                <w:szCs w:val="20"/>
              </w:rPr>
            </w:pPr>
            <w:r w:rsidRPr="00113309">
              <w:rPr>
                <w:sz w:val="20"/>
                <w:szCs w:val="20"/>
              </w:rPr>
              <w:t>Рынки</w:t>
            </w:r>
          </w:p>
        </w:tc>
        <w:tc>
          <w:tcPr>
            <w:tcW w:w="2089" w:type="dxa"/>
            <w:gridSpan w:val="2"/>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nil"/>
            </w:tcBorders>
            <w:shd w:val="clear" w:color="auto" w:fill="auto"/>
            <w:vAlign w:val="center"/>
          </w:tcPr>
          <w:p w:rsidR="00341331" w:rsidRPr="00113309" w:rsidRDefault="00341331" w:rsidP="00D815CF">
            <w:pPr>
              <w:pStyle w:val="afe"/>
              <w:rPr>
                <w:sz w:val="20"/>
                <w:szCs w:val="20"/>
              </w:rPr>
            </w:pPr>
            <w:r w:rsidRPr="00113309">
              <w:rPr>
                <w:sz w:val="20"/>
                <w:szCs w:val="20"/>
              </w:rPr>
              <w:t>Предприятия общественного питания</w:t>
            </w:r>
          </w:p>
        </w:tc>
        <w:tc>
          <w:tcPr>
            <w:tcW w:w="2089"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(кафе, бары)</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(кафе, столовые, рестораны)</w:t>
            </w:r>
          </w:p>
        </w:tc>
      </w:tr>
      <w:tr w:rsidR="00341331" w:rsidRPr="00113309" w:rsidTr="00D815CF">
        <w:trPr>
          <w:trHeight w:val="20"/>
          <w:jc w:val="center"/>
        </w:trPr>
        <w:tc>
          <w:tcPr>
            <w:tcW w:w="3156" w:type="dxa"/>
            <w:gridSpan w:val="2"/>
            <w:tcBorders>
              <w:top w:val="nil"/>
              <w:left w:val="single" w:sz="4" w:space="0" w:color="auto"/>
              <w:bottom w:val="single" w:sz="4" w:space="0" w:color="auto"/>
              <w:right w:val="nil"/>
            </w:tcBorders>
            <w:shd w:val="clear" w:color="auto" w:fill="auto"/>
            <w:vAlign w:val="center"/>
          </w:tcPr>
          <w:p w:rsidR="00341331" w:rsidRPr="00113309" w:rsidRDefault="00341331" w:rsidP="00D815CF">
            <w:pPr>
              <w:pStyle w:val="afe"/>
              <w:rPr>
                <w:sz w:val="20"/>
                <w:szCs w:val="20"/>
              </w:rPr>
            </w:pPr>
            <w:r w:rsidRPr="00113309">
              <w:rPr>
                <w:sz w:val="20"/>
                <w:szCs w:val="20"/>
              </w:rPr>
              <w:t>Предприятия бытового обслуживания</w:t>
            </w:r>
          </w:p>
        </w:tc>
        <w:tc>
          <w:tcPr>
            <w:tcW w:w="2089"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(мастерские, парикмахерские, ателье)</w:t>
            </w: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(мастерские, парикмахерские, ателье)</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(дома быта)</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Прачечные</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r w:rsidRPr="00113309">
              <w:rPr>
                <w:sz w:val="20"/>
                <w:szCs w:val="20"/>
              </w:rPr>
              <w:br/>
              <w:t xml:space="preserve"> (пункт приема)</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Химчистки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r w:rsidRPr="00113309">
              <w:rPr>
                <w:sz w:val="20"/>
                <w:szCs w:val="20"/>
              </w:rPr>
              <w:br/>
              <w:t xml:space="preserve"> (пункт приема)</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Бани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e"/>
              <w:rPr>
                <w:sz w:val="20"/>
                <w:szCs w:val="20"/>
              </w:rPr>
            </w:pPr>
            <w:r w:rsidRPr="00113309">
              <w:rPr>
                <w:sz w:val="20"/>
                <w:szCs w:val="20"/>
              </w:rPr>
              <w:t>Отделения почтовой связи</w:t>
            </w:r>
          </w:p>
        </w:tc>
        <w:tc>
          <w:tcPr>
            <w:tcW w:w="2089" w:type="dxa"/>
            <w:gridSpan w:val="2"/>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9682" w:type="dxa"/>
            <w:gridSpan w:val="6"/>
            <w:tcBorders>
              <w:top w:val="nil"/>
              <w:left w:val="nil"/>
              <w:bottom w:val="nil"/>
              <w:right w:val="nil"/>
            </w:tcBorders>
            <w:shd w:val="clear" w:color="auto" w:fill="auto"/>
            <w:vAlign w:val="center"/>
            <w:hideMark/>
          </w:tcPr>
          <w:p w:rsidR="00341331" w:rsidRPr="00113309" w:rsidRDefault="00341331" w:rsidP="00D815CF">
            <w:pPr>
              <w:pStyle w:val="afe"/>
              <w:rPr>
                <w:sz w:val="20"/>
                <w:szCs w:val="20"/>
              </w:rPr>
            </w:pPr>
            <w:r w:rsidRPr="00113309">
              <w:rPr>
                <w:sz w:val="20"/>
                <w:szCs w:val="20"/>
              </w:rPr>
              <w:t>Примечание: «*» - целесообразно кооперировать в едином блоке, встроенном в жилой дом, и,  объединённым  с другими обслужи</w:t>
            </w:r>
            <w:r w:rsidRPr="00113309">
              <w:rPr>
                <w:sz w:val="20"/>
                <w:szCs w:val="20"/>
              </w:rPr>
              <w:softHyphen/>
              <w:t>ваемыми жилыми домами пешеходны</w:t>
            </w:r>
            <w:r w:rsidRPr="00113309">
              <w:rPr>
                <w:sz w:val="20"/>
                <w:szCs w:val="20"/>
              </w:rPr>
              <w:softHyphen/>
              <w:t>ми дорожками, образуя единое композиционное целое (доступность не должна пре</w:t>
            </w:r>
            <w:r w:rsidRPr="00113309">
              <w:rPr>
                <w:sz w:val="20"/>
                <w:szCs w:val="20"/>
              </w:rPr>
              <w:softHyphen/>
              <w:t>вышать 150 - 200 м).</w:t>
            </w:r>
          </w:p>
        </w:tc>
      </w:tr>
    </w:tbl>
    <w:p w:rsidR="00341331" w:rsidRPr="00113309" w:rsidRDefault="00341331" w:rsidP="00341331">
      <w:pPr>
        <w:pStyle w:val="a6"/>
      </w:pPr>
      <w:r w:rsidRPr="00113309">
        <w:t>Необходимость размещения общеобразовательных организаций в микрорайонах объясняется в первую очередь тем, что в пределах микрорайона ребенок должен передвигаться, не пересекая проезжую часть магистральных улиц.</w:t>
      </w:r>
    </w:p>
    <w:p w:rsidR="00341331" w:rsidRPr="00113309" w:rsidRDefault="00341331" w:rsidP="00341331">
      <w:pPr>
        <w:pStyle w:val="a6"/>
      </w:pPr>
      <w:r w:rsidRPr="00113309">
        <w:t>На территории Красноярского края проживают представители восьми этносов коренных малочисленных народов Крайнего Севера.</w:t>
      </w:r>
    </w:p>
    <w:p w:rsidR="00341331" w:rsidRPr="00113309" w:rsidRDefault="00341331" w:rsidP="00341331">
      <w:pPr>
        <w:pStyle w:val="a6"/>
      </w:pPr>
      <w:r w:rsidRPr="00113309">
        <w:t>Положение малочисленных народов определяется следующими основными факторами: суровые климатические условия их проживания и географическая удаленность от объектов социальной инфраструктуры. Нормы обеспеченности малочисленных народов объектами социальной инфраструктуры должны определяться согласно региональным целевым программам.</w:t>
      </w:r>
    </w:p>
    <w:p w:rsidR="00341331" w:rsidRPr="00113309" w:rsidRDefault="00341331" w:rsidP="00341331">
      <w:pPr>
        <w:pStyle w:val="a6"/>
      </w:pPr>
      <w:r w:rsidRPr="00113309">
        <w:t>Объекты социальной сферы необходимо размещать с учетом следующих факторов:</w:t>
      </w:r>
    </w:p>
    <w:p w:rsidR="00341331" w:rsidRPr="00113309" w:rsidRDefault="00341331" w:rsidP="00341331">
      <w:pPr>
        <w:pStyle w:val="a2"/>
      </w:pPr>
      <w:r w:rsidRPr="00113309">
        <w:t>приближения их к местам жительства и работы;</w:t>
      </w:r>
    </w:p>
    <w:p w:rsidR="00341331" w:rsidRPr="00113309" w:rsidRDefault="00341331" w:rsidP="00341331">
      <w:pPr>
        <w:pStyle w:val="a2"/>
      </w:pPr>
      <w:r w:rsidRPr="00113309">
        <w:t>предельно допустимого времени, которое человек может находиться на открытом воздухе без вреда для здоровья;</w:t>
      </w:r>
    </w:p>
    <w:p w:rsidR="00341331" w:rsidRPr="00113309" w:rsidRDefault="00341331" w:rsidP="00341331">
      <w:pPr>
        <w:pStyle w:val="a2"/>
      </w:pPr>
      <w:r w:rsidRPr="00113309">
        <w:t>увязки с сетью общественного пассажирского транспорта.</w:t>
      </w:r>
    </w:p>
    <w:p w:rsidR="00341331" w:rsidRPr="00113309" w:rsidRDefault="00341331" w:rsidP="00341331">
      <w:pPr>
        <w:pStyle w:val="a6"/>
        <w:rPr>
          <w:rFonts w:eastAsia="TimesNewRomanPSMT"/>
        </w:rPr>
      </w:pPr>
      <w:r w:rsidRPr="00113309">
        <w:rPr>
          <w:rFonts w:eastAsia="Calibri"/>
        </w:rPr>
        <w:t>Исходя из предельно допустимого времени, которое человек может находиться на открытом воздухе при различных природно-климатических условиях (</w:t>
      </w:r>
      <w:r w:rsidRPr="00113309">
        <w:rPr>
          <w:rFonts w:eastAsia="TimesNewRomanPSMT"/>
        </w:rPr>
        <w:t>неблагоприятных,  относительно неблагоприятных и умеренных)</w:t>
      </w:r>
      <w:r w:rsidRPr="00113309">
        <w:rPr>
          <w:rFonts w:eastAsia="Calibri"/>
        </w:rPr>
        <w:t>, определено расстояние, которое он может преодолеть без вреда для здоровья</w:t>
      </w:r>
      <w:r w:rsidRPr="00113309">
        <w:rPr>
          <w:rFonts w:eastAsia="TimesNewRomanPSMT"/>
        </w:rPr>
        <w:t xml:space="preserve">. </w:t>
      </w:r>
    </w:p>
    <w:p w:rsidR="00341331" w:rsidRPr="00113309" w:rsidRDefault="00341331" w:rsidP="00341331">
      <w:pPr>
        <w:pStyle w:val="a6"/>
      </w:pPr>
      <w:r w:rsidRPr="00113309">
        <w:t>В зависимости от степени необходимости предлагается увеличивать и уменьшать расстояния до учреждений и предприятий обслуживания.</w:t>
      </w:r>
    </w:p>
    <w:p w:rsidR="00341331" w:rsidRPr="00113309" w:rsidRDefault="00341331" w:rsidP="00341331">
      <w:pPr>
        <w:pStyle w:val="af1"/>
        <w:jc w:val="right"/>
      </w:pPr>
      <w:r w:rsidRPr="00113309">
        <w:t xml:space="preserve">Таблица </w:t>
      </w:r>
      <w:fldSimple w:instr=" SEQ Таблица \* ARABIC ">
        <w:r w:rsidRPr="00113309">
          <w:rPr>
            <w:noProof/>
          </w:rPr>
          <w:t>22</w:t>
        </w:r>
      </w:fldSimple>
    </w:p>
    <w:p w:rsidR="00341331" w:rsidRPr="00113309" w:rsidRDefault="00341331" w:rsidP="00341331">
      <w:pPr>
        <w:pStyle w:val="af1"/>
      </w:pPr>
      <w:r w:rsidRPr="00113309">
        <w:t>Доступность учреждений и предприятий обслуживания, 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15"/>
        <w:gridCol w:w="2058"/>
        <w:gridCol w:w="2058"/>
        <w:gridCol w:w="2058"/>
      </w:tblGrid>
      <w:tr w:rsidR="00341331" w:rsidRPr="00113309" w:rsidTr="00D815CF">
        <w:trPr>
          <w:jc w:val="center"/>
        </w:trPr>
        <w:tc>
          <w:tcPr>
            <w:tcW w:w="2315"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3"/>
              <w:rPr>
                <w:sz w:val="20"/>
                <w:szCs w:val="20"/>
              </w:rPr>
            </w:pPr>
            <w:r w:rsidRPr="00113309">
              <w:rPr>
                <w:sz w:val="20"/>
                <w:szCs w:val="20"/>
              </w:rPr>
              <w:t>Природные условия</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3"/>
              <w:rPr>
                <w:sz w:val="20"/>
                <w:szCs w:val="20"/>
              </w:rPr>
            </w:pPr>
            <w:r w:rsidRPr="00113309">
              <w:rPr>
                <w:sz w:val="20"/>
                <w:szCs w:val="20"/>
                <w:lang w:val="en-US"/>
              </w:rPr>
              <w:t xml:space="preserve">I </w:t>
            </w:r>
            <w:r w:rsidRPr="00113309">
              <w:rPr>
                <w:sz w:val="20"/>
                <w:szCs w:val="20"/>
              </w:rPr>
              <w:t>степень необходимости</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3"/>
              <w:rPr>
                <w:sz w:val="20"/>
                <w:szCs w:val="20"/>
              </w:rPr>
            </w:pPr>
            <w:r w:rsidRPr="00113309">
              <w:rPr>
                <w:sz w:val="20"/>
                <w:szCs w:val="20"/>
                <w:lang w:val="en-US"/>
              </w:rPr>
              <w:t xml:space="preserve">II </w:t>
            </w:r>
            <w:r w:rsidRPr="00113309">
              <w:rPr>
                <w:sz w:val="20"/>
                <w:szCs w:val="20"/>
              </w:rPr>
              <w:t>степень необходимости</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3"/>
              <w:rPr>
                <w:sz w:val="20"/>
                <w:szCs w:val="20"/>
              </w:rPr>
            </w:pPr>
            <w:r w:rsidRPr="00113309">
              <w:rPr>
                <w:sz w:val="20"/>
                <w:szCs w:val="20"/>
                <w:lang w:val="en-US"/>
              </w:rPr>
              <w:t xml:space="preserve">III </w:t>
            </w:r>
            <w:r w:rsidRPr="00113309">
              <w:rPr>
                <w:sz w:val="20"/>
                <w:szCs w:val="20"/>
              </w:rPr>
              <w:t>степень необходимости</w:t>
            </w:r>
          </w:p>
        </w:tc>
      </w:tr>
      <w:tr w:rsidR="00341331" w:rsidRPr="00113309" w:rsidTr="00D815CF">
        <w:trPr>
          <w:jc w:val="center"/>
        </w:trPr>
        <w:tc>
          <w:tcPr>
            <w:tcW w:w="2315"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Неблагоприятные</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100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200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300</w:t>
            </w:r>
          </w:p>
        </w:tc>
      </w:tr>
      <w:tr w:rsidR="00341331" w:rsidRPr="00113309" w:rsidTr="00D815CF">
        <w:trPr>
          <w:jc w:val="center"/>
        </w:trPr>
        <w:tc>
          <w:tcPr>
            <w:tcW w:w="2315"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Относительно-благоприятные</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300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450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600</w:t>
            </w:r>
          </w:p>
        </w:tc>
      </w:tr>
      <w:tr w:rsidR="00341331" w:rsidRPr="00113309" w:rsidTr="00D815CF">
        <w:trPr>
          <w:jc w:val="center"/>
        </w:trPr>
        <w:tc>
          <w:tcPr>
            <w:tcW w:w="2315"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Умеренные</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600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1300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2000</w:t>
            </w:r>
          </w:p>
        </w:tc>
      </w:tr>
    </w:tbl>
    <w:p w:rsidR="00341331" w:rsidRPr="00113309" w:rsidRDefault="00341331" w:rsidP="00341331">
      <w:pPr>
        <w:pStyle w:val="a6"/>
      </w:pPr>
      <w:r w:rsidRPr="00113309">
        <w:t>Путь человека не всегда проходит по прямой линии, а чаще всего это кривая траектория. Необходимо выразить доступность учреждений и предприятий обслуживания во временных параметрах.</w:t>
      </w:r>
    </w:p>
    <w:p w:rsidR="00341331" w:rsidRPr="00113309" w:rsidRDefault="00341331" w:rsidP="00341331">
      <w:pPr>
        <w:pStyle w:val="af1"/>
        <w:jc w:val="right"/>
      </w:pPr>
      <w:r w:rsidRPr="00113309">
        <w:t xml:space="preserve">Таблица </w:t>
      </w:r>
      <w:fldSimple w:instr=" SEQ Таблица \* ARABIC ">
        <w:r w:rsidRPr="00113309">
          <w:rPr>
            <w:noProof/>
          </w:rPr>
          <w:t>23</w:t>
        </w:r>
      </w:fldSimple>
    </w:p>
    <w:p w:rsidR="00341331" w:rsidRPr="00113309" w:rsidRDefault="00341331" w:rsidP="00341331">
      <w:pPr>
        <w:pStyle w:val="af1"/>
      </w:pPr>
      <w:r w:rsidRPr="00113309">
        <w:t>Временная доступность учреждений и предприятий обслуживания, мин</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15"/>
        <w:gridCol w:w="2058"/>
        <w:gridCol w:w="2058"/>
        <w:gridCol w:w="2058"/>
      </w:tblGrid>
      <w:tr w:rsidR="00341331" w:rsidRPr="00113309" w:rsidTr="00D815CF">
        <w:trPr>
          <w:jc w:val="center"/>
        </w:trPr>
        <w:tc>
          <w:tcPr>
            <w:tcW w:w="2315" w:type="dxa"/>
            <w:shd w:val="clear" w:color="auto" w:fill="auto"/>
            <w:vAlign w:val="center"/>
          </w:tcPr>
          <w:p w:rsidR="00341331" w:rsidRPr="00113309" w:rsidRDefault="00341331" w:rsidP="00D815CF">
            <w:pPr>
              <w:jc w:val="center"/>
              <w:rPr>
                <w:b/>
                <w:bCs/>
                <w:sz w:val="20"/>
                <w:szCs w:val="20"/>
              </w:rPr>
            </w:pPr>
            <w:r w:rsidRPr="00113309">
              <w:rPr>
                <w:b/>
                <w:bCs/>
                <w:sz w:val="20"/>
                <w:szCs w:val="20"/>
              </w:rPr>
              <w:t>Природные условия</w:t>
            </w:r>
          </w:p>
        </w:tc>
        <w:tc>
          <w:tcPr>
            <w:tcW w:w="2058" w:type="dxa"/>
            <w:shd w:val="clear" w:color="auto" w:fill="auto"/>
            <w:vAlign w:val="center"/>
          </w:tcPr>
          <w:p w:rsidR="00341331" w:rsidRPr="00113309" w:rsidRDefault="00341331" w:rsidP="00D815CF">
            <w:pPr>
              <w:jc w:val="center"/>
              <w:rPr>
                <w:b/>
                <w:bCs/>
                <w:sz w:val="20"/>
                <w:szCs w:val="20"/>
              </w:rPr>
            </w:pPr>
            <w:r w:rsidRPr="00113309">
              <w:rPr>
                <w:b/>
                <w:bCs/>
                <w:sz w:val="20"/>
                <w:szCs w:val="20"/>
                <w:lang w:val="en-US"/>
              </w:rPr>
              <w:t xml:space="preserve">I </w:t>
            </w:r>
            <w:r w:rsidRPr="00113309">
              <w:rPr>
                <w:b/>
                <w:bCs/>
                <w:sz w:val="20"/>
                <w:szCs w:val="20"/>
              </w:rPr>
              <w:t>степень необходимости</w:t>
            </w:r>
          </w:p>
        </w:tc>
        <w:tc>
          <w:tcPr>
            <w:tcW w:w="2058" w:type="dxa"/>
            <w:shd w:val="clear" w:color="auto" w:fill="auto"/>
            <w:vAlign w:val="center"/>
          </w:tcPr>
          <w:p w:rsidR="00341331" w:rsidRPr="00113309" w:rsidRDefault="00341331" w:rsidP="00D815CF">
            <w:pPr>
              <w:jc w:val="center"/>
              <w:rPr>
                <w:b/>
                <w:bCs/>
                <w:sz w:val="20"/>
                <w:szCs w:val="20"/>
              </w:rPr>
            </w:pPr>
            <w:r w:rsidRPr="00113309">
              <w:rPr>
                <w:b/>
                <w:bCs/>
                <w:sz w:val="20"/>
                <w:szCs w:val="20"/>
                <w:lang w:val="en-US"/>
              </w:rPr>
              <w:t xml:space="preserve">II </w:t>
            </w:r>
            <w:r w:rsidRPr="00113309">
              <w:rPr>
                <w:b/>
                <w:bCs/>
                <w:sz w:val="20"/>
                <w:szCs w:val="20"/>
              </w:rPr>
              <w:t>степень необходимости</w:t>
            </w:r>
          </w:p>
        </w:tc>
        <w:tc>
          <w:tcPr>
            <w:tcW w:w="2058" w:type="dxa"/>
            <w:shd w:val="clear" w:color="auto" w:fill="auto"/>
            <w:vAlign w:val="center"/>
          </w:tcPr>
          <w:p w:rsidR="00341331" w:rsidRPr="00113309" w:rsidRDefault="00341331" w:rsidP="00D815CF">
            <w:pPr>
              <w:jc w:val="center"/>
              <w:rPr>
                <w:b/>
                <w:bCs/>
                <w:sz w:val="20"/>
                <w:szCs w:val="20"/>
              </w:rPr>
            </w:pPr>
            <w:r w:rsidRPr="00113309">
              <w:rPr>
                <w:b/>
                <w:bCs/>
                <w:sz w:val="20"/>
                <w:szCs w:val="20"/>
                <w:lang w:val="en-US"/>
              </w:rPr>
              <w:t xml:space="preserve">III </w:t>
            </w:r>
            <w:r w:rsidRPr="00113309">
              <w:rPr>
                <w:b/>
                <w:bCs/>
                <w:sz w:val="20"/>
                <w:szCs w:val="20"/>
              </w:rPr>
              <w:t>степень необходимости</w:t>
            </w:r>
          </w:p>
        </w:tc>
      </w:tr>
      <w:tr w:rsidR="00341331" w:rsidRPr="00113309" w:rsidTr="00D815CF">
        <w:trPr>
          <w:jc w:val="center"/>
        </w:trPr>
        <w:tc>
          <w:tcPr>
            <w:tcW w:w="2315" w:type="dxa"/>
            <w:shd w:val="clear" w:color="auto" w:fill="auto"/>
            <w:vAlign w:val="center"/>
          </w:tcPr>
          <w:p w:rsidR="00341331" w:rsidRPr="00113309" w:rsidRDefault="00341331" w:rsidP="00D815CF">
            <w:pPr>
              <w:jc w:val="center"/>
              <w:rPr>
                <w:sz w:val="20"/>
                <w:szCs w:val="20"/>
              </w:rPr>
            </w:pPr>
            <w:r w:rsidRPr="00113309">
              <w:rPr>
                <w:sz w:val="20"/>
                <w:szCs w:val="20"/>
              </w:rPr>
              <w:t>Неблагоприятные</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2</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от 2 до 5</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5</w:t>
            </w:r>
          </w:p>
        </w:tc>
      </w:tr>
      <w:tr w:rsidR="00341331" w:rsidRPr="00113309" w:rsidTr="00D815CF">
        <w:trPr>
          <w:jc w:val="center"/>
        </w:trPr>
        <w:tc>
          <w:tcPr>
            <w:tcW w:w="2315" w:type="dxa"/>
            <w:shd w:val="clear" w:color="auto" w:fill="auto"/>
            <w:vAlign w:val="center"/>
          </w:tcPr>
          <w:p w:rsidR="00341331" w:rsidRPr="00113309" w:rsidRDefault="00341331" w:rsidP="00D815CF">
            <w:pPr>
              <w:jc w:val="center"/>
              <w:rPr>
                <w:sz w:val="20"/>
                <w:szCs w:val="20"/>
              </w:rPr>
            </w:pPr>
            <w:r w:rsidRPr="00113309">
              <w:rPr>
                <w:sz w:val="20"/>
                <w:szCs w:val="20"/>
              </w:rPr>
              <w:t>Относительно-благоприятные</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5</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от 5 до 10</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10</w:t>
            </w:r>
          </w:p>
        </w:tc>
      </w:tr>
      <w:tr w:rsidR="00341331" w:rsidRPr="00113309" w:rsidTr="00D815CF">
        <w:trPr>
          <w:jc w:val="center"/>
        </w:trPr>
        <w:tc>
          <w:tcPr>
            <w:tcW w:w="2315" w:type="dxa"/>
            <w:shd w:val="clear" w:color="auto" w:fill="auto"/>
            <w:vAlign w:val="center"/>
          </w:tcPr>
          <w:p w:rsidR="00341331" w:rsidRPr="00113309" w:rsidRDefault="00341331" w:rsidP="00D815CF">
            <w:pPr>
              <w:jc w:val="center"/>
              <w:rPr>
                <w:sz w:val="20"/>
                <w:szCs w:val="20"/>
              </w:rPr>
            </w:pPr>
            <w:r w:rsidRPr="00113309">
              <w:rPr>
                <w:sz w:val="20"/>
                <w:szCs w:val="20"/>
              </w:rPr>
              <w:t>Умеренные</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10</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от 10 до 30</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30</w:t>
            </w:r>
          </w:p>
        </w:tc>
      </w:tr>
    </w:tbl>
    <w:p w:rsidR="00341331" w:rsidRPr="00113309" w:rsidRDefault="00341331" w:rsidP="00341331">
      <w:pPr>
        <w:pStyle w:val="a6"/>
      </w:pPr>
      <w:r w:rsidRPr="00113309">
        <w:t xml:space="preserve">Совместив максимальные значения радиусов обслуживания учреждений и предприятий обслуживания, установленные федеральными нормативными документами, со значениями безопасного времени, в течении которого человек может находиться на открытом воздухе при различных природно-климатических условиях без вреда для здоровья, была установлена доступность объектов различной степени необходимости во временном и пространственном выражении. </w:t>
      </w:r>
    </w:p>
    <w:p w:rsidR="00341331" w:rsidRPr="00113309" w:rsidRDefault="00341331" w:rsidP="00341331">
      <w:pPr>
        <w:pStyle w:val="af1"/>
        <w:jc w:val="right"/>
      </w:pPr>
      <w:r w:rsidRPr="00113309">
        <w:t xml:space="preserve">Таблица </w:t>
      </w:r>
      <w:fldSimple w:instr=" SEQ Таблица \* ARABIC ">
        <w:r w:rsidRPr="00113309">
          <w:rPr>
            <w:noProof/>
          </w:rPr>
          <w:t>24</w:t>
        </w:r>
      </w:fldSimple>
    </w:p>
    <w:p w:rsidR="00341331" w:rsidRPr="00113309" w:rsidRDefault="00341331" w:rsidP="00341331">
      <w:pPr>
        <w:pStyle w:val="af1"/>
      </w:pPr>
      <w:r w:rsidRPr="00113309">
        <w:t>Пешеходная доступность учреждений и предприятий обслуживания</w:t>
      </w:r>
    </w:p>
    <w:tbl>
      <w:tblPr>
        <w:tblW w:w="9520" w:type="dxa"/>
        <w:jc w:val="center"/>
        <w:tblLook w:val="04A0"/>
      </w:tblPr>
      <w:tblGrid>
        <w:gridCol w:w="517"/>
        <w:gridCol w:w="2470"/>
        <w:gridCol w:w="1664"/>
        <w:gridCol w:w="1857"/>
        <w:gridCol w:w="1760"/>
        <w:gridCol w:w="1252"/>
      </w:tblGrid>
      <w:tr w:rsidR="00341331" w:rsidRPr="00113309" w:rsidTr="00D815CF">
        <w:trPr>
          <w:trHeight w:val="675"/>
          <w:tblHeader/>
          <w:jc w:val="center"/>
        </w:trPr>
        <w:tc>
          <w:tcPr>
            <w:tcW w:w="5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 п/п</w:t>
            </w:r>
          </w:p>
        </w:tc>
        <w:tc>
          <w:tcPr>
            <w:tcW w:w="24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Наименование учреждения, предприятия, сооружения</w:t>
            </w:r>
          </w:p>
        </w:tc>
        <w:tc>
          <w:tcPr>
            <w:tcW w:w="166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Степень необходимости</w:t>
            </w:r>
          </w:p>
        </w:tc>
        <w:tc>
          <w:tcPr>
            <w:tcW w:w="4869" w:type="dxa"/>
            <w:gridSpan w:val="3"/>
            <w:tcBorders>
              <w:top w:val="single" w:sz="4" w:space="0" w:color="auto"/>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Доступность объектов для зон с природными условиями, м/мин</w:t>
            </w:r>
          </w:p>
        </w:tc>
      </w:tr>
      <w:tr w:rsidR="00341331" w:rsidRPr="00113309" w:rsidTr="00D815CF">
        <w:trPr>
          <w:trHeight w:val="600"/>
          <w:tblHeader/>
          <w:jc w:val="center"/>
        </w:trPr>
        <w:tc>
          <w:tcPr>
            <w:tcW w:w="517" w:type="dxa"/>
            <w:vMerge/>
            <w:tcBorders>
              <w:top w:val="single" w:sz="4" w:space="0" w:color="auto"/>
              <w:left w:val="single" w:sz="4" w:space="0" w:color="auto"/>
              <w:bottom w:val="single" w:sz="4" w:space="0" w:color="000000"/>
              <w:right w:val="single" w:sz="4" w:space="0" w:color="auto"/>
            </w:tcBorders>
            <w:vAlign w:val="center"/>
            <w:hideMark/>
          </w:tcPr>
          <w:p w:rsidR="00341331" w:rsidRPr="00113309" w:rsidRDefault="00341331" w:rsidP="00D815CF">
            <w:pPr>
              <w:rPr>
                <w:b/>
                <w:sz w:val="20"/>
                <w:szCs w:val="20"/>
              </w:rPr>
            </w:pPr>
          </w:p>
        </w:tc>
        <w:tc>
          <w:tcPr>
            <w:tcW w:w="2470" w:type="dxa"/>
            <w:vMerge/>
            <w:tcBorders>
              <w:top w:val="single" w:sz="4" w:space="0" w:color="auto"/>
              <w:left w:val="single" w:sz="4" w:space="0" w:color="auto"/>
              <w:bottom w:val="single" w:sz="4" w:space="0" w:color="auto"/>
              <w:right w:val="single" w:sz="4" w:space="0" w:color="auto"/>
            </w:tcBorders>
            <w:vAlign w:val="center"/>
            <w:hideMark/>
          </w:tcPr>
          <w:p w:rsidR="00341331" w:rsidRPr="00113309" w:rsidRDefault="00341331" w:rsidP="00D815CF">
            <w:pPr>
              <w:rPr>
                <w:b/>
                <w:sz w:val="20"/>
                <w:szCs w:val="20"/>
              </w:rPr>
            </w:pPr>
          </w:p>
        </w:tc>
        <w:tc>
          <w:tcPr>
            <w:tcW w:w="1664" w:type="dxa"/>
            <w:vMerge/>
            <w:tcBorders>
              <w:top w:val="single" w:sz="4" w:space="0" w:color="auto"/>
              <w:left w:val="single" w:sz="4" w:space="0" w:color="auto"/>
              <w:bottom w:val="single" w:sz="4" w:space="0" w:color="auto"/>
              <w:right w:val="single" w:sz="4" w:space="0" w:color="auto"/>
            </w:tcBorders>
            <w:vAlign w:val="center"/>
            <w:hideMark/>
          </w:tcPr>
          <w:p w:rsidR="00341331" w:rsidRPr="00113309" w:rsidRDefault="00341331" w:rsidP="00D815CF">
            <w:pPr>
              <w:rPr>
                <w:b/>
                <w:sz w:val="20"/>
                <w:szCs w:val="20"/>
              </w:rPr>
            </w:pP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неблагоприятные</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относительно-благоприятные</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умеренные</w:t>
            </w:r>
          </w:p>
        </w:tc>
      </w:tr>
      <w:tr w:rsidR="00341331" w:rsidRPr="00113309" w:rsidTr="00D815CF">
        <w:trPr>
          <w:trHeight w:val="66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Учреждения дошкольного образования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100/2</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300/5</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600/10</w:t>
            </w:r>
          </w:p>
        </w:tc>
      </w:tr>
      <w:tr w:rsidR="00341331" w:rsidRPr="00113309" w:rsidTr="00D815CF">
        <w:trPr>
          <w:trHeight w:val="6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Общеобразовательные учреждения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100/2</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300/5</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600/10</w:t>
            </w:r>
          </w:p>
        </w:tc>
      </w:tr>
      <w:tr w:rsidR="00341331" w:rsidRPr="00113309" w:rsidTr="00D815CF">
        <w:trPr>
          <w:trHeight w:val="3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bCs/>
                <w:sz w:val="20"/>
                <w:szCs w:val="16"/>
              </w:rPr>
              <w:t>Лечебно-профилактические медицинские организации, оказывающие медицинскую помощь в амбулаторных условиях в городских населенных пунктах</w:t>
            </w:r>
          </w:p>
        </w:tc>
        <w:tc>
          <w:tcPr>
            <w:tcW w:w="1664" w:type="dxa"/>
            <w:tcBorders>
              <w:top w:val="nil"/>
              <w:left w:val="single" w:sz="4" w:space="0" w:color="auto"/>
              <w:bottom w:val="single" w:sz="4" w:space="0" w:color="000000"/>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1000/10-20</w:t>
            </w:r>
          </w:p>
        </w:tc>
      </w:tr>
      <w:tr w:rsidR="00341331" w:rsidRPr="00113309" w:rsidTr="00D815CF">
        <w:trPr>
          <w:trHeight w:val="3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Аптечные организации в городских населенных пунктах</w:t>
            </w:r>
          </w:p>
        </w:tc>
        <w:tc>
          <w:tcPr>
            <w:tcW w:w="1664" w:type="dxa"/>
            <w:tcBorders>
              <w:top w:val="nil"/>
              <w:left w:val="single" w:sz="4" w:space="0" w:color="auto"/>
              <w:bottom w:val="single" w:sz="4" w:space="0" w:color="000000"/>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100/2</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300/5</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600/10</w:t>
            </w:r>
          </w:p>
        </w:tc>
      </w:tr>
      <w:tr w:rsidR="00341331" w:rsidRPr="00113309" w:rsidTr="00D815CF">
        <w:trPr>
          <w:trHeight w:val="6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5</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Физкультурно-спортивные залы в городских населенных пунктах</w:t>
            </w:r>
          </w:p>
        </w:tc>
        <w:tc>
          <w:tcPr>
            <w:tcW w:w="1664" w:type="dxa"/>
            <w:tcBorders>
              <w:top w:val="nil"/>
              <w:left w:val="single" w:sz="4" w:space="0" w:color="auto"/>
              <w:bottom w:val="single" w:sz="4" w:space="0" w:color="000000"/>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1300/10-30</w:t>
            </w:r>
          </w:p>
        </w:tc>
      </w:tr>
      <w:tr w:rsidR="00341331" w:rsidRPr="00113309" w:rsidTr="00D815CF">
        <w:trPr>
          <w:trHeight w:val="3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Отделения связи</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500/10</w:t>
            </w:r>
          </w:p>
        </w:tc>
      </w:tr>
      <w:tr w:rsidR="00341331" w:rsidRPr="00113309" w:rsidTr="00D815CF">
        <w:trPr>
          <w:trHeight w:val="6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7</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Предприятия бытового обслуживания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1300/10-30</w:t>
            </w:r>
          </w:p>
        </w:tc>
      </w:tr>
      <w:tr w:rsidR="00341331" w:rsidRPr="00113309" w:rsidTr="00D815CF">
        <w:trPr>
          <w:trHeight w:val="6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8</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Предприятия общественного питания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1300/10-30</w:t>
            </w:r>
          </w:p>
        </w:tc>
      </w:tr>
      <w:tr w:rsidR="00341331" w:rsidRPr="00113309" w:rsidTr="00D815CF">
        <w:trPr>
          <w:trHeight w:val="3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9</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Торговые предприятия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lang w:val="en-US"/>
              </w:rPr>
              <w:t>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100/2</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300/5</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600/10</w:t>
            </w:r>
          </w:p>
        </w:tc>
      </w:tr>
    </w:tbl>
    <w:p w:rsidR="00341331" w:rsidRPr="00113309" w:rsidRDefault="00341331" w:rsidP="00341331">
      <w:pPr>
        <w:pStyle w:val="a6"/>
      </w:pPr>
      <w:r w:rsidRPr="00113309">
        <w:t>Данные показатели не являются непосредственно радиусами обслуживания населения учреждениями и предприятиями обслуживания в жилой застройке. Их необходимо учитывать при организации системы объектов обслуживания, например, размещение теплых остановочных пунктов.</w:t>
      </w:r>
    </w:p>
    <w:p w:rsidR="00341331" w:rsidRPr="00113309" w:rsidRDefault="00341331" w:rsidP="00341331">
      <w:pPr>
        <w:pStyle w:val="a6"/>
      </w:pPr>
      <w:r w:rsidRPr="00113309">
        <w:t>Планируемая (существующая) жилая застройка обеспечена объектами социально-бытового обслуживания, если жилые дома расположены в пределах зоны доступности и вместимость соответствующего объекта в пересчете на численность жителей не ниже расчетного минимального показателя Нормативов.</w:t>
      </w:r>
    </w:p>
    <w:p w:rsidR="00341331" w:rsidRPr="00113309" w:rsidRDefault="00341331" w:rsidP="00CF5B5C">
      <w:pPr>
        <w:pStyle w:val="2"/>
      </w:pPr>
      <w:bookmarkStart w:id="138" w:name="_Toc389132942"/>
      <w:bookmarkStart w:id="139" w:name="_Toc393700452"/>
      <w:bookmarkStart w:id="140" w:name="_Toc389132847"/>
      <w:bookmarkStart w:id="141" w:name="_Toc393700459"/>
      <w:r w:rsidRPr="00113309">
        <w:t>Нормативы обеспеченности кредитно-финансовыми учреждениями</w:t>
      </w:r>
      <w:bookmarkEnd w:id="138"/>
      <w:bookmarkEnd w:id="139"/>
    </w:p>
    <w:p w:rsidR="00341331" w:rsidRPr="00CF5B5C" w:rsidRDefault="00341331" w:rsidP="00CF5B5C">
      <w:pPr>
        <w:pStyle w:val="3"/>
      </w:pPr>
      <w:bookmarkStart w:id="142" w:name="_Toc389132943"/>
      <w:bookmarkStart w:id="143" w:name="_Toc393700453"/>
      <w:r w:rsidRPr="00CF5B5C">
        <w:t>Отделения банков</w:t>
      </w:r>
      <w:bookmarkEnd w:id="142"/>
      <w:bookmarkEnd w:id="143"/>
    </w:p>
    <w:p w:rsidR="00341331" w:rsidRPr="00113309" w:rsidRDefault="00341331" w:rsidP="00341331">
      <w:pPr>
        <w:pStyle w:val="a6"/>
      </w:pPr>
      <w:r w:rsidRPr="00113309">
        <w:t xml:space="preserve">Норматив обеспеченности населения отделениями банков принят в соответствии со  СНиП 2.07.01-89* «Градостроительство. Планировка и застройка городских и сельских поселений» </w:t>
      </w:r>
      <w:r w:rsidRPr="00113309">
        <w:sym w:font="Symbol" w:char="F02D"/>
      </w:r>
      <w:r w:rsidRPr="00113309">
        <w:t xml:space="preserve"> 1 операционная касса на 10-30 тыс. человек.</w:t>
      </w:r>
    </w:p>
    <w:p w:rsidR="00341331" w:rsidRPr="00113309" w:rsidRDefault="00341331" w:rsidP="00341331">
      <w:pPr>
        <w:pStyle w:val="a6"/>
      </w:pPr>
      <w:r w:rsidRPr="00113309">
        <w:t>Нормативы размеров земельных участков отделений банков приняты в соответствии со  СНиП 2.07.01-89* «Градостроительство. Планировка и застройка городских и сельских поселений» при их мощности:</w:t>
      </w:r>
    </w:p>
    <w:p w:rsidR="00341331" w:rsidRPr="00113309" w:rsidRDefault="00341331" w:rsidP="00341331">
      <w:pPr>
        <w:pStyle w:val="a2"/>
      </w:pPr>
      <w:r w:rsidRPr="00113309">
        <w:t>2 операционные кассы – 0,2 га на объект;</w:t>
      </w:r>
    </w:p>
    <w:p w:rsidR="00341331" w:rsidRPr="00113309" w:rsidRDefault="00341331" w:rsidP="00341331">
      <w:pPr>
        <w:pStyle w:val="a2"/>
      </w:pPr>
      <w:r w:rsidRPr="00113309">
        <w:t>7 операционных касс – 0,5 га на объект.</w:t>
      </w:r>
    </w:p>
    <w:p w:rsidR="00341331" w:rsidRPr="00113309" w:rsidRDefault="00341331" w:rsidP="00CF5B5C">
      <w:pPr>
        <w:pStyle w:val="3"/>
      </w:pPr>
      <w:bookmarkStart w:id="144" w:name="_Toc389132944"/>
      <w:bookmarkStart w:id="145" w:name="_Toc393700454"/>
      <w:r w:rsidRPr="00113309">
        <w:t>Отделения и филиалы сберегательного банка</w:t>
      </w:r>
      <w:bookmarkEnd w:id="144"/>
      <w:bookmarkEnd w:id="145"/>
    </w:p>
    <w:p w:rsidR="00341331" w:rsidRPr="00113309" w:rsidRDefault="00341331" w:rsidP="00341331">
      <w:pPr>
        <w:pStyle w:val="a6"/>
      </w:pPr>
      <w:r w:rsidRPr="00113309">
        <w:t>Нормативы обеспеченности населения отделениями и филиалами сберегательного  банка приняты в соответствии со  СНиП 2.07.01-89* «Градостроительство. Планировка и застройка городских и сельских поселений»:</w:t>
      </w:r>
    </w:p>
    <w:p w:rsidR="00341331" w:rsidRPr="00113309" w:rsidRDefault="00341331" w:rsidP="00341331">
      <w:pPr>
        <w:pStyle w:val="a2"/>
      </w:pPr>
      <w:r w:rsidRPr="00113309">
        <w:t>для городов – 1 операционное место (окно) на 2-3 тыс. человек.</w:t>
      </w:r>
    </w:p>
    <w:p w:rsidR="00341331" w:rsidRPr="00113309" w:rsidRDefault="00341331" w:rsidP="00341331">
      <w:pPr>
        <w:pStyle w:val="a2"/>
      </w:pPr>
      <w:r w:rsidRPr="00113309">
        <w:t>для сельских поселений/населенных пунктов – 1 операционное место (окно) на 1-2 тыс. человек.</w:t>
      </w:r>
    </w:p>
    <w:p w:rsidR="00341331" w:rsidRPr="00113309" w:rsidRDefault="00341331" w:rsidP="00341331">
      <w:pPr>
        <w:pStyle w:val="a6"/>
      </w:pPr>
      <w:r w:rsidRPr="00113309">
        <w:t>Нормативы размеров земельных участков отделений и филиалов сберегательного банка приняты в соответствии со  СНиП 2.07.01-89* «Градостроительство. Планировка и застройка городских и сельских поселений» при их мощности:</w:t>
      </w:r>
    </w:p>
    <w:p w:rsidR="00341331" w:rsidRPr="00113309" w:rsidRDefault="00341331" w:rsidP="00341331">
      <w:pPr>
        <w:pStyle w:val="a2"/>
      </w:pPr>
      <w:r w:rsidRPr="00113309">
        <w:t>3 операционных места – 0,05 га на объект;</w:t>
      </w:r>
    </w:p>
    <w:p w:rsidR="00341331" w:rsidRPr="00113309" w:rsidRDefault="00341331" w:rsidP="00341331">
      <w:pPr>
        <w:pStyle w:val="a2"/>
      </w:pPr>
      <w:r w:rsidRPr="00113309">
        <w:t>20 операционных мест – 0,4 га на объект.</w:t>
      </w:r>
    </w:p>
    <w:p w:rsidR="00341331" w:rsidRPr="00113309" w:rsidRDefault="00341331" w:rsidP="00CF5B5C">
      <w:pPr>
        <w:pStyle w:val="3"/>
      </w:pPr>
      <w:bookmarkStart w:id="146" w:name="_Toc389132945"/>
      <w:bookmarkStart w:id="147" w:name="_Toc393700455"/>
      <w:r w:rsidRPr="00113309">
        <w:t>Организации и учреждения управления</w:t>
      </w:r>
      <w:bookmarkEnd w:id="146"/>
      <w:bookmarkEnd w:id="147"/>
    </w:p>
    <w:p w:rsidR="00341331" w:rsidRPr="00113309" w:rsidRDefault="00341331" w:rsidP="00341331">
      <w:pPr>
        <w:pStyle w:val="a6"/>
      </w:pPr>
      <w:r w:rsidRPr="00113309">
        <w:t>Норматив обеспеченности населения организациями и учреждениями управления устанавливается заданием на проектирование.</w:t>
      </w:r>
    </w:p>
    <w:p w:rsidR="00341331" w:rsidRPr="00113309" w:rsidRDefault="00341331" w:rsidP="00341331">
      <w:pPr>
        <w:pStyle w:val="a6"/>
      </w:pPr>
      <w:r w:rsidRPr="00113309">
        <w:t>Нормативы размеров земельных участков организаций и учреждений управления приняты в соответствии со  СНиП 2.07.01-89* «Градостроительство. Планировка и застройка городских и сельских поселений» в зависимости от этажности:</w:t>
      </w:r>
    </w:p>
    <w:p w:rsidR="00341331" w:rsidRPr="00113309" w:rsidRDefault="00341331" w:rsidP="00341331">
      <w:pPr>
        <w:pStyle w:val="a2"/>
      </w:pPr>
      <w:r w:rsidRPr="00113309">
        <w:t>3-5 этажей – 44-18,5 кв. м на 1 сотрудника;</w:t>
      </w:r>
    </w:p>
    <w:p w:rsidR="00341331" w:rsidRPr="00113309" w:rsidRDefault="00341331" w:rsidP="00341331">
      <w:pPr>
        <w:pStyle w:val="a2"/>
      </w:pPr>
      <w:r w:rsidRPr="00113309">
        <w:t>9-12 этажей – 13,5-11 кв. м на 1 сотрудника;</w:t>
      </w:r>
    </w:p>
    <w:p w:rsidR="00341331" w:rsidRPr="00113309" w:rsidRDefault="00341331" w:rsidP="00341331">
      <w:pPr>
        <w:pStyle w:val="a2"/>
      </w:pPr>
      <w:r w:rsidRPr="00113309">
        <w:t>16 этажей и более – 10,5 кв. м на 1 сотрудника.</w:t>
      </w:r>
    </w:p>
    <w:p w:rsidR="00341331" w:rsidRPr="00113309" w:rsidRDefault="00341331" w:rsidP="00CF5B5C">
      <w:pPr>
        <w:pStyle w:val="2"/>
      </w:pPr>
      <w:bookmarkStart w:id="148" w:name="_Toc389132946"/>
      <w:bookmarkStart w:id="149" w:name="_Toc393700456"/>
      <w:r w:rsidRPr="00113309">
        <w:t>Учреждения жилищно-коммунального хозяйства</w:t>
      </w:r>
      <w:bookmarkEnd w:id="148"/>
      <w:bookmarkEnd w:id="149"/>
    </w:p>
    <w:p w:rsidR="00341331" w:rsidRPr="00113309" w:rsidRDefault="00341331" w:rsidP="00CF5B5C">
      <w:pPr>
        <w:pStyle w:val="3"/>
      </w:pPr>
      <w:bookmarkStart w:id="150" w:name="_Toc389132947"/>
      <w:bookmarkStart w:id="151" w:name="_Toc393700457"/>
      <w:r w:rsidRPr="00113309">
        <w:t>Гостиницы</w:t>
      </w:r>
      <w:bookmarkEnd w:id="150"/>
      <w:bookmarkEnd w:id="151"/>
    </w:p>
    <w:p w:rsidR="00341331" w:rsidRPr="00113309" w:rsidRDefault="00341331" w:rsidP="00341331">
      <w:pPr>
        <w:pStyle w:val="a6"/>
      </w:pPr>
      <w:r w:rsidRPr="00113309">
        <w:t xml:space="preserve">Норматив обеспеченности населения гостиницами принят в соответствии со  СНиП 2.07.01-89* «Градостроительство. Планировка и застройка городских и сельских поселений» </w:t>
      </w:r>
      <w:r w:rsidRPr="00113309">
        <w:sym w:font="Symbol" w:char="F02D"/>
      </w:r>
      <w:r w:rsidRPr="00113309">
        <w:t xml:space="preserve"> 6 мест на 1 тыс. человек.</w:t>
      </w:r>
    </w:p>
    <w:p w:rsidR="00341331" w:rsidRPr="00113309" w:rsidRDefault="00341331" w:rsidP="00341331">
      <w:pPr>
        <w:pStyle w:val="a6"/>
      </w:pPr>
      <w:r w:rsidRPr="00113309">
        <w:t>Нормативы размеров земельных участков гостиниц приняты в соответствии со  СНиП 2.07.01-89* «Градостроительство. Планировка и застройка городских и сельских поселений» в зависимости от числа мест:</w:t>
      </w:r>
    </w:p>
    <w:p w:rsidR="00341331" w:rsidRPr="00113309" w:rsidRDefault="00341331" w:rsidP="00341331">
      <w:pPr>
        <w:pStyle w:val="a2"/>
      </w:pPr>
      <w:r w:rsidRPr="00113309">
        <w:t>от 25 до 100 мест – 55 кв. м на 1 место;</w:t>
      </w:r>
    </w:p>
    <w:p w:rsidR="00341331" w:rsidRPr="00113309" w:rsidRDefault="00341331" w:rsidP="00341331">
      <w:pPr>
        <w:pStyle w:val="a2"/>
      </w:pPr>
      <w:r w:rsidRPr="00113309">
        <w:t>от 100 до 500 мест – 30 кв. м   на 1 место;</w:t>
      </w:r>
    </w:p>
    <w:p w:rsidR="00341331" w:rsidRPr="00113309" w:rsidRDefault="00341331" w:rsidP="00341331">
      <w:pPr>
        <w:pStyle w:val="a2"/>
      </w:pPr>
      <w:r w:rsidRPr="00113309">
        <w:t>от 500 до 1000 мест – 20 кв. м на 1 место;</w:t>
      </w:r>
    </w:p>
    <w:p w:rsidR="00341331" w:rsidRPr="00113309" w:rsidRDefault="00341331" w:rsidP="00341331">
      <w:pPr>
        <w:pStyle w:val="a2"/>
      </w:pPr>
      <w:r w:rsidRPr="00113309">
        <w:t>от 1000 до 2000 мест – 15 кв. м на 1 место.</w:t>
      </w:r>
    </w:p>
    <w:p w:rsidR="00341331" w:rsidRPr="00113309" w:rsidRDefault="00341331" w:rsidP="00CF5B5C">
      <w:pPr>
        <w:pStyle w:val="3"/>
      </w:pPr>
      <w:bookmarkStart w:id="152" w:name="_Toc389132948"/>
      <w:bookmarkStart w:id="153" w:name="_Toc393700458"/>
      <w:r w:rsidRPr="00113309">
        <w:t>Формирование архива поселения</w:t>
      </w:r>
      <w:bookmarkEnd w:id="152"/>
      <w:bookmarkEnd w:id="153"/>
    </w:p>
    <w:p w:rsidR="00341331" w:rsidRPr="00113309" w:rsidRDefault="00341331" w:rsidP="00341331">
      <w:pPr>
        <w:pStyle w:val="a6"/>
      </w:pPr>
      <w:r w:rsidRPr="00113309">
        <w:t>Норматив обеспеченности муниципальными архивами и размеры их земельных участков устанавливаются заданием на проектирование.</w:t>
      </w:r>
    </w:p>
    <w:p w:rsidR="00120F98" w:rsidRPr="00113309" w:rsidRDefault="00CF5B5C" w:rsidP="00CF5B5C">
      <w:pPr>
        <w:pStyle w:val="11"/>
      </w:pPr>
      <w:r>
        <w:t xml:space="preserve"> </w:t>
      </w:r>
      <w:r w:rsidR="00120F98" w:rsidRPr="00113309">
        <w:t>Нормативы обеспеченности в границах поселения услугами электро-, тепло-, газо- и водоснабжения населения, водоотведения, снабжения населения топливом</w:t>
      </w:r>
      <w:bookmarkEnd w:id="140"/>
      <w:bookmarkEnd w:id="141"/>
    </w:p>
    <w:p w:rsidR="00AB2AA9" w:rsidRPr="00113309" w:rsidRDefault="00AB2AA9" w:rsidP="00AB2AA9">
      <w:pPr>
        <w:pStyle w:val="a6"/>
      </w:pPr>
      <w:r w:rsidRPr="00113309">
        <w:t>Застройка городских и сельских поселений обеспечивается инженерными системами водоснабжения, водоотведения, теплоснабжения, электроснабжения, газоснабжения, связи разрабатываемыми на основе генеральных планов поселений, программ комплексного развития систем коммунальной инфраструктуры, инвестиционных программ развития отдельных видов инженерных систем и данных о сроках реализации, предусмотренных этими программами.</w:t>
      </w:r>
    </w:p>
    <w:p w:rsidR="00AB2AA9" w:rsidRPr="00113309" w:rsidRDefault="00AB2AA9" w:rsidP="00AB2AA9">
      <w:pPr>
        <w:pStyle w:val="a6"/>
      </w:pPr>
      <w:r w:rsidRPr="00113309">
        <w:t>Инженерные системы рассчитываются:</w:t>
      </w:r>
    </w:p>
    <w:p w:rsidR="00AB2AA9" w:rsidRPr="00113309" w:rsidRDefault="00AB2AA9" w:rsidP="00AB2AA9">
      <w:pPr>
        <w:pStyle w:val="a2"/>
      </w:pPr>
      <w:r w:rsidRPr="00113309">
        <w:t>исходя из соответствующих нормативов и численности населения;</w:t>
      </w:r>
    </w:p>
    <w:p w:rsidR="00AB2AA9" w:rsidRPr="00113309" w:rsidRDefault="00AB2AA9" w:rsidP="00AB2AA9">
      <w:pPr>
        <w:pStyle w:val="a2"/>
      </w:pPr>
      <w:r w:rsidRPr="00113309">
        <w:t>исходя из общей площади, приходящейся на 1 человека, и расчетной общей площади жилой застройки, определяемой архитектурными и планировочными решениями, учитывая перспективу развития застраиваемой территории.</w:t>
      </w:r>
    </w:p>
    <w:p w:rsidR="00120F98" w:rsidRPr="00113309" w:rsidRDefault="00120F98" w:rsidP="00CF5B5C">
      <w:pPr>
        <w:pStyle w:val="2"/>
      </w:pPr>
      <w:bookmarkStart w:id="154" w:name="_Toc389132848"/>
      <w:bookmarkStart w:id="155" w:name="_Toc393700460"/>
      <w:r w:rsidRPr="00113309">
        <w:t>Объекты электроснабжения</w:t>
      </w:r>
      <w:bookmarkEnd w:id="154"/>
      <w:bookmarkEnd w:id="155"/>
    </w:p>
    <w:p w:rsidR="00AB2AA9" w:rsidRPr="00113309" w:rsidRDefault="00AB2AA9" w:rsidP="00AB2AA9">
      <w:pPr>
        <w:pStyle w:val="a6"/>
      </w:pPr>
      <w:r w:rsidRPr="00113309">
        <w:t>Электроснабжение городских и сельских поселений следует предусматривать от районной энергетической системы. В случае невозможности или нецелесообразности присоединения к районной энергосистеме электроснабжение предусматривается от отдельных электростанций.</w:t>
      </w:r>
    </w:p>
    <w:p w:rsidR="00AB2AA9" w:rsidRPr="00113309" w:rsidRDefault="00AB2AA9" w:rsidP="00AB2AA9">
      <w:pPr>
        <w:pStyle w:val="a6"/>
      </w:pPr>
      <w:r w:rsidRPr="00113309">
        <w:t>При проектировании и строительстве новых, реконструкции и развитии действующих объектов и сетей электроснабжения следует учитывать схемы электроснабжения в целях обеспечения электроэнергией жилищно-коммунального сектора, а также промышленных и иных организаций.</w:t>
      </w:r>
    </w:p>
    <w:p w:rsidR="00AB2AA9" w:rsidRPr="00113309" w:rsidRDefault="00AB2AA9" w:rsidP="00AB2AA9">
      <w:pPr>
        <w:pStyle w:val="a6"/>
      </w:pPr>
      <w:r w:rsidRPr="00113309">
        <w:t>При разработке системы электроснабжения мощности источников и расход электроэнергии следует определять:</w:t>
      </w:r>
    </w:p>
    <w:p w:rsidR="00AB2AA9" w:rsidRPr="00113309" w:rsidRDefault="00AB2AA9" w:rsidP="00AB2AA9">
      <w:pPr>
        <w:pStyle w:val="a6"/>
      </w:pPr>
      <w:r w:rsidRPr="00113309">
        <w:t>для промышленных и сельскохозяйственных предприятий – по заявкам действующих предприятий, проектам новых, реконструируемых или аналогичных предприятий, а также по укрупненным показателям с учетом местных особенностей;</w:t>
      </w:r>
    </w:p>
    <w:p w:rsidR="00AB2AA9" w:rsidRPr="00113309" w:rsidRDefault="00AB2AA9" w:rsidP="00AB2AA9">
      <w:pPr>
        <w:pStyle w:val="a6"/>
      </w:pPr>
      <w:r w:rsidRPr="00113309">
        <w:t xml:space="preserve">для хозяйственно-бытовых и коммунальных нужд – в соответствии с техническими регламентами, а до их принятия – в соответствии с РД 34.20.185-94 </w:t>
      </w:r>
      <w:r w:rsidRPr="00113309">
        <w:rPr>
          <w:lang w:val="en-US"/>
        </w:rPr>
        <w:t>c</w:t>
      </w:r>
      <w:r w:rsidRPr="00113309">
        <w:t xml:space="preserve"> изм. 1999 года «Инструкция по проектированию городских электрических сетей».</w:t>
      </w:r>
    </w:p>
    <w:p w:rsidR="00AB2AA9" w:rsidRPr="00113309" w:rsidRDefault="00AB2AA9" w:rsidP="00AB2AA9">
      <w:pPr>
        <w:pStyle w:val="a6"/>
      </w:pPr>
      <w:r w:rsidRPr="00113309">
        <w:t>Укрупненные показатели предусматривают электропотребление жилыми и общественными зданиями, предприятиями коммунально-бытового обслуживания, наружным освещением, системами водоснабжения, водоотведения и теплоснабжения. Укрупненные показатели электропотребления допускается принимать в соответствии с показателями, приведёнными ниже (</w:t>
      </w:r>
      <w:fldSimple w:instr=" REF _Ref364440957 \h  \* MERGEFORMAT ">
        <w:r w:rsidRPr="00113309">
          <w:t xml:space="preserve">Таблица </w:t>
        </w:r>
        <w:r w:rsidRPr="00113309">
          <w:rPr>
            <w:noProof/>
          </w:rPr>
          <w:t>25</w:t>
        </w:r>
      </w:fldSimple>
      <w:r w:rsidRPr="00113309">
        <w:t>).</w:t>
      </w:r>
      <w:bookmarkStart w:id="156" w:name="_Ref279000570"/>
    </w:p>
    <w:p w:rsidR="00AB2AA9" w:rsidRPr="00113309" w:rsidRDefault="00AB2AA9" w:rsidP="00AB2AA9">
      <w:pPr>
        <w:pStyle w:val="af1"/>
        <w:keepNext/>
        <w:jc w:val="right"/>
      </w:pPr>
      <w:bookmarkStart w:id="157" w:name="_Ref364440957"/>
      <w:bookmarkStart w:id="158" w:name="_Ref354155866"/>
      <w:bookmarkEnd w:id="156"/>
      <w:r w:rsidRPr="00113309">
        <w:t xml:space="preserve">Таблица </w:t>
      </w:r>
      <w:fldSimple w:instr=" SEQ Таблица \* ARABIC ">
        <w:r w:rsidRPr="00113309">
          <w:rPr>
            <w:noProof/>
          </w:rPr>
          <w:t>25</w:t>
        </w:r>
      </w:fldSimple>
      <w:bookmarkEnd w:id="157"/>
    </w:p>
    <w:bookmarkEnd w:id="158"/>
    <w:p w:rsidR="00AB2AA9" w:rsidRPr="00113309" w:rsidRDefault="00AB2AA9" w:rsidP="00AB2AA9">
      <w:pPr>
        <w:pStyle w:val="af3"/>
      </w:pPr>
      <w:r w:rsidRPr="00113309">
        <w:t>Укрупненные показатели электропотребления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58"/>
        <w:gridCol w:w="2462"/>
        <w:gridCol w:w="2135"/>
      </w:tblGrid>
      <w:tr w:rsidR="00AB2AA9" w:rsidRPr="00113309" w:rsidTr="00D2090D">
        <w:trPr>
          <w:tblHeader/>
        </w:trPr>
        <w:tc>
          <w:tcPr>
            <w:tcW w:w="2668" w:type="pct"/>
            <w:vAlign w:val="center"/>
          </w:tcPr>
          <w:p w:rsidR="00AB2AA9" w:rsidRPr="00113309" w:rsidRDefault="00AB2AA9" w:rsidP="00D2090D">
            <w:pPr>
              <w:jc w:val="center"/>
              <w:rPr>
                <w:b/>
                <w:sz w:val="20"/>
                <w:szCs w:val="20"/>
              </w:rPr>
            </w:pPr>
            <w:r w:rsidRPr="00113309">
              <w:rPr>
                <w:b/>
                <w:sz w:val="20"/>
                <w:szCs w:val="20"/>
              </w:rPr>
              <w:t>Степень благоустройства городских и сельских поселений</w:t>
            </w:r>
          </w:p>
        </w:tc>
        <w:tc>
          <w:tcPr>
            <w:tcW w:w="1249" w:type="pct"/>
            <w:vAlign w:val="center"/>
          </w:tcPr>
          <w:p w:rsidR="00AB2AA9" w:rsidRPr="00113309" w:rsidRDefault="00AB2AA9" w:rsidP="00D2090D">
            <w:pPr>
              <w:jc w:val="center"/>
              <w:rPr>
                <w:b/>
                <w:sz w:val="20"/>
                <w:szCs w:val="20"/>
              </w:rPr>
            </w:pPr>
            <w:r w:rsidRPr="00113309">
              <w:rPr>
                <w:b/>
                <w:sz w:val="20"/>
                <w:szCs w:val="20"/>
              </w:rPr>
              <w:t>Электропотребление,</w:t>
            </w:r>
          </w:p>
          <w:p w:rsidR="00AB2AA9" w:rsidRPr="00113309" w:rsidRDefault="00AB2AA9" w:rsidP="00D2090D">
            <w:pPr>
              <w:jc w:val="center"/>
              <w:rPr>
                <w:b/>
                <w:sz w:val="20"/>
                <w:szCs w:val="20"/>
              </w:rPr>
            </w:pPr>
            <w:r w:rsidRPr="00113309">
              <w:rPr>
                <w:b/>
                <w:sz w:val="20"/>
                <w:szCs w:val="20"/>
              </w:rPr>
              <w:t>кВт x ч/год на 1 чел.</w:t>
            </w:r>
          </w:p>
        </w:tc>
        <w:tc>
          <w:tcPr>
            <w:tcW w:w="1083" w:type="pct"/>
            <w:vAlign w:val="center"/>
          </w:tcPr>
          <w:p w:rsidR="00AB2AA9" w:rsidRPr="00113309" w:rsidRDefault="00AB2AA9" w:rsidP="00D2090D">
            <w:pPr>
              <w:jc w:val="center"/>
              <w:rPr>
                <w:b/>
                <w:sz w:val="20"/>
                <w:szCs w:val="20"/>
              </w:rPr>
            </w:pPr>
            <w:r w:rsidRPr="00113309">
              <w:rPr>
                <w:b/>
                <w:sz w:val="20"/>
                <w:szCs w:val="20"/>
              </w:rPr>
              <w:t>Использование максимума электрической нагрузки, ч/год</w:t>
            </w:r>
          </w:p>
        </w:tc>
      </w:tr>
      <w:tr w:rsidR="00AB2AA9" w:rsidRPr="00113309" w:rsidTr="00D2090D">
        <w:tc>
          <w:tcPr>
            <w:tcW w:w="2668" w:type="pct"/>
          </w:tcPr>
          <w:p w:rsidR="00AB2AA9" w:rsidRPr="00113309" w:rsidRDefault="00AB2AA9" w:rsidP="00D2090D">
            <w:pPr>
              <w:rPr>
                <w:sz w:val="20"/>
                <w:szCs w:val="20"/>
              </w:rPr>
            </w:pPr>
            <w:r w:rsidRPr="00113309">
              <w:rPr>
                <w:sz w:val="20"/>
                <w:szCs w:val="20"/>
              </w:rPr>
              <w:t xml:space="preserve">Городские поселения, не оборудованные </w:t>
            </w:r>
          </w:p>
          <w:p w:rsidR="00AB2AA9" w:rsidRPr="00113309" w:rsidRDefault="00AB2AA9" w:rsidP="00D2090D">
            <w:pPr>
              <w:rPr>
                <w:sz w:val="20"/>
                <w:szCs w:val="20"/>
              </w:rPr>
            </w:pPr>
            <w:r w:rsidRPr="00113309">
              <w:rPr>
                <w:sz w:val="20"/>
                <w:szCs w:val="20"/>
              </w:rPr>
              <w:t>стационарными электроплитами:</w:t>
            </w:r>
          </w:p>
          <w:p w:rsidR="00AB2AA9" w:rsidRPr="00113309" w:rsidRDefault="00AB2AA9" w:rsidP="00D2090D">
            <w:pPr>
              <w:rPr>
                <w:sz w:val="20"/>
                <w:szCs w:val="20"/>
              </w:rPr>
            </w:pPr>
            <w:r w:rsidRPr="00113309">
              <w:rPr>
                <w:sz w:val="20"/>
                <w:szCs w:val="20"/>
              </w:rPr>
              <w:t>– без кондиционеров</w:t>
            </w:r>
          </w:p>
          <w:p w:rsidR="00AB2AA9" w:rsidRPr="00113309" w:rsidRDefault="00AB2AA9" w:rsidP="00D2090D">
            <w:pPr>
              <w:rPr>
                <w:sz w:val="20"/>
                <w:szCs w:val="20"/>
              </w:rPr>
            </w:pPr>
            <w:r w:rsidRPr="00113309">
              <w:rPr>
                <w:sz w:val="20"/>
                <w:szCs w:val="20"/>
              </w:rPr>
              <w:t>– с кондиционерами</w:t>
            </w:r>
          </w:p>
        </w:tc>
        <w:tc>
          <w:tcPr>
            <w:tcW w:w="1249"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1360</w:t>
            </w:r>
          </w:p>
          <w:p w:rsidR="00AB2AA9" w:rsidRPr="00113309" w:rsidRDefault="00AB2AA9" w:rsidP="00D2090D">
            <w:pPr>
              <w:rPr>
                <w:sz w:val="20"/>
                <w:szCs w:val="20"/>
              </w:rPr>
            </w:pPr>
            <w:r w:rsidRPr="00113309">
              <w:rPr>
                <w:sz w:val="20"/>
                <w:szCs w:val="20"/>
              </w:rPr>
              <w:t>1600</w:t>
            </w:r>
          </w:p>
        </w:tc>
        <w:tc>
          <w:tcPr>
            <w:tcW w:w="1083"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5200</w:t>
            </w:r>
          </w:p>
          <w:p w:rsidR="00AB2AA9" w:rsidRPr="00113309" w:rsidRDefault="00AB2AA9" w:rsidP="00D2090D">
            <w:pPr>
              <w:rPr>
                <w:sz w:val="20"/>
                <w:szCs w:val="20"/>
              </w:rPr>
            </w:pPr>
            <w:r w:rsidRPr="00113309">
              <w:rPr>
                <w:sz w:val="20"/>
                <w:szCs w:val="20"/>
              </w:rPr>
              <w:t>5700</w:t>
            </w:r>
          </w:p>
        </w:tc>
      </w:tr>
      <w:tr w:rsidR="00AB2AA9" w:rsidRPr="00113309" w:rsidTr="00D2090D">
        <w:tc>
          <w:tcPr>
            <w:tcW w:w="2668" w:type="pct"/>
          </w:tcPr>
          <w:p w:rsidR="00AB2AA9" w:rsidRPr="00113309" w:rsidRDefault="00AB2AA9" w:rsidP="00D2090D">
            <w:pPr>
              <w:rPr>
                <w:sz w:val="20"/>
                <w:szCs w:val="20"/>
              </w:rPr>
            </w:pPr>
            <w:r w:rsidRPr="00113309">
              <w:rPr>
                <w:sz w:val="20"/>
                <w:szCs w:val="20"/>
              </w:rPr>
              <w:t>Городские поселения, оборудованные стационарными электроплитами (100% охвата):</w:t>
            </w:r>
          </w:p>
          <w:p w:rsidR="00AB2AA9" w:rsidRPr="00113309" w:rsidRDefault="00AB2AA9" w:rsidP="00D2090D">
            <w:pPr>
              <w:rPr>
                <w:sz w:val="20"/>
                <w:szCs w:val="20"/>
              </w:rPr>
            </w:pPr>
            <w:r w:rsidRPr="00113309">
              <w:rPr>
                <w:sz w:val="20"/>
                <w:szCs w:val="20"/>
              </w:rPr>
              <w:t>– без кондиционеров</w:t>
            </w:r>
          </w:p>
          <w:p w:rsidR="00AB2AA9" w:rsidRPr="00113309" w:rsidRDefault="00AB2AA9" w:rsidP="00D2090D">
            <w:pPr>
              <w:rPr>
                <w:sz w:val="20"/>
                <w:szCs w:val="20"/>
              </w:rPr>
            </w:pPr>
            <w:r w:rsidRPr="00113309">
              <w:rPr>
                <w:sz w:val="20"/>
                <w:szCs w:val="20"/>
              </w:rPr>
              <w:t>– с кондиционерами</w:t>
            </w:r>
          </w:p>
        </w:tc>
        <w:tc>
          <w:tcPr>
            <w:tcW w:w="1249"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1680</w:t>
            </w:r>
          </w:p>
          <w:p w:rsidR="00AB2AA9" w:rsidRPr="00113309" w:rsidRDefault="00AB2AA9" w:rsidP="00D2090D">
            <w:pPr>
              <w:rPr>
                <w:sz w:val="20"/>
                <w:szCs w:val="20"/>
              </w:rPr>
            </w:pPr>
            <w:r w:rsidRPr="00113309">
              <w:rPr>
                <w:sz w:val="20"/>
                <w:szCs w:val="20"/>
              </w:rPr>
              <w:t>1920</w:t>
            </w:r>
          </w:p>
        </w:tc>
        <w:tc>
          <w:tcPr>
            <w:tcW w:w="1083"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5300</w:t>
            </w:r>
          </w:p>
          <w:p w:rsidR="00AB2AA9" w:rsidRPr="00113309" w:rsidRDefault="00AB2AA9" w:rsidP="00D2090D">
            <w:pPr>
              <w:rPr>
                <w:sz w:val="20"/>
                <w:szCs w:val="20"/>
              </w:rPr>
            </w:pPr>
            <w:r w:rsidRPr="00113309">
              <w:rPr>
                <w:sz w:val="20"/>
                <w:szCs w:val="20"/>
              </w:rPr>
              <w:t>5800</w:t>
            </w:r>
          </w:p>
        </w:tc>
      </w:tr>
      <w:tr w:rsidR="00AB2AA9" w:rsidRPr="00113309" w:rsidTr="00D2090D">
        <w:tc>
          <w:tcPr>
            <w:tcW w:w="2668" w:type="pct"/>
          </w:tcPr>
          <w:p w:rsidR="00AB2AA9" w:rsidRPr="00113309" w:rsidRDefault="00AB2AA9" w:rsidP="00D2090D">
            <w:pPr>
              <w:rPr>
                <w:sz w:val="20"/>
                <w:szCs w:val="20"/>
              </w:rPr>
            </w:pPr>
            <w:r w:rsidRPr="00113309">
              <w:rPr>
                <w:sz w:val="20"/>
                <w:szCs w:val="20"/>
              </w:rPr>
              <w:t>Поселки и сельские поселения (без кондиционеров):</w:t>
            </w:r>
          </w:p>
          <w:p w:rsidR="00AB2AA9" w:rsidRPr="00113309" w:rsidRDefault="00AB2AA9" w:rsidP="00D2090D">
            <w:pPr>
              <w:rPr>
                <w:sz w:val="20"/>
                <w:szCs w:val="20"/>
              </w:rPr>
            </w:pPr>
            <w:r w:rsidRPr="00113309">
              <w:rPr>
                <w:sz w:val="20"/>
                <w:szCs w:val="20"/>
              </w:rPr>
              <w:t>–не оборудованные стационарными электроплитами</w:t>
            </w:r>
          </w:p>
          <w:p w:rsidR="00AB2AA9" w:rsidRPr="00113309" w:rsidRDefault="00AB2AA9" w:rsidP="00D2090D">
            <w:pPr>
              <w:rPr>
                <w:sz w:val="20"/>
                <w:szCs w:val="20"/>
              </w:rPr>
            </w:pPr>
            <w:r w:rsidRPr="00113309">
              <w:rPr>
                <w:sz w:val="20"/>
                <w:szCs w:val="20"/>
              </w:rPr>
              <w:t>–оборудованные стационарными электроплитами (100% охвата)</w:t>
            </w:r>
          </w:p>
        </w:tc>
        <w:tc>
          <w:tcPr>
            <w:tcW w:w="1249"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950</w:t>
            </w:r>
          </w:p>
          <w:p w:rsidR="00AB2AA9" w:rsidRPr="00113309" w:rsidRDefault="00AB2AA9" w:rsidP="00D2090D">
            <w:pPr>
              <w:rPr>
                <w:sz w:val="20"/>
                <w:szCs w:val="20"/>
              </w:rPr>
            </w:pPr>
            <w:r w:rsidRPr="00113309">
              <w:rPr>
                <w:sz w:val="20"/>
                <w:szCs w:val="20"/>
              </w:rPr>
              <w:t>1350</w:t>
            </w:r>
          </w:p>
        </w:tc>
        <w:tc>
          <w:tcPr>
            <w:tcW w:w="1083"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4100</w:t>
            </w:r>
          </w:p>
          <w:p w:rsidR="00AB2AA9" w:rsidRPr="00113309" w:rsidRDefault="00AB2AA9" w:rsidP="00D2090D">
            <w:pPr>
              <w:rPr>
                <w:sz w:val="20"/>
                <w:szCs w:val="20"/>
              </w:rPr>
            </w:pPr>
            <w:r w:rsidRPr="00113309">
              <w:rPr>
                <w:sz w:val="20"/>
                <w:szCs w:val="20"/>
              </w:rPr>
              <w:t>4400</w:t>
            </w:r>
          </w:p>
        </w:tc>
      </w:tr>
    </w:tbl>
    <w:p w:rsidR="00AB2AA9" w:rsidRPr="00113309" w:rsidRDefault="00AB2AA9" w:rsidP="00AB2AA9">
      <w:pPr>
        <w:rPr>
          <w:sz w:val="20"/>
          <w:szCs w:val="20"/>
          <w:lang w:val="en-US"/>
        </w:rPr>
      </w:pPr>
      <w:r w:rsidRPr="00113309">
        <w:rPr>
          <w:sz w:val="20"/>
          <w:szCs w:val="20"/>
        </w:rPr>
        <w:t>Примечания:</w:t>
      </w:r>
    </w:p>
    <w:p w:rsidR="00AB2AA9" w:rsidRPr="00113309" w:rsidRDefault="00AB2AA9" w:rsidP="00AB2AA9">
      <w:pPr>
        <w:rPr>
          <w:sz w:val="20"/>
          <w:szCs w:val="20"/>
        </w:rPr>
      </w:pPr>
      <w:r w:rsidRPr="00113309">
        <w:rPr>
          <w:sz w:val="20"/>
          <w:szCs w:val="20"/>
        </w:rPr>
        <w:t>1. Укрупненные показатели электропотребления приводятся для малых городов численностью до 50 тысяч человек.     </w:t>
      </w:r>
    </w:p>
    <w:p w:rsidR="00AB2AA9" w:rsidRPr="00113309" w:rsidRDefault="00AB2AA9" w:rsidP="00AB2AA9">
      <w:pPr>
        <w:rPr>
          <w:sz w:val="20"/>
          <w:szCs w:val="20"/>
        </w:rPr>
      </w:pPr>
      <w:r w:rsidRPr="00113309">
        <w:rPr>
          <w:sz w:val="20"/>
          <w:szCs w:val="20"/>
        </w:rPr>
        <w:t>2. Приведенные укрупненные показатели предусматривают электропотребление жилыми и общественными зданиями, предприятиями коммунально-бытового обслуживания, наружным освещением, системами водоснабжения, канализации и теплоснабжения.</w:t>
      </w:r>
    </w:p>
    <w:p w:rsidR="00AB2AA9" w:rsidRPr="00113309" w:rsidRDefault="00AB2AA9" w:rsidP="00AB2AA9">
      <w:pPr>
        <w:pStyle w:val="a6"/>
      </w:pPr>
      <w:r w:rsidRPr="00113309">
        <w:t xml:space="preserve">Нормативы обеспеченности электрической энергией в киловатт-часах на одного человека в час в зависимости от коэффициента семейственности приведены </w:t>
      </w:r>
      <w:bookmarkStart w:id="159" w:name="_Ref309206143"/>
      <w:r w:rsidRPr="00113309">
        <w:t xml:space="preserve">ниже </w:t>
      </w:r>
    </w:p>
    <w:p w:rsidR="00AB2AA9" w:rsidRPr="00113309" w:rsidRDefault="00AB2AA9" w:rsidP="00AB2AA9">
      <w:pPr>
        <w:pStyle w:val="a6"/>
        <w:ind w:firstLine="0"/>
      </w:pPr>
      <w:r w:rsidRPr="00113309">
        <w:t>(</w:t>
      </w:r>
      <w:fldSimple w:instr=" REF _Ref364440977 \h  \* MERGEFORMAT ">
        <w:r w:rsidRPr="00113309">
          <w:t xml:space="preserve">Таблица </w:t>
        </w:r>
        <w:r w:rsidRPr="00113309">
          <w:rPr>
            <w:noProof/>
          </w:rPr>
          <w:t>26</w:t>
        </w:r>
      </w:fldSimple>
      <w:r w:rsidRPr="00113309">
        <w:t>).</w:t>
      </w:r>
      <w:bookmarkEnd w:id="159"/>
    </w:p>
    <w:p w:rsidR="00AB2AA9" w:rsidRPr="00113309" w:rsidRDefault="00AB2AA9" w:rsidP="00AB2AA9">
      <w:pPr>
        <w:pStyle w:val="af1"/>
        <w:keepNext/>
        <w:jc w:val="right"/>
      </w:pPr>
      <w:bookmarkStart w:id="160" w:name="_Ref364440977"/>
      <w:bookmarkStart w:id="161" w:name="_Ref354155896"/>
      <w:r w:rsidRPr="00113309">
        <w:t xml:space="preserve">Таблица </w:t>
      </w:r>
      <w:fldSimple w:instr=" SEQ Таблица \* ARABIC ">
        <w:r w:rsidRPr="00113309">
          <w:rPr>
            <w:noProof/>
          </w:rPr>
          <w:t>26</w:t>
        </w:r>
      </w:fldSimple>
      <w:bookmarkEnd w:id="160"/>
    </w:p>
    <w:bookmarkEnd w:id="161"/>
    <w:p w:rsidR="00AB2AA9" w:rsidRPr="00113309" w:rsidRDefault="00AB2AA9" w:rsidP="00AB2AA9">
      <w:pPr>
        <w:pStyle w:val="af3"/>
      </w:pPr>
      <w:r w:rsidRPr="00113309">
        <w:t>Нормативы обеспеченности электрической энергией</w:t>
      </w:r>
    </w:p>
    <w:tbl>
      <w:tblPr>
        <w:tblW w:w="5000" w:type="pct"/>
        <w:tblCellMar>
          <w:left w:w="70" w:type="dxa"/>
          <w:right w:w="70" w:type="dxa"/>
        </w:tblCellMar>
        <w:tblLook w:val="0000"/>
      </w:tblPr>
      <w:tblGrid>
        <w:gridCol w:w="4364"/>
        <w:gridCol w:w="1052"/>
        <w:gridCol w:w="1052"/>
        <w:gridCol w:w="1052"/>
        <w:gridCol w:w="1052"/>
        <w:gridCol w:w="1207"/>
      </w:tblGrid>
      <w:tr w:rsidR="00AB2AA9" w:rsidRPr="00113309" w:rsidTr="00D2090D">
        <w:trPr>
          <w:cantSplit/>
          <w:trHeight w:val="480"/>
          <w:tblHeader/>
        </w:trPr>
        <w:tc>
          <w:tcPr>
            <w:tcW w:w="2231" w:type="pct"/>
            <w:vMerge w:val="restart"/>
            <w:tcBorders>
              <w:top w:val="single" w:sz="6" w:space="0" w:color="auto"/>
              <w:left w:val="single" w:sz="6" w:space="0" w:color="auto"/>
              <w:bottom w:val="nil"/>
              <w:right w:val="single" w:sz="6" w:space="0" w:color="auto"/>
            </w:tcBorders>
          </w:tcPr>
          <w:p w:rsidR="00AB2AA9" w:rsidRPr="00113309" w:rsidRDefault="00AB2AA9" w:rsidP="00D2090D">
            <w:pPr>
              <w:jc w:val="center"/>
              <w:rPr>
                <w:b/>
                <w:sz w:val="20"/>
                <w:szCs w:val="20"/>
              </w:rPr>
            </w:pPr>
            <w:r w:rsidRPr="00113309">
              <w:rPr>
                <w:b/>
                <w:sz w:val="20"/>
                <w:szCs w:val="20"/>
              </w:rPr>
              <w:t>Наименование</w:t>
            </w:r>
          </w:p>
        </w:tc>
        <w:tc>
          <w:tcPr>
            <w:tcW w:w="2769" w:type="pct"/>
            <w:gridSpan w:val="5"/>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Норматив потребления электроэнергии</w:t>
            </w:r>
            <w:r w:rsidRPr="00113309">
              <w:rPr>
                <w:b/>
                <w:sz w:val="20"/>
                <w:szCs w:val="20"/>
              </w:rPr>
              <w:br/>
              <w:t xml:space="preserve">кВт/час/чел. в месяц в зависимости </w:t>
            </w:r>
            <w:r w:rsidRPr="00113309">
              <w:rPr>
                <w:b/>
                <w:sz w:val="20"/>
                <w:szCs w:val="20"/>
              </w:rPr>
              <w:br/>
              <w:t>от  коэффициента семейственности</w:t>
            </w:r>
          </w:p>
        </w:tc>
      </w:tr>
      <w:tr w:rsidR="00AB2AA9" w:rsidRPr="00113309" w:rsidTr="00D2090D">
        <w:trPr>
          <w:cantSplit/>
          <w:trHeight w:val="132"/>
          <w:tblHeader/>
        </w:trPr>
        <w:tc>
          <w:tcPr>
            <w:tcW w:w="2231" w:type="pct"/>
            <w:vMerge/>
            <w:tcBorders>
              <w:top w:val="nil"/>
              <w:left w:val="single" w:sz="6" w:space="0" w:color="auto"/>
              <w:bottom w:val="single" w:sz="6" w:space="0" w:color="auto"/>
              <w:right w:val="single" w:sz="6" w:space="0" w:color="auto"/>
            </w:tcBorders>
          </w:tcPr>
          <w:p w:rsidR="00AB2AA9" w:rsidRPr="00113309" w:rsidRDefault="00AB2AA9" w:rsidP="00D2090D">
            <w:pPr>
              <w:jc w:val="center"/>
              <w:rPr>
                <w:b/>
                <w:sz w:val="20"/>
                <w:szCs w:val="20"/>
              </w:rPr>
            </w:pP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1</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2</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3</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4</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5 более</w:t>
            </w:r>
          </w:p>
        </w:tc>
      </w:tr>
      <w:tr w:rsidR="00AB2AA9" w:rsidRPr="00113309" w:rsidTr="00D2090D">
        <w:trPr>
          <w:cantSplit/>
          <w:trHeight w:val="960"/>
        </w:trPr>
        <w:tc>
          <w:tcPr>
            <w:tcW w:w="2231"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1. Многоквартирные дома и отдельные квартиры в общежитиях с наличием в здании всех элементов благоустройства и с наличием в жилом помещении электрических плит </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160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110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90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75</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65</w:t>
            </w:r>
          </w:p>
        </w:tc>
      </w:tr>
      <w:tr w:rsidR="00AB2AA9" w:rsidRPr="00113309" w:rsidTr="00D2090D">
        <w:trPr>
          <w:cantSplit/>
          <w:trHeight w:val="960"/>
        </w:trPr>
        <w:tc>
          <w:tcPr>
            <w:tcW w:w="2231"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2. Многоквартирные дома и отдельные квартиры в общежитиях с наличием в здании всех элементов благоустройства и с наличием в жилом помещении газовых плит                        </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100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65</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50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40</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35</w:t>
            </w:r>
          </w:p>
        </w:tc>
      </w:tr>
      <w:tr w:rsidR="00AB2AA9" w:rsidRPr="00113309" w:rsidTr="00D2090D">
        <w:trPr>
          <w:cantSplit/>
          <w:trHeight w:val="960"/>
        </w:trPr>
        <w:tc>
          <w:tcPr>
            <w:tcW w:w="2231"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3. Многоквартирные дома и отдельные квартиры в общежитиях с отсутствием в  здании одного и более  элементов благоустройства, без электрических плит в    </w:t>
            </w:r>
            <w:r w:rsidRPr="00113309">
              <w:rPr>
                <w:sz w:val="20"/>
                <w:szCs w:val="20"/>
              </w:rPr>
              <w:br/>
              <w:t xml:space="preserve">жилом помещении </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70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60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50</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30</w:t>
            </w:r>
          </w:p>
        </w:tc>
      </w:tr>
      <w:tr w:rsidR="00AB2AA9" w:rsidRPr="00113309" w:rsidTr="00D2090D">
        <w:trPr>
          <w:cantSplit/>
          <w:trHeight w:val="360"/>
        </w:trPr>
        <w:tc>
          <w:tcPr>
            <w:tcW w:w="2231"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4. Индивидуальные жилые дома                        </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70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65</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45</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40</w:t>
            </w:r>
          </w:p>
        </w:tc>
      </w:tr>
    </w:tbl>
    <w:p w:rsidR="00AB2AA9" w:rsidRPr="00113309" w:rsidRDefault="00AB2AA9" w:rsidP="00AB2AA9">
      <w:pPr>
        <w:pStyle w:val="a6"/>
      </w:pPr>
      <w:r w:rsidRPr="00113309">
        <w:t>Проектирование электрических сетей должно быть комплексным, с учетом всех потребителей и выполняться в увязке сетей 35-110 кВ и выше с сетями 6-10 кВ. При этом необходимо предусматривать совместное использование отдельных элементов системы электроснабжения для питания различных потребителей, независимо от их ведомственной принадлежности.</w:t>
      </w:r>
    </w:p>
    <w:p w:rsidR="00AB2AA9" w:rsidRPr="00113309" w:rsidRDefault="00AB2AA9" w:rsidP="00AB2AA9">
      <w:pPr>
        <w:pStyle w:val="a6"/>
      </w:pPr>
      <w:r w:rsidRPr="00113309">
        <w:t>На существующих электрических подстанциях открытого типа напряжением 110 кВ и выше следует осуществлять шумозащитные мероприятия, обеспечивающие снижение уровня шума в жилых и культурно-бытовых зданиях до нормативного, мероприятия по защите населения от электромагнитного влияния.</w:t>
      </w:r>
    </w:p>
    <w:p w:rsidR="00AB2AA9" w:rsidRPr="00113309" w:rsidRDefault="00AB2AA9" w:rsidP="00AB2AA9">
      <w:pPr>
        <w:pStyle w:val="a6"/>
      </w:pPr>
      <w:r w:rsidRPr="00113309">
        <w:t>Развитие систем электроснабжения городских и сельских поселений следует предусматривать с учетом перехода на более высокие классы среднего напряжения. Перевод сетей электроснабжения напряжением 6-10 кВ на напряжение 35 кВ целесообразен при соответствующем технико-экономическом обосновании (для удаленных от центра питания населенных пунктов).</w:t>
      </w:r>
    </w:p>
    <w:p w:rsidR="00AB2AA9" w:rsidRPr="00113309" w:rsidRDefault="00AB2AA9" w:rsidP="00AB2AA9">
      <w:pPr>
        <w:pStyle w:val="a6"/>
      </w:pPr>
      <w:r w:rsidRPr="00113309">
        <w:t>Выбор системы напряжений распределения электроэнергии должен осуществляться с учетом анализа роста перспективных электрических нагрузок.</w:t>
      </w:r>
    </w:p>
    <w:p w:rsidR="00AB2AA9" w:rsidRPr="00113309" w:rsidRDefault="00AB2AA9" w:rsidP="00AB2AA9">
      <w:pPr>
        <w:pStyle w:val="a6"/>
      </w:pPr>
      <w:r w:rsidRPr="00113309">
        <w:t>Напряжение электрических сетей поселений выбирается с учетом концепции их развития в пределах расчетного срока и системы напряжений в энергосистеме 35-110-220-500 кВ. На ближайший период развития наиболее целесообразной является система напряжений 500/220 - 110/10 кВ и 35 - 110/10 кВ.</w:t>
      </w:r>
    </w:p>
    <w:p w:rsidR="00AB2AA9" w:rsidRPr="00113309" w:rsidRDefault="00AB2AA9" w:rsidP="00AB2AA9">
      <w:pPr>
        <w:pStyle w:val="a6"/>
      </w:pPr>
      <w:r w:rsidRPr="00113309">
        <w:t>При проектировании электроснабжения городских и сельских поселений необходимо учитывать требования к обеспечению его надежности в соответствии с категорией проектируемых территорий.</w:t>
      </w:r>
    </w:p>
    <w:p w:rsidR="00AB2AA9" w:rsidRPr="00113309" w:rsidRDefault="00AB2AA9" w:rsidP="00AB2AA9">
      <w:pPr>
        <w:pStyle w:val="a6"/>
      </w:pPr>
      <w:r w:rsidRPr="00113309">
        <w:t xml:space="preserve">Перечень основных электроприемников потребителей городских округов и поселений с их категорированием по надежности электроснабжения определяется в соответствии с требованиями РД 34.20.185-94 </w:t>
      </w:r>
      <w:r w:rsidRPr="00113309">
        <w:rPr>
          <w:lang w:val="en-US"/>
        </w:rPr>
        <w:t>c</w:t>
      </w:r>
      <w:r w:rsidRPr="00113309">
        <w:t xml:space="preserve"> изм. 1999 года.</w:t>
      </w:r>
    </w:p>
    <w:p w:rsidR="00AB2AA9" w:rsidRPr="00113309" w:rsidRDefault="00AB2AA9" w:rsidP="00AB2AA9">
      <w:pPr>
        <w:pStyle w:val="a6"/>
      </w:pPr>
      <w:r w:rsidRPr="00113309">
        <w:t>При проектировании нового строительства, расширения, реконструкции и технического перевооружения сетевых объектов необходимо:</w:t>
      </w:r>
    </w:p>
    <w:p w:rsidR="00AB2AA9" w:rsidRPr="00113309" w:rsidRDefault="00AB2AA9" w:rsidP="00AB2AA9">
      <w:pPr>
        <w:pStyle w:val="a2"/>
      </w:pPr>
      <w:r w:rsidRPr="00113309">
        <w:t>обеспечить сетевое резервирование в качестве схемного решения повышения надежности электроснабжения;</w:t>
      </w:r>
    </w:p>
    <w:p w:rsidR="00AB2AA9" w:rsidRPr="00113309" w:rsidRDefault="00AB2AA9" w:rsidP="00AB2AA9">
      <w:pPr>
        <w:pStyle w:val="a2"/>
      </w:pPr>
      <w:r w:rsidRPr="00113309">
        <w:t>обеспечить сетевым резервированием должны все подстанции напряжением 35 - 220 кВ;</w:t>
      </w:r>
    </w:p>
    <w:p w:rsidR="00AB2AA9" w:rsidRPr="00113309" w:rsidRDefault="00AB2AA9" w:rsidP="00AB2AA9">
      <w:pPr>
        <w:pStyle w:val="a2"/>
      </w:pPr>
      <w:r w:rsidRPr="00113309">
        <w:t>сформировать систему электроснабжения потребителей из условия однократного сетевого резервирования;</w:t>
      </w:r>
    </w:p>
    <w:p w:rsidR="00AB2AA9" w:rsidRPr="00113309" w:rsidRDefault="00AB2AA9" w:rsidP="00AB2AA9">
      <w:pPr>
        <w:pStyle w:val="a2"/>
      </w:pPr>
      <w:r w:rsidRPr="00113309">
        <w:t>для особой группы электроприемников необходимо предусмотреть резервный (автономный) источник питания, который устанавливает потребитель.</w:t>
      </w:r>
    </w:p>
    <w:p w:rsidR="00AB2AA9" w:rsidRPr="00113309" w:rsidRDefault="00AB2AA9" w:rsidP="00AB2AA9">
      <w:pPr>
        <w:pStyle w:val="a6"/>
      </w:pPr>
      <w:r w:rsidRPr="00113309">
        <w:t>В качестве основных линий в сетях 35 - 220 кВ следует проектировать воздушные взаимно резервируемые линии электропередачи 35 - 220 кВ с автоматическим вводом резервного питания от разных подстанций или разных шин одной подстанции имеющей двухстороннее независимое питание.</w:t>
      </w:r>
    </w:p>
    <w:p w:rsidR="00AB2AA9" w:rsidRPr="00113309" w:rsidRDefault="00AB2AA9" w:rsidP="00AB2AA9">
      <w:pPr>
        <w:pStyle w:val="a6"/>
      </w:pPr>
      <w:r w:rsidRPr="00113309">
        <w:t>Проектирование электрических сетей должно выполняться комплексно с увязкой между собой электроснабжающих сетей 35 - 110 кВ и выше и распределительных сетей 6 - 10 кВ с учетом всех потребителей городских и сельских поселений. При этом рекомендуется предусматривать совместное использование отдельных элементов системы электроснабжения для питания различных потребителей независимо от их ведомственной принадлежности.</w:t>
      </w:r>
    </w:p>
    <w:p w:rsidR="00AB2AA9" w:rsidRPr="00113309" w:rsidRDefault="00AB2AA9" w:rsidP="00AB2AA9">
      <w:pPr>
        <w:pStyle w:val="a6"/>
      </w:pPr>
      <w:r w:rsidRPr="00113309">
        <w:t>Расстояния от подстанций и распределительных пунктов до жилых, общественных и производственных зданий и сооружений следует принимать в соответствии действующими нормативно-правовыми актами.</w:t>
      </w:r>
    </w:p>
    <w:p w:rsidR="00AB2AA9" w:rsidRPr="00113309" w:rsidRDefault="00AB2AA9" w:rsidP="00AB2AA9">
      <w:pPr>
        <w:pStyle w:val="a6"/>
      </w:pPr>
      <w:r w:rsidRPr="00113309">
        <w:t>Размеры участков для размещения отдельно стоящих объектов системы электроснабжения надлежит принимать в соответствии с данными, приведёнными ниже (</w:t>
      </w:r>
      <w:fldSimple w:instr=" REF _Ref364441011 \h  \* MERGEFORMAT ">
        <w:r w:rsidRPr="00113309">
          <w:t xml:space="preserve">Таблица </w:t>
        </w:r>
        <w:r w:rsidRPr="00113309">
          <w:rPr>
            <w:noProof/>
          </w:rPr>
          <w:t>27</w:t>
        </w:r>
      </w:fldSimple>
      <w:r w:rsidRPr="00113309">
        <w:t>)</w:t>
      </w:r>
    </w:p>
    <w:p w:rsidR="00AB2AA9" w:rsidRPr="00113309" w:rsidRDefault="00AB2AA9" w:rsidP="00AB2AA9">
      <w:pPr>
        <w:pStyle w:val="af1"/>
        <w:keepNext/>
        <w:jc w:val="right"/>
      </w:pPr>
      <w:bookmarkStart w:id="162" w:name="_Ref364441011"/>
      <w:bookmarkStart w:id="163" w:name="_Ref354155964"/>
      <w:r w:rsidRPr="00113309">
        <w:t xml:space="preserve">Таблица </w:t>
      </w:r>
      <w:fldSimple w:instr=" SEQ Таблица \* ARABIC ">
        <w:r w:rsidRPr="00113309">
          <w:rPr>
            <w:noProof/>
          </w:rPr>
          <w:t>27</w:t>
        </w:r>
      </w:fldSimple>
      <w:bookmarkEnd w:id="162"/>
    </w:p>
    <w:bookmarkEnd w:id="163"/>
    <w:p w:rsidR="00AB2AA9" w:rsidRPr="00113309" w:rsidRDefault="00AB2AA9" w:rsidP="00AB2AA9">
      <w:pPr>
        <w:pStyle w:val="af3"/>
      </w:pPr>
      <w:r w:rsidRPr="00113309">
        <w:t>Размеры участков для размещения объектов электроснабжения</w:t>
      </w:r>
    </w:p>
    <w:tbl>
      <w:tblPr>
        <w:tblW w:w="5000" w:type="pct"/>
        <w:tblCellMar>
          <w:left w:w="70" w:type="dxa"/>
          <w:right w:w="70" w:type="dxa"/>
        </w:tblCellMar>
        <w:tblLook w:val="0000"/>
      </w:tblPr>
      <w:tblGrid>
        <w:gridCol w:w="6806"/>
        <w:gridCol w:w="2973"/>
      </w:tblGrid>
      <w:tr w:rsidR="00AB2AA9" w:rsidRPr="00113309" w:rsidTr="00D2090D">
        <w:trPr>
          <w:cantSplit/>
          <w:trHeight w:val="24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Наименование объекта</w:t>
            </w:r>
          </w:p>
        </w:tc>
        <w:tc>
          <w:tcPr>
            <w:tcW w:w="152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Размер участка, м</w:t>
            </w:r>
          </w:p>
        </w:tc>
      </w:tr>
      <w:tr w:rsidR="00AB2AA9" w:rsidRPr="00113309" w:rsidTr="00D2090D">
        <w:trPr>
          <w:cantSplit/>
          <w:trHeight w:val="36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Закрытая подстанция глубокого ввода 110/10 кВ </w:t>
            </w:r>
          </w:p>
          <w:p w:rsidR="00AB2AA9" w:rsidRPr="00113309" w:rsidRDefault="00AB2AA9" w:rsidP="00D2090D">
            <w:pPr>
              <w:rPr>
                <w:sz w:val="20"/>
                <w:szCs w:val="20"/>
              </w:rPr>
            </w:pPr>
            <w:r w:rsidRPr="00113309">
              <w:rPr>
                <w:sz w:val="20"/>
                <w:szCs w:val="20"/>
              </w:rPr>
              <w:t>с помощью трансформаторов 2 x 80 МВА и выше</w:t>
            </w:r>
          </w:p>
        </w:tc>
        <w:tc>
          <w:tcPr>
            <w:tcW w:w="1520"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rPr>
                <w:sz w:val="20"/>
                <w:szCs w:val="20"/>
              </w:rPr>
            </w:pPr>
            <w:r w:rsidRPr="00113309">
              <w:rPr>
                <w:sz w:val="20"/>
                <w:szCs w:val="20"/>
              </w:rPr>
              <w:t>80 x 80</w:t>
            </w:r>
          </w:p>
        </w:tc>
      </w:tr>
      <w:tr w:rsidR="00AB2AA9" w:rsidRPr="00113309" w:rsidTr="00D2090D">
        <w:trPr>
          <w:cantSplit/>
          <w:trHeight w:val="36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Переключательный пункт кабельных линий напряжением  110 кВ </w:t>
            </w:r>
          </w:p>
        </w:tc>
        <w:tc>
          <w:tcPr>
            <w:tcW w:w="1520"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rPr>
                <w:sz w:val="20"/>
                <w:szCs w:val="20"/>
              </w:rPr>
            </w:pPr>
            <w:r w:rsidRPr="00113309">
              <w:rPr>
                <w:sz w:val="20"/>
                <w:szCs w:val="20"/>
              </w:rPr>
              <w:t>20 x 20</w:t>
            </w:r>
          </w:p>
        </w:tc>
      </w:tr>
      <w:tr w:rsidR="00AB2AA9" w:rsidRPr="00113309" w:rsidTr="00D2090D">
        <w:trPr>
          <w:cantSplit/>
          <w:trHeight w:val="36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Распределительная трансформаторная подстанция с двумя трансформаторами мощностью до 1000 кВА </w:t>
            </w:r>
          </w:p>
        </w:tc>
        <w:tc>
          <w:tcPr>
            <w:tcW w:w="1520"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rPr>
                <w:sz w:val="20"/>
                <w:szCs w:val="20"/>
              </w:rPr>
            </w:pPr>
            <w:r w:rsidRPr="00113309">
              <w:rPr>
                <w:sz w:val="20"/>
                <w:szCs w:val="20"/>
              </w:rPr>
              <w:t xml:space="preserve">18х 6 </w:t>
            </w:r>
          </w:p>
        </w:tc>
      </w:tr>
      <w:tr w:rsidR="00AB2AA9" w:rsidRPr="00113309" w:rsidTr="00D2090D">
        <w:trPr>
          <w:cantSplit/>
          <w:trHeight w:val="36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Трансформаторная подстанция на два трансформатора</w:t>
            </w:r>
            <w:r w:rsidRPr="00113309">
              <w:rPr>
                <w:sz w:val="20"/>
                <w:szCs w:val="20"/>
              </w:rPr>
              <w:br/>
              <w:t>мощностью до 1000 кВА</w:t>
            </w:r>
          </w:p>
        </w:tc>
        <w:tc>
          <w:tcPr>
            <w:tcW w:w="1520"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rPr>
                <w:sz w:val="20"/>
                <w:szCs w:val="20"/>
              </w:rPr>
            </w:pPr>
            <w:r w:rsidRPr="00113309">
              <w:rPr>
                <w:sz w:val="20"/>
                <w:szCs w:val="20"/>
              </w:rPr>
              <w:t xml:space="preserve">8,0 х 12,0 </w:t>
            </w:r>
          </w:p>
        </w:tc>
      </w:tr>
    </w:tbl>
    <w:p w:rsidR="00AB2AA9" w:rsidRPr="00113309" w:rsidRDefault="00AB2AA9" w:rsidP="00AB2AA9">
      <w:pPr>
        <w:pStyle w:val="a6"/>
      </w:pPr>
      <w:r w:rsidRPr="00113309">
        <w:t>Размеры земельных участков для закрытых понизительных подстанций, включая комплектные и распределительные устройства напряжением 110 – 220 кВ, следует принимать не более 0,6 га, а пунктов перехода воздушных линий в кабельные – не более 0,1 га.</w:t>
      </w:r>
    </w:p>
    <w:p w:rsidR="00120F98" w:rsidRPr="00113309" w:rsidRDefault="00120F98" w:rsidP="00CF5B5C">
      <w:pPr>
        <w:pStyle w:val="2"/>
      </w:pPr>
      <w:bookmarkStart w:id="164" w:name="_Toc389132849"/>
      <w:bookmarkStart w:id="165" w:name="_Toc393700461"/>
      <w:r w:rsidRPr="00113309">
        <w:t>Объекты теплоснабжения</w:t>
      </w:r>
      <w:bookmarkEnd w:id="164"/>
      <w:bookmarkEnd w:id="165"/>
    </w:p>
    <w:p w:rsidR="00AB2AA9" w:rsidRPr="00113309" w:rsidRDefault="00AB2AA9" w:rsidP="00AB2AA9">
      <w:pPr>
        <w:pStyle w:val="a6"/>
      </w:pPr>
      <w:r w:rsidRPr="00113309">
        <w:t>Проектирование и строительство новых, реконструкцию и развитие действующих систем теплоснабжения следует осуществлять в соответствии со схемами теплоснабжения в целях обеспечения необходимого уровня теплоснабжения жилищно-коммунального хозяйства, промышленных и иных организаций.</w:t>
      </w:r>
    </w:p>
    <w:p w:rsidR="00AB2AA9" w:rsidRPr="00113309" w:rsidRDefault="00AB2AA9" w:rsidP="00AB2AA9">
      <w:pPr>
        <w:pStyle w:val="a6"/>
      </w:pPr>
      <w:r w:rsidRPr="00113309">
        <w:t>Выбор варианта схемы теплоснабжения объекта: системы централизованного теплоснабжения (СЦТ) от котельных либо от источников децентрализованного теплоснабжения (ДЦТ) - автономных, крышных котельных, квартирных теплогенераторов, производится путем технико-экономического обоснования и сравнения суммарных капитальных вложений и эксплуатационных затрат по нескольким вариантам.</w:t>
      </w:r>
    </w:p>
    <w:p w:rsidR="00AB2AA9" w:rsidRPr="00113309" w:rsidRDefault="00AB2AA9" w:rsidP="00AB2AA9">
      <w:pPr>
        <w:pStyle w:val="a6"/>
      </w:pPr>
      <w:r w:rsidRPr="00113309">
        <w:t>Принятая к разработке в проекте схема теплоснабжения должна обеспечивать:</w:t>
      </w:r>
    </w:p>
    <w:p w:rsidR="00AB2AA9" w:rsidRPr="00113309" w:rsidRDefault="00AB2AA9" w:rsidP="00AB2AA9">
      <w:pPr>
        <w:pStyle w:val="a2"/>
      </w:pPr>
      <w:r w:rsidRPr="00113309">
        <w:t>нормативный уровень теплоэнергосбережения;</w:t>
      </w:r>
    </w:p>
    <w:p w:rsidR="00AB2AA9" w:rsidRPr="00113309" w:rsidRDefault="00AB2AA9" w:rsidP="00AB2AA9">
      <w:pPr>
        <w:pStyle w:val="a2"/>
      </w:pPr>
      <w:r w:rsidRPr="00113309">
        <w:t>нормативный уровень надежности, определяемый тремя критериями: вероятностью безотказной работы, готовностью (качеством) теплоснабжения и живучестью;</w:t>
      </w:r>
    </w:p>
    <w:p w:rsidR="00AB2AA9" w:rsidRPr="00113309" w:rsidRDefault="00AB2AA9" w:rsidP="00AB2AA9">
      <w:pPr>
        <w:pStyle w:val="a2"/>
      </w:pPr>
      <w:r w:rsidRPr="00113309">
        <w:t>требования экологии;</w:t>
      </w:r>
    </w:p>
    <w:p w:rsidR="00AB2AA9" w:rsidRPr="00113309" w:rsidRDefault="00AB2AA9" w:rsidP="00AB2AA9">
      <w:pPr>
        <w:pStyle w:val="a2"/>
        <w:rPr>
          <w:rFonts w:eastAsia="Calibri"/>
        </w:rPr>
      </w:pPr>
      <w:r w:rsidRPr="00113309">
        <w:t>безопасность эксплуатации</w:t>
      </w:r>
      <w:r w:rsidRPr="00113309">
        <w:rPr>
          <w:rFonts w:eastAsia="Calibri"/>
        </w:rPr>
        <w:t>.</w:t>
      </w:r>
    </w:p>
    <w:p w:rsidR="00AB2AA9" w:rsidRPr="00113309" w:rsidRDefault="00AB2AA9" w:rsidP="00AB2AA9">
      <w:pPr>
        <w:pStyle w:val="a6"/>
      </w:pPr>
      <w:r w:rsidRPr="00113309">
        <w:t>Решения по перспективному развитию систем теплоснабжения населенных пунктов, промышленных узлов, групп промышленных предприятий, районов и других административно-территориальных образований, а также отдельных СЦТ следует разрабатывать в схемах теплоснабжения. При разработке схем теплоснабжения расчетные тепловые нагрузки определяются:</w:t>
      </w:r>
    </w:p>
    <w:p w:rsidR="00AB2AA9" w:rsidRPr="00113309" w:rsidRDefault="00AB2AA9" w:rsidP="00AB2AA9">
      <w:pPr>
        <w:pStyle w:val="a2"/>
      </w:pPr>
      <w:r w:rsidRPr="00113309">
        <w:t>для существующей застройки населенных пунктов и действующих промышленных предприятий — по проектам с уточнением по фактическим тепловым нагрузкам;</w:t>
      </w:r>
    </w:p>
    <w:p w:rsidR="00AB2AA9" w:rsidRPr="00113309" w:rsidRDefault="00AB2AA9" w:rsidP="00AB2AA9">
      <w:pPr>
        <w:pStyle w:val="a2"/>
      </w:pPr>
      <w:r w:rsidRPr="00113309">
        <w:t>для намечаемых к строительству промышленных предприятий — по укрупненным нормам развития основного (профильного) производства или проектам аналогичных производств;</w:t>
      </w:r>
    </w:p>
    <w:p w:rsidR="00AB2AA9" w:rsidRPr="00113309" w:rsidRDefault="00AB2AA9" w:rsidP="00AB2AA9">
      <w:pPr>
        <w:pStyle w:val="a2"/>
        <w:rPr>
          <w:rFonts w:eastAsia="Calibri"/>
        </w:rPr>
      </w:pPr>
      <w:r w:rsidRPr="00113309">
        <w:t>для намечаемых к застройке жилых районов — по укрупненным показателям плотности размещения тепловых нагрузок или по удельным тепловым характеристикам зданий и сооружений согласно</w:t>
      </w:r>
      <w:r w:rsidRPr="00113309">
        <w:rPr>
          <w:rFonts w:eastAsia="Calibri"/>
        </w:rPr>
        <w:t xml:space="preserve"> генеральным планам застройки районов населенного пункта.</w:t>
      </w:r>
    </w:p>
    <w:p w:rsidR="00AB2AA9" w:rsidRPr="00113309" w:rsidRDefault="00AB2AA9" w:rsidP="00AB2AA9">
      <w:pPr>
        <w:pStyle w:val="a6"/>
      </w:pPr>
      <w:r w:rsidRPr="00113309">
        <w:t xml:space="preserve">Расчетные часовые расходы тепла, при отсутствии проектов отопления, вентиляции и горячего водоснабжения жилых, административных и общественных зданий и сооружений, должны определяться согласно СНиП 23-02-2003 «Тепловая защита зданий.» по укрупненным показателям расхода тепла, отнесенным к 1 кв. м общей площади зданий, приведенным ниже. </w:t>
      </w:r>
    </w:p>
    <w:p w:rsidR="00AB2AA9" w:rsidRPr="00113309" w:rsidRDefault="00AB2AA9" w:rsidP="00AB2AA9">
      <w:pPr>
        <w:pStyle w:val="a6"/>
        <w:rPr>
          <w:rFonts w:eastAsia="Calibri"/>
        </w:rPr>
      </w:pPr>
      <w:r w:rsidRPr="00113309">
        <w:t>Так как климатические условия на всей территории Красноярского края  существенно различаются в зависимости от  климатического районирования необходимо учитывать климатические данные, взятые со СНиП 23-01-99* «Строительная климатология».</w:t>
      </w:r>
    </w:p>
    <w:p w:rsidR="00AB2AA9" w:rsidRPr="00113309" w:rsidRDefault="00AB2AA9" w:rsidP="00AB2AA9">
      <w:pPr>
        <w:rPr>
          <w:rFonts w:eastAsia="Calibri"/>
        </w:rPr>
        <w:sectPr w:rsidR="00AB2AA9" w:rsidRPr="00113309" w:rsidSect="00120F98">
          <w:footerReference w:type="default" r:id="rId17"/>
          <w:pgSz w:w="11906" w:h="16838"/>
          <w:pgMar w:top="1134" w:right="707" w:bottom="1134" w:left="1560" w:header="708" w:footer="708" w:gutter="0"/>
          <w:cols w:space="708"/>
          <w:docGrid w:linePitch="360"/>
        </w:sectPr>
      </w:pPr>
    </w:p>
    <w:p w:rsidR="00AB2AA9" w:rsidRPr="00113309" w:rsidRDefault="00AB2AA9" w:rsidP="00AB2AA9">
      <w:pPr>
        <w:pStyle w:val="af1"/>
        <w:keepNext/>
        <w:jc w:val="right"/>
      </w:pPr>
      <w:bookmarkStart w:id="166" w:name="_Ref364440832"/>
      <w:bookmarkStart w:id="167" w:name="_Ref354157948"/>
      <w:r w:rsidRPr="00113309">
        <w:t xml:space="preserve">Таблица </w:t>
      </w:r>
      <w:fldSimple w:instr=" SEQ Таблица \* ARABIC ">
        <w:r w:rsidRPr="00113309">
          <w:rPr>
            <w:noProof/>
          </w:rPr>
          <w:t>28</w:t>
        </w:r>
      </w:fldSimple>
      <w:bookmarkEnd w:id="166"/>
    </w:p>
    <w:bookmarkEnd w:id="167"/>
    <w:p w:rsidR="00AB2AA9" w:rsidRPr="00113309" w:rsidRDefault="00AB2AA9" w:rsidP="00AB2AA9">
      <w:pPr>
        <w:pStyle w:val="af3"/>
      </w:pPr>
      <w:r w:rsidRPr="00113309">
        <w:t>Удельные расходы тепла на отопление жилых, административных и общественных зданий</w:t>
      </w:r>
    </w:p>
    <w:tbl>
      <w:tblPr>
        <w:tblW w:w="5062" w:type="pct"/>
        <w:tblLook w:val="04A0"/>
      </w:tblPr>
      <w:tblGrid>
        <w:gridCol w:w="1698"/>
        <w:gridCol w:w="1594"/>
        <w:gridCol w:w="1639"/>
        <w:gridCol w:w="841"/>
        <w:gridCol w:w="841"/>
        <w:gridCol w:w="838"/>
        <w:gridCol w:w="841"/>
        <w:gridCol w:w="841"/>
        <w:gridCol w:w="841"/>
        <w:gridCol w:w="841"/>
        <w:gridCol w:w="841"/>
        <w:gridCol w:w="841"/>
        <w:gridCol w:w="841"/>
        <w:gridCol w:w="841"/>
        <w:gridCol w:w="790"/>
      </w:tblGrid>
      <w:tr w:rsidR="00AB2AA9" w:rsidRPr="00113309" w:rsidTr="00D2090D">
        <w:trPr>
          <w:trHeight w:val="334"/>
          <w:tblHeader/>
        </w:trPr>
        <w:tc>
          <w:tcPr>
            <w:tcW w:w="567"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Климатическое районирование</w:t>
            </w:r>
          </w:p>
        </w:tc>
        <w:tc>
          <w:tcPr>
            <w:tcW w:w="532" w:type="pct"/>
            <w:vMerge w:val="restart"/>
            <w:tcBorders>
              <w:top w:val="single" w:sz="8" w:space="0" w:color="auto"/>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Населенный пункт</w:t>
            </w:r>
          </w:p>
        </w:tc>
        <w:tc>
          <w:tcPr>
            <w:tcW w:w="547" w:type="pct"/>
            <w:vMerge w:val="restart"/>
            <w:tcBorders>
              <w:top w:val="single" w:sz="8" w:space="0" w:color="auto"/>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Температура воздуха наиболее холодной пятидневки, °С</w:t>
            </w:r>
          </w:p>
        </w:tc>
        <w:tc>
          <w:tcPr>
            <w:tcW w:w="281" w:type="pct"/>
            <w:tcBorders>
              <w:top w:val="single" w:sz="8" w:space="0" w:color="auto"/>
              <w:left w:val="nil"/>
              <w:bottom w:val="single" w:sz="8" w:space="0" w:color="auto"/>
              <w:right w:val="nil"/>
            </w:tcBorders>
          </w:tcPr>
          <w:p w:rsidR="00AB2AA9" w:rsidRPr="00113309" w:rsidRDefault="00AB2AA9" w:rsidP="00D2090D">
            <w:pPr>
              <w:jc w:val="center"/>
              <w:rPr>
                <w:sz w:val="20"/>
                <w:szCs w:val="20"/>
              </w:rPr>
            </w:pPr>
          </w:p>
        </w:tc>
        <w:tc>
          <w:tcPr>
            <w:tcW w:w="281" w:type="pct"/>
            <w:tcBorders>
              <w:top w:val="single" w:sz="8" w:space="0" w:color="auto"/>
              <w:left w:val="nil"/>
              <w:bottom w:val="single" w:sz="8" w:space="0" w:color="auto"/>
              <w:right w:val="nil"/>
            </w:tcBorders>
          </w:tcPr>
          <w:p w:rsidR="00AB2AA9" w:rsidRPr="00113309" w:rsidRDefault="00AB2AA9" w:rsidP="00D2090D">
            <w:pPr>
              <w:jc w:val="center"/>
              <w:rPr>
                <w:sz w:val="20"/>
                <w:szCs w:val="20"/>
              </w:rPr>
            </w:pPr>
          </w:p>
        </w:tc>
        <w:tc>
          <w:tcPr>
            <w:tcW w:w="2791" w:type="pct"/>
            <w:gridSpan w:val="10"/>
            <w:tcBorders>
              <w:top w:val="single" w:sz="8" w:space="0" w:color="auto"/>
              <w:left w:val="nil"/>
              <w:bottom w:val="single" w:sz="8" w:space="0" w:color="auto"/>
              <w:right w:val="single" w:sz="8" w:space="0" w:color="000000"/>
            </w:tcBorders>
            <w:shd w:val="clear" w:color="auto" w:fill="auto"/>
            <w:vAlign w:val="center"/>
            <w:hideMark/>
          </w:tcPr>
          <w:p w:rsidR="00AB2AA9" w:rsidRPr="00113309" w:rsidRDefault="00AB2AA9" w:rsidP="00D2090D">
            <w:pPr>
              <w:jc w:val="center"/>
              <w:rPr>
                <w:b/>
                <w:sz w:val="20"/>
                <w:szCs w:val="20"/>
              </w:rPr>
            </w:pPr>
            <w:r w:rsidRPr="00113309">
              <w:rPr>
                <w:sz w:val="20"/>
                <w:szCs w:val="20"/>
              </w:rPr>
              <w:t>Удельные расходы тепла на отопление зданий, ккал/м</w:t>
            </w:r>
            <w:r w:rsidRPr="00113309">
              <w:rPr>
                <w:sz w:val="20"/>
                <w:szCs w:val="20"/>
                <w:vertAlign w:val="superscript"/>
              </w:rPr>
              <w:t>2</w:t>
            </w:r>
          </w:p>
        </w:tc>
      </w:tr>
      <w:tr w:rsidR="00AB2AA9" w:rsidRPr="00113309" w:rsidTr="00D2090D">
        <w:trPr>
          <w:trHeight w:val="334"/>
          <w:tblHeader/>
        </w:trPr>
        <w:tc>
          <w:tcPr>
            <w:tcW w:w="567" w:type="pct"/>
            <w:vMerge/>
            <w:tcBorders>
              <w:top w:val="single" w:sz="8" w:space="0" w:color="auto"/>
              <w:left w:val="single" w:sz="8" w:space="0" w:color="auto"/>
              <w:bottom w:val="single" w:sz="8" w:space="0" w:color="000000"/>
              <w:right w:val="single" w:sz="8" w:space="0" w:color="auto"/>
            </w:tcBorders>
            <w:shd w:val="clear" w:color="auto" w:fill="auto"/>
            <w:vAlign w:val="center"/>
          </w:tcPr>
          <w:p w:rsidR="00AB2AA9" w:rsidRPr="00113309" w:rsidRDefault="00AB2AA9" w:rsidP="00D2090D">
            <w:pPr>
              <w:jc w:val="center"/>
              <w:rPr>
                <w:b/>
                <w:sz w:val="20"/>
                <w:szCs w:val="20"/>
              </w:rPr>
            </w:pPr>
          </w:p>
        </w:tc>
        <w:tc>
          <w:tcPr>
            <w:tcW w:w="532" w:type="pct"/>
            <w:vMerge/>
            <w:tcBorders>
              <w:top w:val="single" w:sz="8" w:space="0" w:color="auto"/>
              <w:left w:val="single" w:sz="8" w:space="0" w:color="auto"/>
              <w:bottom w:val="nil"/>
              <w:right w:val="single" w:sz="8" w:space="0" w:color="auto"/>
            </w:tcBorders>
            <w:shd w:val="clear" w:color="auto" w:fill="auto"/>
            <w:vAlign w:val="center"/>
          </w:tcPr>
          <w:p w:rsidR="00AB2AA9" w:rsidRPr="00113309" w:rsidRDefault="00AB2AA9" w:rsidP="00D2090D">
            <w:pPr>
              <w:jc w:val="center"/>
              <w:rPr>
                <w:b/>
                <w:sz w:val="20"/>
                <w:szCs w:val="20"/>
              </w:rPr>
            </w:pPr>
          </w:p>
        </w:tc>
        <w:tc>
          <w:tcPr>
            <w:tcW w:w="547" w:type="pct"/>
            <w:vMerge/>
            <w:tcBorders>
              <w:top w:val="single" w:sz="8" w:space="0" w:color="auto"/>
              <w:left w:val="single" w:sz="8" w:space="0" w:color="auto"/>
              <w:bottom w:val="nil"/>
              <w:right w:val="single" w:sz="8" w:space="0" w:color="auto"/>
            </w:tcBorders>
            <w:shd w:val="clear" w:color="auto" w:fill="auto"/>
            <w:vAlign w:val="center"/>
          </w:tcPr>
          <w:p w:rsidR="00AB2AA9" w:rsidRPr="00113309" w:rsidRDefault="00AB2AA9" w:rsidP="00D2090D">
            <w:pPr>
              <w:jc w:val="center"/>
              <w:rPr>
                <w:b/>
                <w:sz w:val="20"/>
                <w:szCs w:val="20"/>
              </w:rPr>
            </w:pPr>
          </w:p>
        </w:tc>
        <w:tc>
          <w:tcPr>
            <w:tcW w:w="281" w:type="pct"/>
            <w:tcBorders>
              <w:top w:val="single" w:sz="8" w:space="0" w:color="auto"/>
              <w:left w:val="nil"/>
              <w:bottom w:val="single" w:sz="8" w:space="0" w:color="auto"/>
              <w:right w:val="nil"/>
            </w:tcBorders>
          </w:tcPr>
          <w:p w:rsidR="00AB2AA9" w:rsidRPr="00113309" w:rsidRDefault="00AB2AA9" w:rsidP="00D2090D">
            <w:pPr>
              <w:jc w:val="center"/>
              <w:rPr>
                <w:b/>
                <w:sz w:val="20"/>
                <w:szCs w:val="20"/>
              </w:rPr>
            </w:pPr>
          </w:p>
        </w:tc>
        <w:tc>
          <w:tcPr>
            <w:tcW w:w="281" w:type="pct"/>
            <w:tcBorders>
              <w:top w:val="single" w:sz="8" w:space="0" w:color="auto"/>
              <w:left w:val="nil"/>
              <w:bottom w:val="single" w:sz="8" w:space="0" w:color="auto"/>
              <w:right w:val="nil"/>
            </w:tcBorders>
          </w:tcPr>
          <w:p w:rsidR="00AB2AA9" w:rsidRPr="00113309" w:rsidRDefault="00AB2AA9" w:rsidP="00D2090D">
            <w:pPr>
              <w:jc w:val="center"/>
              <w:rPr>
                <w:b/>
                <w:sz w:val="20"/>
                <w:szCs w:val="20"/>
              </w:rPr>
            </w:pPr>
          </w:p>
        </w:tc>
        <w:tc>
          <w:tcPr>
            <w:tcW w:w="1404" w:type="pct"/>
            <w:gridSpan w:val="5"/>
            <w:tcBorders>
              <w:top w:val="single" w:sz="8" w:space="0" w:color="auto"/>
              <w:left w:val="nil"/>
              <w:bottom w:val="single" w:sz="8" w:space="0" w:color="auto"/>
              <w:right w:val="single" w:sz="8" w:space="0" w:color="000000"/>
            </w:tcBorders>
            <w:shd w:val="clear" w:color="auto" w:fill="auto"/>
            <w:vAlign w:val="center"/>
          </w:tcPr>
          <w:p w:rsidR="00AB2AA9" w:rsidRPr="00113309" w:rsidRDefault="00AB2AA9" w:rsidP="00D2090D">
            <w:pPr>
              <w:jc w:val="center"/>
              <w:rPr>
                <w:b/>
                <w:sz w:val="20"/>
                <w:szCs w:val="20"/>
              </w:rPr>
            </w:pPr>
            <w:r w:rsidRPr="00113309">
              <w:rPr>
                <w:b/>
                <w:sz w:val="20"/>
                <w:szCs w:val="20"/>
              </w:rPr>
              <w:t>Жилые здания, этаж</w:t>
            </w:r>
          </w:p>
        </w:tc>
        <w:tc>
          <w:tcPr>
            <w:tcW w:w="1388" w:type="pct"/>
            <w:gridSpan w:val="5"/>
            <w:tcBorders>
              <w:top w:val="single" w:sz="8" w:space="0" w:color="auto"/>
              <w:left w:val="nil"/>
              <w:bottom w:val="single" w:sz="8" w:space="0" w:color="auto"/>
              <w:right w:val="single" w:sz="8" w:space="0" w:color="000000"/>
            </w:tcBorders>
            <w:shd w:val="clear" w:color="auto" w:fill="auto"/>
            <w:vAlign w:val="center"/>
          </w:tcPr>
          <w:p w:rsidR="00AB2AA9" w:rsidRPr="00113309" w:rsidRDefault="00AB2AA9" w:rsidP="00D2090D">
            <w:pPr>
              <w:jc w:val="center"/>
              <w:rPr>
                <w:b/>
                <w:sz w:val="20"/>
                <w:szCs w:val="20"/>
              </w:rPr>
            </w:pPr>
            <w:r w:rsidRPr="00113309">
              <w:rPr>
                <w:b/>
                <w:sz w:val="20"/>
                <w:szCs w:val="20"/>
              </w:rPr>
              <w:t>Административные и общественные здания, этаж</w:t>
            </w:r>
          </w:p>
        </w:tc>
      </w:tr>
      <w:tr w:rsidR="00AB2AA9" w:rsidRPr="00113309" w:rsidTr="00D2090D">
        <w:trPr>
          <w:trHeight w:val="259"/>
          <w:tblHeader/>
        </w:trPr>
        <w:tc>
          <w:tcPr>
            <w:tcW w:w="567" w:type="pct"/>
            <w:vMerge/>
            <w:tcBorders>
              <w:top w:val="single" w:sz="8" w:space="0" w:color="auto"/>
              <w:left w:val="single" w:sz="8" w:space="0" w:color="auto"/>
              <w:bottom w:val="single" w:sz="4" w:space="0" w:color="auto"/>
              <w:right w:val="single" w:sz="8" w:space="0" w:color="auto"/>
            </w:tcBorders>
            <w:vAlign w:val="center"/>
            <w:hideMark/>
          </w:tcPr>
          <w:p w:rsidR="00AB2AA9" w:rsidRPr="00113309" w:rsidRDefault="00AB2AA9" w:rsidP="00D2090D">
            <w:pPr>
              <w:jc w:val="center"/>
              <w:rPr>
                <w:b/>
                <w:sz w:val="20"/>
                <w:szCs w:val="20"/>
              </w:rPr>
            </w:pPr>
          </w:p>
        </w:tc>
        <w:tc>
          <w:tcPr>
            <w:tcW w:w="532" w:type="pct"/>
            <w:vMerge/>
            <w:tcBorders>
              <w:top w:val="single" w:sz="8" w:space="0" w:color="auto"/>
              <w:left w:val="single" w:sz="8" w:space="0" w:color="auto"/>
              <w:bottom w:val="single" w:sz="4" w:space="0" w:color="auto"/>
              <w:right w:val="single" w:sz="8" w:space="0" w:color="auto"/>
            </w:tcBorders>
            <w:vAlign w:val="center"/>
            <w:hideMark/>
          </w:tcPr>
          <w:p w:rsidR="00AB2AA9" w:rsidRPr="00113309" w:rsidRDefault="00AB2AA9" w:rsidP="00D2090D">
            <w:pPr>
              <w:jc w:val="center"/>
              <w:rPr>
                <w:b/>
                <w:sz w:val="20"/>
                <w:szCs w:val="20"/>
              </w:rPr>
            </w:pPr>
          </w:p>
        </w:tc>
        <w:tc>
          <w:tcPr>
            <w:tcW w:w="547" w:type="pct"/>
            <w:vMerge/>
            <w:tcBorders>
              <w:top w:val="single" w:sz="8" w:space="0" w:color="auto"/>
              <w:left w:val="single" w:sz="8" w:space="0" w:color="auto"/>
              <w:bottom w:val="single" w:sz="4" w:space="0" w:color="auto"/>
              <w:right w:val="single" w:sz="8" w:space="0" w:color="auto"/>
            </w:tcBorders>
            <w:vAlign w:val="center"/>
            <w:hideMark/>
          </w:tcPr>
          <w:p w:rsidR="00AB2AA9" w:rsidRPr="00113309" w:rsidRDefault="00AB2AA9" w:rsidP="00D2090D">
            <w:pPr>
              <w:jc w:val="center"/>
              <w:rPr>
                <w:b/>
                <w:sz w:val="20"/>
                <w:szCs w:val="20"/>
              </w:rPr>
            </w:pP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1</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2</w:t>
            </w:r>
          </w:p>
        </w:tc>
        <w:tc>
          <w:tcPr>
            <w:tcW w:w="280"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3</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4</w:t>
            </w:r>
          </w:p>
        </w:tc>
        <w:tc>
          <w:tcPr>
            <w:tcW w:w="281" w:type="pct"/>
            <w:tcBorders>
              <w:top w:val="nil"/>
              <w:left w:val="nil"/>
              <w:bottom w:val="single" w:sz="4" w:space="0" w:color="auto"/>
              <w:right w:val="single" w:sz="4" w:space="0" w:color="auto"/>
            </w:tcBorders>
            <w:vAlign w:val="center"/>
          </w:tcPr>
          <w:p w:rsidR="00AB2AA9" w:rsidRPr="00113309" w:rsidRDefault="00AB2AA9" w:rsidP="00D2090D">
            <w:pPr>
              <w:jc w:val="center"/>
              <w:rPr>
                <w:b/>
                <w:sz w:val="20"/>
                <w:szCs w:val="20"/>
              </w:rPr>
            </w:pPr>
            <w:r w:rsidRPr="00113309">
              <w:rPr>
                <w:b/>
                <w:sz w:val="20"/>
                <w:szCs w:val="20"/>
              </w:rPr>
              <w:t>5</w:t>
            </w:r>
          </w:p>
        </w:tc>
        <w:tc>
          <w:tcPr>
            <w:tcW w:w="281" w:type="pct"/>
            <w:tcBorders>
              <w:top w:val="single" w:sz="4" w:space="0" w:color="auto"/>
              <w:left w:val="single" w:sz="4" w:space="0" w:color="auto"/>
              <w:bottom w:val="single" w:sz="4" w:space="0" w:color="auto"/>
              <w:right w:val="single" w:sz="4" w:space="0" w:color="auto"/>
            </w:tcBorders>
            <w:vAlign w:val="center"/>
          </w:tcPr>
          <w:p w:rsidR="00AB2AA9" w:rsidRPr="00113309" w:rsidRDefault="00AB2AA9" w:rsidP="00D2090D">
            <w:pPr>
              <w:jc w:val="center"/>
              <w:rPr>
                <w:b/>
                <w:sz w:val="20"/>
                <w:szCs w:val="20"/>
              </w:rPr>
            </w:pPr>
            <w:r w:rsidRPr="00113309">
              <w:rPr>
                <w:b/>
                <w:sz w:val="20"/>
                <w:szCs w:val="20"/>
              </w:rPr>
              <w:t>6 , 7</w:t>
            </w:r>
          </w:p>
        </w:tc>
        <w:tc>
          <w:tcPr>
            <w:tcW w:w="281" w:type="pct"/>
            <w:tcBorders>
              <w:top w:val="nil"/>
              <w:left w:val="single" w:sz="4" w:space="0" w:color="auto"/>
              <w:bottom w:val="single" w:sz="4" w:space="0" w:color="auto"/>
              <w:right w:val="single" w:sz="8" w:space="0" w:color="auto"/>
            </w:tcBorders>
            <w:shd w:val="clear" w:color="auto" w:fill="auto"/>
            <w:vAlign w:val="center"/>
          </w:tcPr>
          <w:p w:rsidR="00AB2AA9" w:rsidRPr="00113309" w:rsidRDefault="00AB2AA9" w:rsidP="00D2090D">
            <w:pPr>
              <w:jc w:val="center"/>
              <w:rPr>
                <w:b/>
                <w:sz w:val="20"/>
                <w:szCs w:val="20"/>
              </w:rPr>
            </w:pPr>
            <w:r w:rsidRPr="00113309">
              <w:rPr>
                <w:b/>
                <w:sz w:val="20"/>
                <w:szCs w:val="20"/>
              </w:rPr>
              <w:t>8 , 9</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1</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2</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3</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4</w:t>
            </w:r>
          </w:p>
        </w:tc>
        <w:tc>
          <w:tcPr>
            <w:tcW w:w="264"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5</w:t>
            </w:r>
          </w:p>
        </w:tc>
      </w:tr>
      <w:tr w:rsidR="00AB2AA9" w:rsidRPr="00113309" w:rsidTr="00D2090D">
        <w:trPr>
          <w:trHeight w:val="300"/>
        </w:trPr>
        <w:tc>
          <w:tcPr>
            <w:tcW w:w="567" w:type="pct"/>
            <w:tcBorders>
              <w:top w:val="single" w:sz="4" w:space="0" w:color="auto"/>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 Д</w:t>
            </w:r>
          </w:p>
        </w:tc>
        <w:tc>
          <w:tcPr>
            <w:tcW w:w="532" w:type="pct"/>
            <w:tcBorders>
              <w:top w:val="single" w:sz="4" w:space="0" w:color="auto"/>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 xml:space="preserve">Байкит </w:t>
            </w:r>
          </w:p>
        </w:tc>
        <w:tc>
          <w:tcPr>
            <w:tcW w:w="547" w:type="pct"/>
            <w:tcBorders>
              <w:top w:val="single" w:sz="4" w:space="0" w:color="auto"/>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-50</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88,3</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74,2</w:t>
            </w:r>
          </w:p>
        </w:tc>
        <w:tc>
          <w:tcPr>
            <w:tcW w:w="280"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67,1</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63,6</w:t>
            </w:r>
          </w:p>
        </w:tc>
        <w:tc>
          <w:tcPr>
            <w:tcW w:w="281" w:type="pct"/>
            <w:tcBorders>
              <w:top w:val="single" w:sz="4" w:space="0" w:color="auto"/>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60,1</w:t>
            </w:r>
          </w:p>
        </w:tc>
        <w:tc>
          <w:tcPr>
            <w:tcW w:w="281" w:type="pct"/>
            <w:tcBorders>
              <w:top w:val="single" w:sz="4" w:space="0" w:color="auto"/>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56,5</w:t>
            </w:r>
          </w:p>
        </w:tc>
        <w:tc>
          <w:tcPr>
            <w:tcW w:w="281" w:type="pct"/>
            <w:tcBorders>
              <w:top w:val="single" w:sz="4" w:space="0" w:color="auto"/>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53,7</w:t>
            </w:r>
          </w:p>
        </w:tc>
        <w:tc>
          <w:tcPr>
            <w:tcW w:w="281" w:type="pct"/>
            <w:tcBorders>
              <w:top w:val="single" w:sz="8"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73,1</w:t>
            </w:r>
          </w:p>
        </w:tc>
        <w:tc>
          <w:tcPr>
            <w:tcW w:w="281" w:type="pct"/>
            <w:tcBorders>
              <w:top w:val="single" w:sz="8"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69,0</w:t>
            </w:r>
          </w:p>
        </w:tc>
        <w:tc>
          <w:tcPr>
            <w:tcW w:w="281" w:type="pct"/>
            <w:tcBorders>
              <w:top w:val="single" w:sz="8"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67,0</w:t>
            </w:r>
          </w:p>
        </w:tc>
        <w:tc>
          <w:tcPr>
            <w:tcW w:w="281" w:type="pct"/>
            <w:tcBorders>
              <w:top w:val="single" w:sz="8" w:space="0" w:color="auto"/>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54,8</w:t>
            </w:r>
          </w:p>
        </w:tc>
        <w:tc>
          <w:tcPr>
            <w:tcW w:w="264" w:type="pct"/>
            <w:tcBorders>
              <w:top w:val="single" w:sz="8" w:space="0" w:color="auto"/>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54,8</w:t>
            </w:r>
          </w:p>
        </w:tc>
      </w:tr>
      <w:tr w:rsidR="00AB2AA9" w:rsidRPr="00113309" w:rsidTr="00D2090D">
        <w:trPr>
          <w:trHeight w:val="300"/>
        </w:trPr>
        <w:tc>
          <w:tcPr>
            <w:tcW w:w="567"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 Д</w:t>
            </w:r>
          </w:p>
        </w:tc>
        <w:tc>
          <w:tcPr>
            <w:tcW w:w="532" w:type="pct"/>
            <w:tcBorders>
              <w:top w:val="nil"/>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Богучаны</w:t>
            </w:r>
          </w:p>
        </w:tc>
        <w:tc>
          <w:tcPr>
            <w:tcW w:w="547" w:type="pct"/>
            <w:tcBorders>
              <w:top w:val="nil"/>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-45</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82,1</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70,0</w:t>
            </w:r>
          </w:p>
        </w:tc>
        <w:tc>
          <w:tcPr>
            <w:tcW w:w="280"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62,4</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59,1</w:t>
            </w:r>
          </w:p>
        </w:tc>
        <w:tc>
          <w:tcPr>
            <w:tcW w:w="281" w:type="pct"/>
            <w:tcBorders>
              <w:top w:val="nil"/>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55,8</w:t>
            </w:r>
          </w:p>
        </w:tc>
        <w:tc>
          <w:tcPr>
            <w:tcW w:w="281" w:type="pct"/>
            <w:tcBorders>
              <w:top w:val="nil"/>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52,5</w:t>
            </w:r>
          </w:p>
        </w:tc>
        <w:tc>
          <w:tcPr>
            <w:tcW w:w="281" w:type="pct"/>
            <w:tcBorders>
              <w:top w:val="nil"/>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49,9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67,7</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63,9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62,1</w:t>
            </w:r>
          </w:p>
        </w:tc>
        <w:tc>
          <w:tcPr>
            <w:tcW w:w="281" w:type="pct"/>
            <w:tcBorders>
              <w:top w:val="nil"/>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50,8</w:t>
            </w:r>
          </w:p>
        </w:tc>
        <w:tc>
          <w:tcPr>
            <w:tcW w:w="264"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50,8</w:t>
            </w:r>
          </w:p>
        </w:tc>
      </w:tr>
      <w:tr w:rsidR="00AB2AA9" w:rsidRPr="00113309" w:rsidTr="00D2090D">
        <w:trPr>
          <w:trHeight w:val="300"/>
        </w:trPr>
        <w:tc>
          <w:tcPr>
            <w:tcW w:w="567"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 Д</w:t>
            </w:r>
          </w:p>
        </w:tc>
        <w:tc>
          <w:tcPr>
            <w:tcW w:w="532" w:type="pct"/>
            <w:tcBorders>
              <w:top w:val="nil"/>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 xml:space="preserve">Ванавара </w:t>
            </w:r>
          </w:p>
        </w:tc>
        <w:tc>
          <w:tcPr>
            <w:tcW w:w="547" w:type="pct"/>
            <w:tcBorders>
              <w:top w:val="nil"/>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-50</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88,3</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74,2</w:t>
            </w:r>
          </w:p>
        </w:tc>
        <w:tc>
          <w:tcPr>
            <w:tcW w:w="280"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67,1</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63,6</w:t>
            </w:r>
          </w:p>
        </w:tc>
        <w:tc>
          <w:tcPr>
            <w:tcW w:w="281" w:type="pct"/>
            <w:tcBorders>
              <w:top w:val="nil"/>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60,1</w:t>
            </w:r>
          </w:p>
        </w:tc>
        <w:tc>
          <w:tcPr>
            <w:tcW w:w="281" w:type="pct"/>
            <w:tcBorders>
              <w:top w:val="nil"/>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56,5</w:t>
            </w:r>
          </w:p>
        </w:tc>
        <w:tc>
          <w:tcPr>
            <w:tcW w:w="281" w:type="pct"/>
            <w:tcBorders>
              <w:top w:val="nil"/>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53,7</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73,1</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69,0</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67,0</w:t>
            </w:r>
          </w:p>
        </w:tc>
        <w:tc>
          <w:tcPr>
            <w:tcW w:w="281" w:type="pct"/>
            <w:tcBorders>
              <w:top w:val="nil"/>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54,8</w:t>
            </w:r>
          </w:p>
        </w:tc>
        <w:tc>
          <w:tcPr>
            <w:tcW w:w="264"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54,8</w:t>
            </w:r>
          </w:p>
        </w:tc>
      </w:tr>
      <w:tr w:rsidR="00AB2AA9" w:rsidRPr="00113309" w:rsidTr="00D2090D">
        <w:trPr>
          <w:trHeight w:val="300"/>
        </w:trPr>
        <w:tc>
          <w:tcPr>
            <w:tcW w:w="567" w:type="pct"/>
            <w:tcBorders>
              <w:top w:val="nil"/>
              <w:left w:val="single" w:sz="8" w:space="0" w:color="auto"/>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 Д</w:t>
            </w:r>
          </w:p>
        </w:tc>
        <w:tc>
          <w:tcPr>
            <w:tcW w:w="532" w:type="pct"/>
            <w:tcBorders>
              <w:top w:val="nil"/>
              <w:left w:val="nil"/>
              <w:right w:val="nil"/>
            </w:tcBorders>
            <w:shd w:val="clear" w:color="auto" w:fill="auto"/>
            <w:vAlign w:val="center"/>
            <w:hideMark/>
          </w:tcPr>
          <w:p w:rsidR="00AB2AA9" w:rsidRPr="00113309" w:rsidRDefault="00AB2AA9" w:rsidP="00D2090D">
            <w:pPr>
              <w:rPr>
                <w:sz w:val="20"/>
                <w:szCs w:val="20"/>
              </w:rPr>
            </w:pPr>
            <w:r w:rsidRPr="00113309">
              <w:rPr>
                <w:sz w:val="20"/>
                <w:szCs w:val="20"/>
              </w:rPr>
              <w:t>Вельмо</w:t>
            </w:r>
          </w:p>
        </w:tc>
        <w:tc>
          <w:tcPr>
            <w:tcW w:w="547" w:type="pct"/>
            <w:tcBorders>
              <w:top w:val="nil"/>
              <w:left w:val="single" w:sz="8" w:space="0" w:color="auto"/>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-49</w:t>
            </w:r>
          </w:p>
        </w:tc>
        <w:tc>
          <w:tcPr>
            <w:tcW w:w="281"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87,1</w:t>
            </w:r>
          </w:p>
        </w:tc>
        <w:tc>
          <w:tcPr>
            <w:tcW w:w="281"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73,1</w:t>
            </w:r>
          </w:p>
        </w:tc>
        <w:tc>
          <w:tcPr>
            <w:tcW w:w="280"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66,2</w:t>
            </w:r>
          </w:p>
        </w:tc>
        <w:tc>
          <w:tcPr>
            <w:tcW w:w="281"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62,7</w:t>
            </w:r>
          </w:p>
        </w:tc>
        <w:tc>
          <w:tcPr>
            <w:tcW w:w="281" w:type="pct"/>
            <w:tcBorders>
              <w:top w:val="nil"/>
              <w:left w:val="nil"/>
              <w:right w:val="single" w:sz="4" w:space="0" w:color="auto"/>
            </w:tcBorders>
            <w:vAlign w:val="center"/>
          </w:tcPr>
          <w:p w:rsidR="00AB2AA9" w:rsidRPr="00113309" w:rsidRDefault="00AB2AA9" w:rsidP="00D2090D">
            <w:pPr>
              <w:jc w:val="center"/>
              <w:rPr>
                <w:sz w:val="20"/>
                <w:szCs w:val="20"/>
              </w:rPr>
            </w:pPr>
            <w:r w:rsidRPr="00113309">
              <w:rPr>
                <w:sz w:val="20"/>
                <w:szCs w:val="20"/>
              </w:rPr>
              <w:t>59,2</w:t>
            </w:r>
          </w:p>
        </w:tc>
        <w:tc>
          <w:tcPr>
            <w:tcW w:w="281" w:type="pct"/>
            <w:tcBorders>
              <w:top w:val="nil"/>
              <w:left w:val="single" w:sz="4" w:space="0" w:color="auto"/>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55,7</w:t>
            </w:r>
          </w:p>
        </w:tc>
        <w:tc>
          <w:tcPr>
            <w:tcW w:w="281" w:type="pct"/>
            <w:tcBorders>
              <w:top w:val="nil"/>
              <w:left w:val="single" w:sz="4" w:space="0" w:color="auto"/>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52,9</w:t>
            </w:r>
          </w:p>
        </w:tc>
        <w:tc>
          <w:tcPr>
            <w:tcW w:w="281"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72,0</w:t>
            </w:r>
          </w:p>
        </w:tc>
        <w:tc>
          <w:tcPr>
            <w:tcW w:w="281"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68,0</w:t>
            </w:r>
          </w:p>
        </w:tc>
        <w:tc>
          <w:tcPr>
            <w:tcW w:w="281"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66,0</w:t>
            </w:r>
          </w:p>
        </w:tc>
        <w:tc>
          <w:tcPr>
            <w:tcW w:w="281" w:type="pct"/>
            <w:tcBorders>
              <w:top w:val="nil"/>
              <w:left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54,0</w:t>
            </w:r>
          </w:p>
        </w:tc>
        <w:tc>
          <w:tcPr>
            <w:tcW w:w="264" w:type="pct"/>
            <w:tcBorders>
              <w:top w:val="nil"/>
              <w:left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54,0</w:t>
            </w:r>
          </w:p>
        </w:tc>
      </w:tr>
      <w:tr w:rsidR="00AB2AA9" w:rsidRPr="00113309" w:rsidTr="00D2090D">
        <w:trPr>
          <w:trHeight w:val="300"/>
        </w:trPr>
        <w:tc>
          <w:tcPr>
            <w:tcW w:w="567" w:type="pct"/>
            <w:tcBorders>
              <w:top w:val="nil"/>
              <w:left w:val="single" w:sz="8" w:space="0" w:color="auto"/>
              <w:bottom w:val="single" w:sz="4" w:space="0" w:color="auto"/>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 Д</w:t>
            </w:r>
          </w:p>
        </w:tc>
        <w:tc>
          <w:tcPr>
            <w:tcW w:w="532" w:type="pct"/>
            <w:tcBorders>
              <w:top w:val="nil"/>
              <w:left w:val="nil"/>
              <w:bottom w:val="single" w:sz="4" w:space="0" w:color="auto"/>
              <w:right w:val="nil"/>
            </w:tcBorders>
            <w:shd w:val="clear" w:color="auto" w:fill="auto"/>
            <w:vAlign w:val="center"/>
            <w:hideMark/>
          </w:tcPr>
          <w:p w:rsidR="00AB2AA9" w:rsidRPr="00113309" w:rsidRDefault="00AB2AA9" w:rsidP="00D2090D">
            <w:pPr>
              <w:rPr>
                <w:sz w:val="20"/>
                <w:szCs w:val="20"/>
              </w:rPr>
            </w:pPr>
            <w:r w:rsidRPr="00113309">
              <w:rPr>
                <w:sz w:val="20"/>
                <w:szCs w:val="20"/>
              </w:rPr>
              <w:t>Верхнеимбатск</w:t>
            </w:r>
          </w:p>
        </w:tc>
        <w:tc>
          <w:tcPr>
            <w:tcW w:w="547" w:type="pct"/>
            <w:tcBorders>
              <w:top w:val="nil"/>
              <w:left w:val="single" w:sz="8" w:space="0" w:color="auto"/>
              <w:bottom w:val="single" w:sz="4" w:space="0" w:color="auto"/>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-48</w:t>
            </w:r>
          </w:p>
        </w:tc>
        <w:tc>
          <w:tcPr>
            <w:tcW w:w="281"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85,8</w:t>
            </w:r>
          </w:p>
        </w:tc>
        <w:tc>
          <w:tcPr>
            <w:tcW w:w="281"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72,1</w:t>
            </w:r>
          </w:p>
        </w:tc>
        <w:tc>
          <w:tcPr>
            <w:tcW w:w="280"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65,2</w:t>
            </w:r>
          </w:p>
        </w:tc>
        <w:tc>
          <w:tcPr>
            <w:tcW w:w="281"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61,8</w:t>
            </w:r>
          </w:p>
        </w:tc>
        <w:tc>
          <w:tcPr>
            <w:tcW w:w="281" w:type="pct"/>
            <w:tcBorders>
              <w:top w:val="nil"/>
              <w:left w:val="nil"/>
              <w:bottom w:val="single" w:sz="4" w:space="0" w:color="auto"/>
              <w:right w:val="single" w:sz="4" w:space="0" w:color="auto"/>
            </w:tcBorders>
            <w:vAlign w:val="center"/>
          </w:tcPr>
          <w:p w:rsidR="00AB2AA9" w:rsidRPr="00113309" w:rsidRDefault="00AB2AA9" w:rsidP="00D2090D">
            <w:pPr>
              <w:jc w:val="center"/>
              <w:rPr>
                <w:sz w:val="20"/>
                <w:szCs w:val="20"/>
              </w:rPr>
            </w:pPr>
            <w:r w:rsidRPr="00113309">
              <w:rPr>
                <w:sz w:val="20"/>
                <w:szCs w:val="20"/>
              </w:rPr>
              <w:t>58,4</w:t>
            </w:r>
          </w:p>
        </w:tc>
        <w:tc>
          <w:tcPr>
            <w:tcW w:w="281" w:type="pct"/>
            <w:tcBorders>
              <w:top w:val="nil"/>
              <w:left w:val="single" w:sz="4" w:space="0" w:color="auto"/>
              <w:bottom w:val="single" w:sz="4" w:space="0" w:color="auto"/>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54,9</w:t>
            </w:r>
          </w:p>
        </w:tc>
        <w:tc>
          <w:tcPr>
            <w:tcW w:w="281" w:type="pct"/>
            <w:tcBorders>
              <w:top w:val="nil"/>
              <w:left w:val="single" w:sz="4" w:space="0" w:color="auto"/>
              <w:bottom w:val="single" w:sz="4" w:space="0" w:color="auto"/>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52,2</w:t>
            </w:r>
          </w:p>
        </w:tc>
        <w:tc>
          <w:tcPr>
            <w:tcW w:w="281"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70,9</w:t>
            </w:r>
          </w:p>
        </w:tc>
        <w:tc>
          <w:tcPr>
            <w:tcW w:w="281"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67,0</w:t>
            </w:r>
          </w:p>
        </w:tc>
        <w:tc>
          <w:tcPr>
            <w:tcW w:w="281"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65,0</w:t>
            </w:r>
          </w:p>
        </w:tc>
        <w:tc>
          <w:tcPr>
            <w:tcW w:w="281" w:type="pct"/>
            <w:tcBorders>
              <w:top w:val="nil"/>
              <w:left w:val="nil"/>
              <w:bottom w:val="single" w:sz="4" w:space="0" w:color="auto"/>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53,2</w:t>
            </w:r>
          </w:p>
        </w:tc>
        <w:tc>
          <w:tcPr>
            <w:tcW w:w="264" w:type="pct"/>
            <w:tcBorders>
              <w:top w:val="nil"/>
              <w:left w:val="single" w:sz="8" w:space="0" w:color="auto"/>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53,2</w:t>
            </w:r>
          </w:p>
        </w:tc>
      </w:tr>
      <w:tr w:rsidR="00AB2AA9" w:rsidRPr="00113309" w:rsidTr="00D2090D">
        <w:trPr>
          <w:trHeight w:val="300"/>
        </w:trPr>
        <w:tc>
          <w:tcPr>
            <w:tcW w:w="567" w:type="pct"/>
            <w:tcBorders>
              <w:top w:val="single" w:sz="4" w:space="0" w:color="auto"/>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 Д</w:t>
            </w:r>
          </w:p>
        </w:tc>
        <w:tc>
          <w:tcPr>
            <w:tcW w:w="532" w:type="pct"/>
            <w:tcBorders>
              <w:top w:val="single" w:sz="4" w:space="0" w:color="auto"/>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Енисейск</w:t>
            </w:r>
          </w:p>
        </w:tc>
        <w:tc>
          <w:tcPr>
            <w:tcW w:w="547" w:type="pct"/>
            <w:tcBorders>
              <w:top w:val="single" w:sz="4" w:space="0" w:color="auto"/>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-46</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83,3</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70,0</w:t>
            </w:r>
          </w:p>
        </w:tc>
        <w:tc>
          <w:tcPr>
            <w:tcW w:w="280"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63,3</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60,0</w:t>
            </w:r>
          </w:p>
        </w:tc>
        <w:tc>
          <w:tcPr>
            <w:tcW w:w="281" w:type="pct"/>
            <w:tcBorders>
              <w:top w:val="single" w:sz="4" w:space="0" w:color="auto"/>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56,7</w:t>
            </w:r>
          </w:p>
        </w:tc>
        <w:tc>
          <w:tcPr>
            <w:tcW w:w="281" w:type="pct"/>
            <w:tcBorders>
              <w:top w:val="single" w:sz="4" w:space="0" w:color="auto"/>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53,3</w:t>
            </w:r>
          </w:p>
        </w:tc>
        <w:tc>
          <w:tcPr>
            <w:tcW w:w="281" w:type="pct"/>
            <w:tcBorders>
              <w:top w:val="single" w:sz="4" w:space="0" w:color="auto"/>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50,7</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68,8</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65,0</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63,1</w:t>
            </w:r>
          </w:p>
        </w:tc>
        <w:tc>
          <w:tcPr>
            <w:tcW w:w="281" w:type="pct"/>
            <w:tcBorders>
              <w:top w:val="single" w:sz="4" w:space="0" w:color="auto"/>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51,6</w:t>
            </w:r>
          </w:p>
        </w:tc>
        <w:tc>
          <w:tcPr>
            <w:tcW w:w="264" w:type="pct"/>
            <w:tcBorders>
              <w:top w:val="single" w:sz="4" w:space="0" w:color="auto"/>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51,6</w:t>
            </w:r>
          </w:p>
        </w:tc>
      </w:tr>
      <w:tr w:rsidR="00AB2AA9" w:rsidRPr="00113309" w:rsidTr="00D2090D">
        <w:trPr>
          <w:trHeight w:val="300"/>
        </w:trPr>
        <w:tc>
          <w:tcPr>
            <w:tcW w:w="567"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 Д</w:t>
            </w:r>
          </w:p>
        </w:tc>
        <w:tc>
          <w:tcPr>
            <w:tcW w:w="532" w:type="pct"/>
            <w:tcBorders>
              <w:top w:val="nil"/>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Кежма</w:t>
            </w:r>
          </w:p>
        </w:tc>
        <w:tc>
          <w:tcPr>
            <w:tcW w:w="547" w:type="pct"/>
            <w:tcBorders>
              <w:top w:val="nil"/>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-48</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85,8</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72,1</w:t>
            </w:r>
          </w:p>
        </w:tc>
        <w:tc>
          <w:tcPr>
            <w:tcW w:w="280"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65,2</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61,8</w:t>
            </w:r>
          </w:p>
        </w:tc>
        <w:tc>
          <w:tcPr>
            <w:tcW w:w="281" w:type="pct"/>
            <w:tcBorders>
              <w:top w:val="nil"/>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58,4</w:t>
            </w:r>
          </w:p>
        </w:tc>
        <w:tc>
          <w:tcPr>
            <w:tcW w:w="281" w:type="pct"/>
            <w:tcBorders>
              <w:top w:val="nil"/>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54,9</w:t>
            </w:r>
          </w:p>
        </w:tc>
        <w:tc>
          <w:tcPr>
            <w:tcW w:w="281" w:type="pct"/>
            <w:tcBorders>
              <w:top w:val="nil"/>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52,2</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70,9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67,0</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65,0</w:t>
            </w:r>
          </w:p>
        </w:tc>
        <w:tc>
          <w:tcPr>
            <w:tcW w:w="281" w:type="pct"/>
            <w:tcBorders>
              <w:top w:val="nil"/>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53,2</w:t>
            </w:r>
          </w:p>
        </w:tc>
        <w:tc>
          <w:tcPr>
            <w:tcW w:w="264"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53,2</w:t>
            </w:r>
          </w:p>
        </w:tc>
      </w:tr>
      <w:tr w:rsidR="00AB2AA9" w:rsidRPr="00113309" w:rsidTr="00D2090D">
        <w:trPr>
          <w:trHeight w:val="300"/>
        </w:trPr>
        <w:tc>
          <w:tcPr>
            <w:tcW w:w="567"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 Д</w:t>
            </w:r>
          </w:p>
        </w:tc>
        <w:tc>
          <w:tcPr>
            <w:tcW w:w="532" w:type="pct"/>
            <w:tcBorders>
              <w:top w:val="nil"/>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Таимба</w:t>
            </w:r>
          </w:p>
        </w:tc>
        <w:tc>
          <w:tcPr>
            <w:tcW w:w="547" w:type="pct"/>
            <w:tcBorders>
              <w:top w:val="nil"/>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-51</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89,6</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75,2</w:t>
            </w:r>
          </w:p>
        </w:tc>
        <w:tc>
          <w:tcPr>
            <w:tcW w:w="280"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68,1</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64,5</w:t>
            </w:r>
          </w:p>
        </w:tc>
        <w:tc>
          <w:tcPr>
            <w:tcW w:w="281" w:type="pct"/>
            <w:tcBorders>
              <w:top w:val="nil"/>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60,9</w:t>
            </w:r>
          </w:p>
        </w:tc>
        <w:tc>
          <w:tcPr>
            <w:tcW w:w="281" w:type="pct"/>
            <w:tcBorders>
              <w:top w:val="nil"/>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57,3</w:t>
            </w:r>
          </w:p>
        </w:tc>
        <w:tc>
          <w:tcPr>
            <w:tcW w:w="281" w:type="pct"/>
            <w:tcBorders>
              <w:top w:val="nil"/>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54,5</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74,2</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70,0</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68,0</w:t>
            </w:r>
          </w:p>
        </w:tc>
        <w:tc>
          <w:tcPr>
            <w:tcW w:w="281" w:type="pct"/>
            <w:tcBorders>
              <w:top w:val="nil"/>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55,6</w:t>
            </w:r>
          </w:p>
        </w:tc>
        <w:tc>
          <w:tcPr>
            <w:tcW w:w="264"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55,6</w:t>
            </w:r>
          </w:p>
        </w:tc>
      </w:tr>
      <w:tr w:rsidR="00AB2AA9" w:rsidRPr="00113309" w:rsidTr="00D2090D">
        <w:trPr>
          <w:trHeight w:val="300"/>
        </w:trPr>
        <w:tc>
          <w:tcPr>
            <w:tcW w:w="567" w:type="pct"/>
            <w:tcBorders>
              <w:top w:val="nil"/>
              <w:left w:val="single" w:sz="8" w:space="0" w:color="auto"/>
              <w:bottom w:val="single" w:sz="8" w:space="0" w:color="auto"/>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 Д</w:t>
            </w:r>
          </w:p>
        </w:tc>
        <w:tc>
          <w:tcPr>
            <w:tcW w:w="532" w:type="pct"/>
            <w:tcBorders>
              <w:top w:val="nil"/>
              <w:left w:val="nil"/>
              <w:bottom w:val="single" w:sz="8" w:space="0" w:color="auto"/>
              <w:right w:val="nil"/>
            </w:tcBorders>
            <w:shd w:val="clear" w:color="auto" w:fill="auto"/>
            <w:vAlign w:val="center"/>
            <w:hideMark/>
          </w:tcPr>
          <w:p w:rsidR="00AB2AA9" w:rsidRPr="00113309" w:rsidRDefault="00AB2AA9" w:rsidP="00D2090D">
            <w:pPr>
              <w:rPr>
                <w:sz w:val="20"/>
                <w:szCs w:val="20"/>
              </w:rPr>
            </w:pPr>
            <w:r w:rsidRPr="00113309">
              <w:rPr>
                <w:sz w:val="20"/>
                <w:szCs w:val="20"/>
              </w:rPr>
              <w:t>Ярцево</w:t>
            </w:r>
          </w:p>
        </w:tc>
        <w:tc>
          <w:tcPr>
            <w:tcW w:w="547" w:type="pct"/>
            <w:tcBorders>
              <w:top w:val="nil"/>
              <w:left w:val="single" w:sz="8" w:space="0" w:color="auto"/>
              <w:bottom w:val="single" w:sz="8" w:space="0" w:color="auto"/>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-47</w:t>
            </w:r>
          </w:p>
        </w:tc>
        <w:tc>
          <w:tcPr>
            <w:tcW w:w="281"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84,6</w:t>
            </w:r>
          </w:p>
        </w:tc>
        <w:tc>
          <w:tcPr>
            <w:tcW w:w="281"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71,1</w:t>
            </w:r>
          </w:p>
        </w:tc>
        <w:tc>
          <w:tcPr>
            <w:tcW w:w="280"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64,3</w:t>
            </w:r>
          </w:p>
        </w:tc>
        <w:tc>
          <w:tcPr>
            <w:tcW w:w="281"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60,9</w:t>
            </w:r>
          </w:p>
        </w:tc>
        <w:tc>
          <w:tcPr>
            <w:tcW w:w="281" w:type="pct"/>
            <w:tcBorders>
              <w:top w:val="nil"/>
              <w:left w:val="nil"/>
              <w:bottom w:val="single" w:sz="8" w:space="0" w:color="auto"/>
              <w:right w:val="single" w:sz="4" w:space="0" w:color="auto"/>
            </w:tcBorders>
            <w:vAlign w:val="center"/>
          </w:tcPr>
          <w:p w:rsidR="00AB2AA9" w:rsidRPr="00113309" w:rsidRDefault="00AB2AA9" w:rsidP="00D2090D">
            <w:pPr>
              <w:jc w:val="center"/>
              <w:rPr>
                <w:sz w:val="20"/>
                <w:szCs w:val="20"/>
              </w:rPr>
            </w:pPr>
            <w:r w:rsidRPr="00113309">
              <w:rPr>
                <w:sz w:val="20"/>
                <w:szCs w:val="20"/>
              </w:rPr>
              <w:t>57,5</w:t>
            </w:r>
          </w:p>
        </w:tc>
        <w:tc>
          <w:tcPr>
            <w:tcW w:w="281" w:type="pct"/>
            <w:tcBorders>
              <w:top w:val="nil"/>
              <w:left w:val="single" w:sz="4" w:space="0" w:color="auto"/>
              <w:bottom w:val="single" w:sz="4" w:space="0" w:color="auto"/>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54,1</w:t>
            </w:r>
          </w:p>
        </w:tc>
        <w:tc>
          <w:tcPr>
            <w:tcW w:w="281" w:type="pct"/>
            <w:tcBorders>
              <w:top w:val="nil"/>
              <w:left w:val="single" w:sz="4" w:space="0" w:color="auto"/>
              <w:bottom w:val="single" w:sz="8" w:space="0" w:color="auto"/>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51,4</w:t>
            </w:r>
          </w:p>
        </w:tc>
        <w:tc>
          <w:tcPr>
            <w:tcW w:w="281"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69,9</w:t>
            </w:r>
          </w:p>
        </w:tc>
        <w:tc>
          <w:tcPr>
            <w:tcW w:w="281"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66,0</w:t>
            </w:r>
          </w:p>
        </w:tc>
        <w:tc>
          <w:tcPr>
            <w:tcW w:w="281"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64,0</w:t>
            </w:r>
          </w:p>
        </w:tc>
        <w:tc>
          <w:tcPr>
            <w:tcW w:w="281" w:type="pct"/>
            <w:tcBorders>
              <w:top w:val="nil"/>
              <w:left w:val="nil"/>
              <w:bottom w:val="single" w:sz="8" w:space="0" w:color="auto"/>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52,4</w:t>
            </w:r>
          </w:p>
        </w:tc>
        <w:tc>
          <w:tcPr>
            <w:tcW w:w="264" w:type="pct"/>
            <w:tcBorders>
              <w:top w:val="nil"/>
              <w:left w:val="single" w:sz="8" w:space="0" w:color="auto"/>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52,4</w:t>
            </w:r>
          </w:p>
        </w:tc>
      </w:tr>
    </w:tbl>
    <w:p w:rsidR="00AB2AA9" w:rsidRPr="00113309" w:rsidRDefault="00AB2AA9" w:rsidP="00AB2AA9">
      <w:pPr>
        <w:ind w:firstLine="284"/>
        <w:jc w:val="both"/>
      </w:pPr>
      <w:r w:rsidRPr="00113309">
        <w:t>В случае отсутствия в таблицах данных для района строительства значения параметров следует принимать равными значениям параметров ближайшего к нему пункта, приведенного в таблице и расположенного в местности с аналогичными условиями.</w:t>
      </w:r>
    </w:p>
    <w:p w:rsidR="00AB2AA9" w:rsidRPr="00113309" w:rsidRDefault="00AB2AA9" w:rsidP="00AB2AA9">
      <w:pPr>
        <w:sectPr w:rsidR="00AB2AA9" w:rsidRPr="00113309" w:rsidSect="00076B82">
          <w:pgSz w:w="16838" w:h="11906" w:orient="landscape"/>
          <w:pgMar w:top="568" w:right="1134" w:bottom="567" w:left="1134" w:header="708" w:footer="708" w:gutter="0"/>
          <w:cols w:space="708"/>
          <w:docGrid w:linePitch="360"/>
        </w:sectPr>
      </w:pPr>
    </w:p>
    <w:p w:rsidR="00AB2AA9" w:rsidRPr="00113309" w:rsidRDefault="00AB2AA9" w:rsidP="00AB2AA9">
      <w:pPr>
        <w:pStyle w:val="a6"/>
        <w:rPr>
          <w:rFonts w:eastAsia="Calibri"/>
        </w:rPr>
      </w:pPr>
      <w:r w:rsidRPr="00113309">
        <w:rPr>
          <w:rFonts w:eastAsia="Calibri"/>
        </w:rPr>
        <w:t>Теплоснабжение жилой и общественной застройки на территории населённого пункта следует предусматривать:</w:t>
      </w:r>
    </w:p>
    <w:p w:rsidR="00AB2AA9" w:rsidRPr="00113309" w:rsidRDefault="00AB2AA9" w:rsidP="00AB2AA9">
      <w:pPr>
        <w:pStyle w:val="a2"/>
        <w:rPr>
          <w:rFonts w:eastAsia="Calibri"/>
        </w:rPr>
      </w:pPr>
      <w:r w:rsidRPr="00113309">
        <w:rPr>
          <w:rFonts w:eastAsia="Calibri"/>
        </w:rPr>
        <w:t>централизованное - от котельных;</w:t>
      </w:r>
    </w:p>
    <w:p w:rsidR="00AB2AA9" w:rsidRPr="00113309" w:rsidRDefault="00AB2AA9" w:rsidP="00AB2AA9">
      <w:pPr>
        <w:pStyle w:val="a2"/>
        <w:rPr>
          <w:rFonts w:eastAsia="Calibri"/>
        </w:rPr>
      </w:pPr>
      <w:r w:rsidRPr="00113309">
        <w:rPr>
          <w:rFonts w:eastAsia="Calibri"/>
        </w:rPr>
        <w:t>децентрализованное - от автономных источников теплоснабжения, квартирных теплогенераторов.</w:t>
      </w:r>
    </w:p>
    <w:p w:rsidR="00AB2AA9" w:rsidRPr="00113309" w:rsidRDefault="00AB2AA9" w:rsidP="00AB2AA9">
      <w:pPr>
        <w:pStyle w:val="a6"/>
        <w:rPr>
          <w:rFonts w:eastAsia="Calibri"/>
        </w:rPr>
      </w:pPr>
      <w:r w:rsidRPr="00113309">
        <w:rPr>
          <w:rFonts w:eastAsia="Calibri"/>
        </w:rPr>
        <w:t>Выбор системы теплоснабжения районов новой застройки должен производиться на основе технико-экономического сравнения вариантов.</w:t>
      </w:r>
    </w:p>
    <w:p w:rsidR="00AB2AA9" w:rsidRPr="00113309" w:rsidRDefault="00AB2AA9" w:rsidP="00AB2AA9">
      <w:pPr>
        <w:pStyle w:val="a6"/>
        <w:rPr>
          <w:rFonts w:eastAsia="Calibri"/>
        </w:rPr>
      </w:pPr>
      <w:r w:rsidRPr="00113309">
        <w:rPr>
          <w:rFonts w:eastAsia="Calibri"/>
        </w:rPr>
        <w:t>При отсутствии схемы теплоснабжения на территориях одно-, двухэтажной жилой застройки с плотностью населения 40 чел./га и выше систему централизованного теплоснабжения допускается предусматривать от котельных на группу жилых и общественных зданий.</w:t>
      </w:r>
    </w:p>
    <w:p w:rsidR="00AB2AA9" w:rsidRPr="00113309" w:rsidRDefault="00AB2AA9" w:rsidP="00AB2AA9">
      <w:pPr>
        <w:pStyle w:val="a6"/>
        <w:rPr>
          <w:rFonts w:eastAsia="Calibri"/>
        </w:rPr>
      </w:pPr>
      <w:r w:rsidRPr="00113309">
        <w:rPr>
          <w:rFonts w:eastAsia="Calibri"/>
        </w:rPr>
        <w:t>Для отдельно стоящих объектов могут быть оборудованы индивидуальные котельные (отдельно стоящие, встроенные, пристроенные и котлы наружного размещения).</w:t>
      </w:r>
    </w:p>
    <w:p w:rsidR="00AB2AA9" w:rsidRPr="00113309" w:rsidRDefault="00AB2AA9" w:rsidP="00AB2AA9">
      <w:pPr>
        <w:pStyle w:val="a6"/>
      </w:pPr>
      <w:r w:rsidRPr="00113309">
        <w:t>При планировке и застройке поселений необходимо предусматривать мероприятия по энергосбережению и охране окружающей природной среды на основе оптимального сочетания централизованных и децентрализованных источников теплоснабжения, включая применение индивидуальных теплоисточников для индивидуальной и малоэтажной застройки и крышных газовых котельных для многоэтажных зданий.</w:t>
      </w:r>
    </w:p>
    <w:p w:rsidR="00AB2AA9" w:rsidRPr="00113309" w:rsidRDefault="00AB2AA9" w:rsidP="00AB2AA9">
      <w:pPr>
        <w:pStyle w:val="a6"/>
      </w:pPr>
      <w:r w:rsidRPr="00113309">
        <w:t>При размещении новых и реконструкции существующих отопительных, промышленно-отопительных и промышленных котельных необходимо предусматривать применение установок комбинированной выработки тепла и электроэнергии на базе газотурбинных, газопоршневых и паротурбинных установок в целях теплофикации и превращения этих котельных в ТЭЦ малой мощности.</w:t>
      </w:r>
    </w:p>
    <w:p w:rsidR="00AB2AA9" w:rsidRPr="00113309" w:rsidRDefault="00AB2AA9" w:rsidP="00AB2AA9">
      <w:pPr>
        <w:pStyle w:val="a6"/>
      </w:pPr>
      <w:r w:rsidRPr="00113309">
        <w:t>Размеры земельных участков для отдельно стоящих котельных, размещаемых в районах жилой застройки, приведены ниже (</w:t>
      </w:r>
      <w:fldSimple w:instr=" REF _Ref364440854 \h  \* MERGEFORMAT ">
        <w:r w:rsidRPr="00113309">
          <w:t xml:space="preserve">Таблица </w:t>
        </w:r>
        <w:r w:rsidRPr="00113309">
          <w:rPr>
            <w:noProof/>
          </w:rPr>
          <w:t>29</w:t>
        </w:r>
      </w:fldSimple>
      <w:r w:rsidRPr="00113309">
        <w:t>)</w:t>
      </w:r>
    </w:p>
    <w:p w:rsidR="00AB2AA9" w:rsidRPr="00113309" w:rsidRDefault="00AB2AA9" w:rsidP="00AB2AA9">
      <w:pPr>
        <w:pStyle w:val="af1"/>
        <w:keepNext/>
        <w:jc w:val="right"/>
      </w:pPr>
      <w:bookmarkStart w:id="168" w:name="_Ref364440854"/>
      <w:bookmarkStart w:id="169" w:name="_Ref354158631"/>
      <w:r w:rsidRPr="00113309">
        <w:t xml:space="preserve">Таблица </w:t>
      </w:r>
      <w:fldSimple w:instr=" SEQ Таблица \* ARABIC ">
        <w:r w:rsidRPr="00113309">
          <w:rPr>
            <w:noProof/>
          </w:rPr>
          <w:t>29</w:t>
        </w:r>
      </w:fldSimple>
      <w:bookmarkEnd w:id="168"/>
    </w:p>
    <w:bookmarkEnd w:id="169"/>
    <w:p w:rsidR="00AB2AA9" w:rsidRPr="00113309" w:rsidRDefault="00AB2AA9" w:rsidP="00AB2AA9">
      <w:pPr>
        <w:pStyle w:val="af3"/>
      </w:pPr>
      <w:r w:rsidRPr="00113309">
        <w:t>Размеры земельных участков для отдельно-стоящих котельных</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tblPr>
      <w:tblGrid>
        <w:gridCol w:w="3100"/>
        <w:gridCol w:w="3166"/>
        <w:gridCol w:w="3168"/>
      </w:tblGrid>
      <w:tr w:rsidR="00AB2AA9" w:rsidRPr="00113309" w:rsidTr="00D2090D">
        <w:trPr>
          <w:trHeight w:val="403"/>
          <w:jc w:val="center"/>
        </w:trPr>
        <w:tc>
          <w:tcPr>
            <w:tcW w:w="1643" w:type="pct"/>
            <w:vMerge w:val="restart"/>
            <w:vAlign w:val="center"/>
          </w:tcPr>
          <w:p w:rsidR="00AB2AA9" w:rsidRPr="00113309" w:rsidRDefault="00AB2AA9" w:rsidP="00D2090D">
            <w:pPr>
              <w:jc w:val="center"/>
              <w:rPr>
                <w:b/>
                <w:sz w:val="20"/>
                <w:szCs w:val="20"/>
              </w:rPr>
            </w:pPr>
            <w:r w:rsidRPr="00113309">
              <w:rPr>
                <w:b/>
                <w:sz w:val="20"/>
                <w:szCs w:val="20"/>
              </w:rPr>
              <w:t>Теплопроизводительность котельных, Гкал/ч (МВт)</w:t>
            </w:r>
          </w:p>
        </w:tc>
        <w:tc>
          <w:tcPr>
            <w:tcW w:w="3357" w:type="pct"/>
            <w:gridSpan w:val="2"/>
            <w:vAlign w:val="center"/>
          </w:tcPr>
          <w:p w:rsidR="00AB2AA9" w:rsidRPr="00113309" w:rsidRDefault="00AB2AA9" w:rsidP="00D2090D">
            <w:pPr>
              <w:jc w:val="center"/>
              <w:rPr>
                <w:b/>
                <w:sz w:val="20"/>
                <w:szCs w:val="20"/>
              </w:rPr>
            </w:pPr>
            <w:r w:rsidRPr="00113309">
              <w:rPr>
                <w:b/>
                <w:sz w:val="20"/>
                <w:szCs w:val="20"/>
              </w:rPr>
              <w:t>Размеры земельных участков, га, котельных, работающих</w:t>
            </w:r>
          </w:p>
        </w:tc>
      </w:tr>
      <w:tr w:rsidR="00AB2AA9" w:rsidRPr="00113309" w:rsidTr="00D2090D">
        <w:trPr>
          <w:trHeight w:val="284"/>
          <w:jc w:val="center"/>
        </w:trPr>
        <w:tc>
          <w:tcPr>
            <w:tcW w:w="1643" w:type="pct"/>
            <w:vMerge/>
            <w:vAlign w:val="center"/>
          </w:tcPr>
          <w:p w:rsidR="00AB2AA9" w:rsidRPr="00113309" w:rsidRDefault="00AB2AA9" w:rsidP="00D2090D">
            <w:pPr>
              <w:jc w:val="center"/>
              <w:rPr>
                <w:b/>
                <w:sz w:val="20"/>
                <w:szCs w:val="20"/>
              </w:rPr>
            </w:pPr>
          </w:p>
        </w:tc>
        <w:tc>
          <w:tcPr>
            <w:tcW w:w="1678" w:type="pct"/>
            <w:vAlign w:val="center"/>
          </w:tcPr>
          <w:p w:rsidR="00AB2AA9" w:rsidRPr="00113309" w:rsidRDefault="00AB2AA9" w:rsidP="00D2090D">
            <w:pPr>
              <w:jc w:val="center"/>
              <w:rPr>
                <w:b/>
                <w:sz w:val="20"/>
                <w:szCs w:val="20"/>
              </w:rPr>
            </w:pPr>
            <w:r w:rsidRPr="00113309">
              <w:rPr>
                <w:b/>
                <w:sz w:val="20"/>
                <w:szCs w:val="20"/>
              </w:rPr>
              <w:t>на твердом топливе</w:t>
            </w:r>
          </w:p>
        </w:tc>
        <w:tc>
          <w:tcPr>
            <w:tcW w:w="1679" w:type="pct"/>
            <w:vAlign w:val="center"/>
          </w:tcPr>
          <w:p w:rsidR="00AB2AA9" w:rsidRPr="00113309" w:rsidRDefault="00AB2AA9" w:rsidP="00D2090D">
            <w:pPr>
              <w:jc w:val="center"/>
              <w:rPr>
                <w:b/>
                <w:sz w:val="20"/>
                <w:szCs w:val="20"/>
              </w:rPr>
            </w:pPr>
            <w:r w:rsidRPr="00113309">
              <w:rPr>
                <w:b/>
                <w:sz w:val="20"/>
                <w:szCs w:val="20"/>
              </w:rPr>
              <w:t>на газомазутном топливе</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до 5</w:t>
            </w:r>
          </w:p>
        </w:tc>
        <w:tc>
          <w:tcPr>
            <w:tcW w:w="1678" w:type="pct"/>
          </w:tcPr>
          <w:p w:rsidR="00AB2AA9" w:rsidRPr="00113309" w:rsidRDefault="00AB2AA9" w:rsidP="00D2090D">
            <w:pPr>
              <w:rPr>
                <w:sz w:val="20"/>
                <w:szCs w:val="20"/>
              </w:rPr>
            </w:pPr>
            <w:r w:rsidRPr="00113309">
              <w:rPr>
                <w:sz w:val="20"/>
                <w:szCs w:val="20"/>
              </w:rPr>
              <w:t>0,7</w:t>
            </w:r>
          </w:p>
        </w:tc>
        <w:tc>
          <w:tcPr>
            <w:tcW w:w="1679" w:type="pct"/>
          </w:tcPr>
          <w:p w:rsidR="00AB2AA9" w:rsidRPr="00113309" w:rsidRDefault="00AB2AA9" w:rsidP="00D2090D">
            <w:pPr>
              <w:rPr>
                <w:sz w:val="20"/>
                <w:szCs w:val="20"/>
              </w:rPr>
            </w:pPr>
            <w:r w:rsidRPr="00113309">
              <w:rPr>
                <w:sz w:val="20"/>
                <w:szCs w:val="20"/>
              </w:rPr>
              <w:t>0,7</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5 до 10 (от 6 до 12)</w:t>
            </w:r>
          </w:p>
        </w:tc>
        <w:tc>
          <w:tcPr>
            <w:tcW w:w="1678" w:type="pct"/>
          </w:tcPr>
          <w:p w:rsidR="00AB2AA9" w:rsidRPr="00113309" w:rsidRDefault="00AB2AA9" w:rsidP="00D2090D">
            <w:pPr>
              <w:rPr>
                <w:sz w:val="20"/>
                <w:szCs w:val="20"/>
              </w:rPr>
            </w:pPr>
            <w:r w:rsidRPr="00113309">
              <w:rPr>
                <w:sz w:val="20"/>
                <w:szCs w:val="20"/>
              </w:rPr>
              <w:t>1,0</w:t>
            </w:r>
          </w:p>
        </w:tc>
        <w:tc>
          <w:tcPr>
            <w:tcW w:w="1679" w:type="pct"/>
          </w:tcPr>
          <w:p w:rsidR="00AB2AA9" w:rsidRPr="00113309" w:rsidRDefault="00AB2AA9" w:rsidP="00D2090D">
            <w:pPr>
              <w:rPr>
                <w:sz w:val="20"/>
                <w:szCs w:val="20"/>
              </w:rPr>
            </w:pPr>
            <w:r w:rsidRPr="00113309">
              <w:rPr>
                <w:sz w:val="20"/>
                <w:szCs w:val="20"/>
              </w:rPr>
              <w:t>1,0</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10 до 50 (от 12 до 58)</w:t>
            </w:r>
          </w:p>
        </w:tc>
        <w:tc>
          <w:tcPr>
            <w:tcW w:w="1678" w:type="pct"/>
          </w:tcPr>
          <w:p w:rsidR="00AB2AA9" w:rsidRPr="00113309" w:rsidRDefault="00AB2AA9" w:rsidP="00D2090D">
            <w:pPr>
              <w:rPr>
                <w:sz w:val="20"/>
                <w:szCs w:val="20"/>
              </w:rPr>
            </w:pPr>
            <w:r w:rsidRPr="00113309">
              <w:rPr>
                <w:sz w:val="20"/>
                <w:szCs w:val="20"/>
              </w:rPr>
              <w:t>2,0</w:t>
            </w:r>
          </w:p>
        </w:tc>
        <w:tc>
          <w:tcPr>
            <w:tcW w:w="1679" w:type="pct"/>
          </w:tcPr>
          <w:p w:rsidR="00AB2AA9" w:rsidRPr="00113309" w:rsidRDefault="00AB2AA9" w:rsidP="00D2090D">
            <w:pPr>
              <w:rPr>
                <w:sz w:val="20"/>
                <w:szCs w:val="20"/>
              </w:rPr>
            </w:pPr>
            <w:r w:rsidRPr="00113309">
              <w:rPr>
                <w:sz w:val="20"/>
                <w:szCs w:val="20"/>
              </w:rPr>
              <w:t>1,5</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50 до 100 (от 58 до 116)</w:t>
            </w:r>
          </w:p>
        </w:tc>
        <w:tc>
          <w:tcPr>
            <w:tcW w:w="1678" w:type="pct"/>
          </w:tcPr>
          <w:p w:rsidR="00AB2AA9" w:rsidRPr="00113309" w:rsidRDefault="00AB2AA9" w:rsidP="00D2090D">
            <w:pPr>
              <w:rPr>
                <w:sz w:val="20"/>
                <w:szCs w:val="20"/>
              </w:rPr>
            </w:pPr>
            <w:r w:rsidRPr="00113309">
              <w:rPr>
                <w:sz w:val="20"/>
                <w:szCs w:val="20"/>
              </w:rPr>
              <w:t>3,0</w:t>
            </w:r>
          </w:p>
        </w:tc>
        <w:tc>
          <w:tcPr>
            <w:tcW w:w="1679" w:type="pct"/>
          </w:tcPr>
          <w:p w:rsidR="00AB2AA9" w:rsidRPr="00113309" w:rsidRDefault="00AB2AA9" w:rsidP="00D2090D">
            <w:pPr>
              <w:rPr>
                <w:sz w:val="20"/>
                <w:szCs w:val="20"/>
              </w:rPr>
            </w:pPr>
            <w:r w:rsidRPr="00113309">
              <w:rPr>
                <w:sz w:val="20"/>
                <w:szCs w:val="20"/>
              </w:rPr>
              <w:t>2,5</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100 до 200 (от 116  233)</w:t>
            </w:r>
          </w:p>
        </w:tc>
        <w:tc>
          <w:tcPr>
            <w:tcW w:w="1678" w:type="pct"/>
          </w:tcPr>
          <w:p w:rsidR="00AB2AA9" w:rsidRPr="00113309" w:rsidRDefault="00AB2AA9" w:rsidP="00D2090D">
            <w:pPr>
              <w:rPr>
                <w:sz w:val="20"/>
                <w:szCs w:val="20"/>
              </w:rPr>
            </w:pPr>
            <w:r w:rsidRPr="00113309">
              <w:rPr>
                <w:sz w:val="20"/>
                <w:szCs w:val="20"/>
              </w:rPr>
              <w:t>3,7</w:t>
            </w:r>
          </w:p>
        </w:tc>
        <w:tc>
          <w:tcPr>
            <w:tcW w:w="1679" w:type="pct"/>
          </w:tcPr>
          <w:p w:rsidR="00AB2AA9" w:rsidRPr="00113309" w:rsidRDefault="00AB2AA9" w:rsidP="00D2090D">
            <w:pPr>
              <w:rPr>
                <w:sz w:val="20"/>
                <w:szCs w:val="20"/>
              </w:rPr>
            </w:pPr>
            <w:r w:rsidRPr="00113309">
              <w:rPr>
                <w:sz w:val="20"/>
                <w:szCs w:val="20"/>
              </w:rPr>
              <w:t>3,0</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200 до 400 (от 233  466)</w:t>
            </w:r>
          </w:p>
        </w:tc>
        <w:tc>
          <w:tcPr>
            <w:tcW w:w="1678" w:type="pct"/>
          </w:tcPr>
          <w:p w:rsidR="00AB2AA9" w:rsidRPr="00113309" w:rsidRDefault="00AB2AA9" w:rsidP="00D2090D">
            <w:pPr>
              <w:rPr>
                <w:sz w:val="20"/>
                <w:szCs w:val="20"/>
              </w:rPr>
            </w:pPr>
            <w:r w:rsidRPr="00113309">
              <w:rPr>
                <w:sz w:val="20"/>
                <w:szCs w:val="20"/>
              </w:rPr>
              <w:t>4,3</w:t>
            </w:r>
          </w:p>
        </w:tc>
        <w:tc>
          <w:tcPr>
            <w:tcW w:w="1679" w:type="pct"/>
          </w:tcPr>
          <w:p w:rsidR="00AB2AA9" w:rsidRPr="00113309" w:rsidRDefault="00AB2AA9" w:rsidP="00D2090D">
            <w:pPr>
              <w:rPr>
                <w:sz w:val="20"/>
                <w:szCs w:val="20"/>
              </w:rPr>
            </w:pPr>
            <w:r w:rsidRPr="00113309">
              <w:rPr>
                <w:sz w:val="20"/>
                <w:szCs w:val="20"/>
              </w:rPr>
              <w:t>3,5</w:t>
            </w:r>
          </w:p>
        </w:tc>
      </w:tr>
    </w:tbl>
    <w:p w:rsidR="00AB2AA9" w:rsidRPr="00113309" w:rsidRDefault="00AB2AA9" w:rsidP="00AB2AA9">
      <w:pPr>
        <w:rPr>
          <w:sz w:val="20"/>
          <w:szCs w:val="20"/>
        </w:rPr>
      </w:pPr>
      <w:r w:rsidRPr="00113309">
        <w:rPr>
          <w:sz w:val="20"/>
          <w:szCs w:val="20"/>
        </w:rPr>
        <w:t xml:space="preserve">Примечания: </w:t>
      </w:r>
    </w:p>
    <w:p w:rsidR="00AB2AA9" w:rsidRPr="00113309" w:rsidRDefault="00AB2AA9" w:rsidP="00AB2AA9">
      <w:pPr>
        <w:rPr>
          <w:sz w:val="20"/>
          <w:szCs w:val="20"/>
        </w:rPr>
      </w:pPr>
      <w:r w:rsidRPr="00113309">
        <w:rPr>
          <w:sz w:val="20"/>
          <w:szCs w:val="20"/>
        </w:rPr>
        <w:t>1. Размеры земельных участков отопительных котельных, обеспечивающих потребителей горячей водой с непосредственным водоразбором, а также котельных, доставка топлива которым предусматривается по железной дороге, следует увеличивать на 20 %.</w:t>
      </w:r>
    </w:p>
    <w:p w:rsidR="00AB2AA9" w:rsidRPr="00113309" w:rsidRDefault="00AB2AA9" w:rsidP="00AB2AA9">
      <w:pPr>
        <w:rPr>
          <w:sz w:val="20"/>
          <w:szCs w:val="20"/>
        </w:rPr>
      </w:pPr>
      <w:r w:rsidRPr="00113309">
        <w:rPr>
          <w:sz w:val="20"/>
          <w:szCs w:val="20"/>
        </w:rPr>
        <w:t>2. Размещение золошлакоотвалов следует предусматривать вне селитебной территории на непригодных для сельского хозяйства земельных участках. Условия размещения золошлакоотвалов и размеры площадок для них должны соответствовать требованиям.</w:t>
      </w:r>
    </w:p>
    <w:p w:rsidR="00120F98" w:rsidRPr="00113309" w:rsidRDefault="00120F98" w:rsidP="00CF5B5C">
      <w:pPr>
        <w:pStyle w:val="2"/>
      </w:pPr>
      <w:bookmarkStart w:id="170" w:name="_Toc389132850"/>
      <w:bookmarkStart w:id="171" w:name="_Toc393700462"/>
      <w:r w:rsidRPr="00113309">
        <w:t>Объекты газоснабжения</w:t>
      </w:r>
      <w:bookmarkEnd w:id="170"/>
      <w:bookmarkEnd w:id="171"/>
    </w:p>
    <w:p w:rsidR="00AB2AA9" w:rsidRPr="00113309" w:rsidRDefault="00AB2AA9" w:rsidP="00AB2AA9">
      <w:pPr>
        <w:pStyle w:val="a6"/>
      </w:pPr>
      <w:r w:rsidRPr="00113309">
        <w:t>Нормативы обеспеченности сжиженным газом (в килограммах на одного человека в месяц) следует принимать, исходя из расходов газа:</w:t>
      </w:r>
    </w:p>
    <w:p w:rsidR="00AB2AA9" w:rsidRPr="00113309" w:rsidRDefault="00AB2AA9" w:rsidP="00AB2AA9">
      <w:pPr>
        <w:pStyle w:val="a6"/>
      </w:pPr>
      <w:r w:rsidRPr="00113309">
        <w:t>газоснабжение привозным газом через групповые емкости – 5,1 кг на 1 человека в месяц.</w:t>
      </w:r>
    </w:p>
    <w:p w:rsidR="00AB2AA9" w:rsidRPr="00113309" w:rsidRDefault="00AB2AA9" w:rsidP="00AB2AA9">
      <w:pPr>
        <w:pStyle w:val="a6"/>
      </w:pPr>
      <w:r w:rsidRPr="00113309">
        <w:t>Размеры земельных участков (в гектарах) для размещения газонаполнительных станций следует принимать в зависимости от производительности, тысяч тонн в год, не более: при 10 тыс. т/год – 6,0 га; при 20 тыс. т/год – 7,0 га; при 40 тыс. т/год – 8,0 га;</w:t>
      </w:r>
    </w:p>
    <w:p w:rsidR="00AB2AA9" w:rsidRPr="00113309" w:rsidRDefault="00AB2AA9" w:rsidP="00AB2AA9">
      <w:pPr>
        <w:pStyle w:val="a6"/>
      </w:pPr>
      <w:r w:rsidRPr="00113309">
        <w:t>Размеры земельных участков газонаполнительных пунктов и промежуточных складов баллонов следует принимать не более 0,6 гектара.</w:t>
      </w:r>
    </w:p>
    <w:p w:rsidR="00120F98" w:rsidRPr="00113309" w:rsidRDefault="00120F98" w:rsidP="00CF5B5C">
      <w:pPr>
        <w:pStyle w:val="2"/>
      </w:pPr>
      <w:bookmarkStart w:id="172" w:name="_Toc389132851"/>
      <w:bookmarkStart w:id="173" w:name="_Toc393700463"/>
      <w:r w:rsidRPr="00113309">
        <w:t>Объекты водоснабжения</w:t>
      </w:r>
      <w:bookmarkEnd w:id="172"/>
      <w:bookmarkEnd w:id="173"/>
    </w:p>
    <w:p w:rsidR="00AB2AA9" w:rsidRPr="00113309" w:rsidRDefault="00AB2AA9" w:rsidP="00AB2AA9">
      <w:pPr>
        <w:pStyle w:val="a6"/>
      </w:pPr>
      <w:r w:rsidRPr="00113309">
        <w:t xml:space="preserve">При проектировании систем и сооружений водоснабжения должны предусматриваться прогрессивные технические решения, механизация трудоемких работ, автоматизация технологических процессов и максимальная индустриализация строительно-монтажных работ, а также обеспечение требований безопасности экологии, здоровья людей при строительстве и эксплуатации систем с учётом сейсмичности и климатических показателей территории. </w:t>
      </w:r>
    </w:p>
    <w:p w:rsidR="00AB2AA9" w:rsidRPr="00113309" w:rsidRDefault="00AB2AA9" w:rsidP="00AB2AA9">
      <w:pPr>
        <w:pStyle w:val="a6"/>
      </w:pPr>
      <w:r w:rsidRPr="00113309">
        <w:t>Для всех источников питьевого водоснабжения необходимо разработать и утвердить проекты зон санитарной охраны источников питьевого водоснабжения, а также выполнить организацию зон санитарной охраны для предотвращения загрязнения источников водоснабжения.</w:t>
      </w:r>
    </w:p>
    <w:p w:rsidR="00AB2AA9" w:rsidRPr="00113309" w:rsidRDefault="00AB2AA9" w:rsidP="00AB2AA9">
      <w:pPr>
        <w:pStyle w:val="a6"/>
      </w:pPr>
      <w:r w:rsidRPr="00113309">
        <w:t>Для водоснабжения жилых районов могут приниматься различные источники водоснабжения, в том числе локальные источники, оборудованные сооружениями для забора и подачи воды, отвечающей санитарно-гигиеническим требованиям – для застройки блокированными жилыми домами (высотой до 3 этажей включительно) с приквартирными земельными участками, застройки индивидуальными (одноквартирными) жилыми домами с приусадебными (приквартирными) земельными участками.</w:t>
      </w:r>
    </w:p>
    <w:p w:rsidR="00AB2AA9" w:rsidRPr="00113309" w:rsidRDefault="00AB2AA9" w:rsidP="00AB2AA9">
      <w:pPr>
        <w:pStyle w:val="a6"/>
      </w:pPr>
      <w:r w:rsidRPr="00113309">
        <w:t>Выбор системы водоснабжения территории жилой застройки надлежит производить на основе технико-экономического сравнения вариантов.</w:t>
      </w:r>
    </w:p>
    <w:p w:rsidR="00AB2AA9" w:rsidRPr="00113309" w:rsidRDefault="00AB2AA9" w:rsidP="00AB2AA9">
      <w:pPr>
        <w:pStyle w:val="a6"/>
      </w:pPr>
      <w:r w:rsidRPr="00113309">
        <w:t>При подготовке (очистке), транспортировании и хранении воды, используемой на хозяйственно-питьевые нужды, следует применять оборудование, реагенты, внутренние антикоррозионные покрытия, фильтрующие материалы, имеющие санитарно-эпидемиологические заключения, подтверждающие их безопасность в порядке, установленном законодательством Российской Федерации в области санитарно-эпидемиологического благополучия населения. Материалы и оборудование, контактирующие с водой питьевого качества, оборудуются антикоррозионным покрытием или средствами устойчивости к физико-химическим процессам окисления и коррозии при контакте с водой (нержавеющая сталь, полиэтилен, медь, латунь и пр.).</w:t>
      </w:r>
    </w:p>
    <w:p w:rsidR="00AB2AA9" w:rsidRPr="00113309" w:rsidRDefault="00AB2AA9" w:rsidP="00AB2AA9">
      <w:pPr>
        <w:pStyle w:val="a6"/>
      </w:pPr>
      <w:r w:rsidRPr="00113309">
        <w:t>Качество воды, подаваемой на хозяйственно-питьевые нужды, должно соответствовать гигиеническим требованиям санитарных правил и норм.</w:t>
      </w:r>
    </w:p>
    <w:p w:rsidR="00AB2AA9" w:rsidRPr="00113309" w:rsidRDefault="00AB2AA9" w:rsidP="00AB2AA9">
      <w:pPr>
        <w:pStyle w:val="a6"/>
      </w:pPr>
      <w:r w:rsidRPr="00113309">
        <w:t>Качество воды, подаваемой на производственные нужды, должно соответствовать технологическим требованиям с учетом его влияния на выпускаемую продукцию и обеспечения санитарно-гигиенических условий для обслуживающего персонала.</w:t>
      </w:r>
    </w:p>
    <w:p w:rsidR="00AB2AA9" w:rsidRPr="00113309" w:rsidRDefault="00AB2AA9" w:rsidP="00AB2AA9">
      <w:pPr>
        <w:pStyle w:val="a6"/>
      </w:pPr>
      <w:r w:rsidRPr="00113309">
        <w:t>Качество воды, подаваемой на поливку в самостоятельных поливочных водопроводах или сетях производственного водопровода, должно удовлетворять санитарно-гигиеническим и агротехническим требованиям.</w:t>
      </w:r>
    </w:p>
    <w:p w:rsidR="00AB2AA9" w:rsidRPr="00113309" w:rsidRDefault="00AB2AA9" w:rsidP="00AB2AA9">
      <w:pPr>
        <w:pStyle w:val="a6"/>
      </w:pPr>
      <w:r w:rsidRPr="00113309">
        <w:t>Для подачи воды в зону многоквартирной многоэтажной застройки (при недостаточном напоре) предусматривается установка бесшумных повысительных насосных агрегатов в зданиях, либо устройство их вне зданий согласно требованиям действующих нормативных документов.</w:t>
      </w:r>
    </w:p>
    <w:p w:rsidR="00AB2AA9" w:rsidRPr="00113309" w:rsidRDefault="00AB2AA9" w:rsidP="00AB2AA9">
      <w:pPr>
        <w:pStyle w:val="a6"/>
      </w:pPr>
      <w:r w:rsidRPr="00113309">
        <w:t>Здания и сооружения объектов водоснабжения, подлежащие строительству на просадочных и вечномерзлых грунтах, необходимо проектировать с учетом указаний действующих нормативно-правовых актов.</w:t>
      </w:r>
    </w:p>
    <w:p w:rsidR="00AB2AA9" w:rsidRPr="00113309" w:rsidRDefault="00AB2AA9" w:rsidP="00AB2AA9">
      <w:pPr>
        <w:pStyle w:val="a6"/>
      </w:pPr>
      <w:r w:rsidRPr="00113309">
        <w:t>Расчетное среднесуточное водопотребление следует определять, как сумму расходов воды на хозяйственно-бытовые, питьевые нужды и нужды промышленных предприятий. Расход воды на хозяйственно-бытовые и питьевые нужды следует определять в соответствии с величиной удельного среднесуточного водопотребления. Удельное среднесуточное водопотребление учитывает все расходы на хозяйственно-бытовые нужды.</w:t>
      </w:r>
    </w:p>
    <w:p w:rsidR="00AB2AA9" w:rsidRPr="00113309" w:rsidRDefault="00AB2AA9" w:rsidP="00AB2AA9">
      <w:pPr>
        <w:pStyle w:val="a6"/>
      </w:pPr>
      <w:r w:rsidRPr="00113309">
        <w:t>При разработке районных и квартальных схем водоснабжения удельное среднесуточное водопотребление на хозяйственно-питьевые нужды населения принимается в соответствии с требованиями действующих нормативных документов в зависимости от типа и этажности застройки и с учетом расхода воды на горячее водоснабжение и полив территории.</w:t>
      </w:r>
    </w:p>
    <w:p w:rsidR="00AB2AA9" w:rsidRPr="00113309" w:rsidRDefault="00AB2AA9" w:rsidP="00AB2AA9">
      <w:pPr>
        <w:pStyle w:val="a6"/>
      </w:pPr>
      <w:r w:rsidRPr="00113309">
        <w:t>Расход воды на производственные нужды определяется в соответствии с требованиями действующего законодательства.</w:t>
      </w:r>
    </w:p>
    <w:p w:rsidR="00AB2AA9" w:rsidRPr="00113309" w:rsidRDefault="00AB2AA9" w:rsidP="00AB2AA9">
      <w:pPr>
        <w:pStyle w:val="a6"/>
      </w:pPr>
    </w:p>
    <w:p w:rsidR="00AB2AA9" w:rsidRPr="00113309" w:rsidRDefault="00AB2AA9" w:rsidP="00AB2AA9">
      <w:pPr>
        <w:pStyle w:val="a6"/>
      </w:pPr>
      <w:r w:rsidRPr="00113309">
        <w:t>Обеспечение требований пожарной безопасности:</w:t>
      </w:r>
    </w:p>
    <w:p w:rsidR="00AB2AA9" w:rsidRPr="00113309" w:rsidRDefault="00AB2AA9" w:rsidP="00AB2AA9">
      <w:pPr>
        <w:pStyle w:val="a6"/>
      </w:pPr>
      <w:r w:rsidRPr="00113309">
        <w:t xml:space="preserve">Вопросы обеспечения пожарной безопасности, требования к источникам пожарного водоснабжения, расчетные расходы воды на пожаротушение объектов, расчетное количество одновременных пожаров, минимальные свободные напоры в наружных сетях водопроводов, расстановку пожарных гидрантов на сети, категорию зданий, сооружений, строений и помещений по пожарной и взрывопожарной опасности следует принимать согласно Федеральному закону от 22 июня 2008 г. N 123-ФЗ "Технический регламент о требованиях пожарной безопасности", а также </w:t>
      </w:r>
      <w:hyperlink r:id="rId18" w:history="1">
        <w:r w:rsidRPr="00113309">
          <w:t>СП 5.13130</w:t>
        </w:r>
      </w:hyperlink>
      <w:r w:rsidRPr="00113309">
        <w:t xml:space="preserve">, </w:t>
      </w:r>
      <w:hyperlink r:id="rId19" w:history="1">
        <w:r w:rsidRPr="00113309">
          <w:t>СП 8.13130</w:t>
        </w:r>
      </w:hyperlink>
      <w:r w:rsidRPr="00113309">
        <w:t xml:space="preserve">, </w:t>
      </w:r>
      <w:hyperlink r:id="rId20" w:history="1">
        <w:r w:rsidRPr="00113309">
          <w:t>СП 10.13130</w:t>
        </w:r>
      </w:hyperlink>
      <w:r w:rsidRPr="00113309">
        <w:t>.</w:t>
      </w:r>
    </w:p>
    <w:p w:rsidR="00AB2AA9" w:rsidRPr="00113309" w:rsidRDefault="00AB2AA9" w:rsidP="00AB2AA9">
      <w:pPr>
        <w:pStyle w:val="a6"/>
      </w:pPr>
      <w:r w:rsidRPr="00113309">
        <w:t>Противопожарный водопровод рекомендуется объединять с хозяйственно-питьевым или производственным водопроводом.</w:t>
      </w:r>
    </w:p>
    <w:p w:rsidR="00AB2AA9" w:rsidRPr="00113309" w:rsidRDefault="00AB2AA9" w:rsidP="00AB2AA9">
      <w:pPr>
        <w:pStyle w:val="a6"/>
      </w:pPr>
      <w:r w:rsidRPr="00113309">
        <w:t>Норма расхода воды на наружное пожаротушение определяется в соответствии с требованиями действующих нормативных документов.</w:t>
      </w:r>
    </w:p>
    <w:p w:rsidR="00AB2AA9" w:rsidRPr="00113309" w:rsidRDefault="00AB2AA9" w:rsidP="00AB2AA9">
      <w:pPr>
        <w:pStyle w:val="a6"/>
      </w:pPr>
      <w:r w:rsidRPr="00113309">
        <w:t>При расчётах нормы водопотребления необходимо принять в зависимости от степени благоустройства застройки, по сложившимся и утверждённым показателям на территории. Рекомендуемые минимальные показатели (при разработке проектов водоснабжения необходимо учесть сложившиеся на территории нормы потребления, которые могут приниматься выше, чем указанные в таблице) представлены ниже.</w:t>
      </w:r>
    </w:p>
    <w:p w:rsidR="00AB2AA9" w:rsidRPr="00113309" w:rsidRDefault="00AB2AA9" w:rsidP="00AB2AA9">
      <w:pPr>
        <w:pStyle w:val="af1"/>
        <w:jc w:val="right"/>
      </w:pPr>
      <w:bookmarkStart w:id="174" w:name="_Ref364440664"/>
      <w:r w:rsidRPr="00113309">
        <w:t xml:space="preserve">Таблица </w:t>
      </w:r>
      <w:fldSimple w:instr=" SEQ Таблица \* ARABIC ">
        <w:r w:rsidRPr="00113309">
          <w:rPr>
            <w:noProof/>
          </w:rPr>
          <w:t>34</w:t>
        </w:r>
      </w:fldSimple>
      <w:bookmarkEnd w:id="174"/>
    </w:p>
    <w:p w:rsidR="00AB2AA9" w:rsidRPr="00113309" w:rsidRDefault="00AB2AA9" w:rsidP="00AB2AA9">
      <w:pPr>
        <w:pStyle w:val="af3"/>
      </w:pPr>
      <w:r w:rsidRPr="00113309">
        <w:t>Рекомендуемые показатели потребления коммунальных услуг по водоснабжению в жилых помещениях с учётом фактических показателей водопотребления и норм СНиП 2.04.02-84* "Водоснабжение. Наружные сети и сооружения".</w:t>
      </w:r>
    </w:p>
    <w:tbl>
      <w:tblPr>
        <w:tblW w:w="506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0" w:type="dxa"/>
          <w:right w:w="30" w:type="dxa"/>
        </w:tblCellMar>
        <w:tblLook w:val="0000"/>
      </w:tblPr>
      <w:tblGrid>
        <w:gridCol w:w="393"/>
        <w:gridCol w:w="5758"/>
        <w:gridCol w:w="3376"/>
      </w:tblGrid>
      <w:tr w:rsidR="00AB2AA9" w:rsidRPr="00113309" w:rsidTr="00D2090D">
        <w:trPr>
          <w:trHeight w:val="20"/>
          <w:tblHeader/>
        </w:trPr>
        <w:tc>
          <w:tcPr>
            <w:tcW w:w="206" w:type="pct"/>
            <w:vAlign w:val="center"/>
          </w:tcPr>
          <w:p w:rsidR="00AB2AA9" w:rsidRPr="00113309" w:rsidRDefault="00AB2AA9" w:rsidP="00D2090D">
            <w:pPr>
              <w:rPr>
                <w:rFonts w:eastAsia="Calibri"/>
                <w:b/>
                <w:sz w:val="20"/>
                <w:szCs w:val="20"/>
              </w:rPr>
            </w:pPr>
            <w:r w:rsidRPr="00113309">
              <w:rPr>
                <w:rFonts w:eastAsia="Calibri"/>
                <w:b/>
                <w:sz w:val="20"/>
                <w:szCs w:val="20"/>
              </w:rPr>
              <w:t>№</w:t>
            </w:r>
          </w:p>
        </w:tc>
        <w:tc>
          <w:tcPr>
            <w:tcW w:w="3022" w:type="pct"/>
            <w:vAlign w:val="center"/>
          </w:tcPr>
          <w:p w:rsidR="00AB2AA9" w:rsidRPr="00113309" w:rsidRDefault="00AB2AA9" w:rsidP="00D2090D">
            <w:pPr>
              <w:jc w:val="center"/>
              <w:rPr>
                <w:b/>
                <w:sz w:val="20"/>
                <w:szCs w:val="20"/>
              </w:rPr>
            </w:pPr>
            <w:r w:rsidRPr="00113309">
              <w:rPr>
                <w:b/>
                <w:sz w:val="20"/>
                <w:szCs w:val="20"/>
              </w:rPr>
              <w:t>Степень благоустройства жилых помещений</w:t>
            </w:r>
          </w:p>
        </w:tc>
        <w:tc>
          <w:tcPr>
            <w:tcW w:w="1772" w:type="pct"/>
            <w:vAlign w:val="center"/>
          </w:tcPr>
          <w:p w:rsidR="00AB2AA9" w:rsidRPr="00113309" w:rsidRDefault="00AB2AA9" w:rsidP="00D2090D">
            <w:pPr>
              <w:jc w:val="center"/>
              <w:rPr>
                <w:b/>
                <w:sz w:val="20"/>
                <w:szCs w:val="20"/>
              </w:rPr>
            </w:pPr>
            <w:r w:rsidRPr="00113309">
              <w:rPr>
                <w:b/>
                <w:sz w:val="20"/>
                <w:szCs w:val="20"/>
              </w:rPr>
              <w:t>Норматив водопотребления,</w:t>
            </w:r>
          </w:p>
          <w:p w:rsidR="00AB2AA9" w:rsidRPr="00113309" w:rsidRDefault="00AB2AA9" w:rsidP="00D2090D">
            <w:pPr>
              <w:jc w:val="center"/>
              <w:rPr>
                <w:b/>
                <w:sz w:val="20"/>
                <w:szCs w:val="20"/>
              </w:rPr>
            </w:pPr>
            <w:r w:rsidRPr="00113309">
              <w:rPr>
                <w:b/>
                <w:sz w:val="20"/>
                <w:szCs w:val="20"/>
              </w:rPr>
              <w:t>литров в сутки на 1 человека (куб. метр в месяц на 1 человека)</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и горячим водоснабжением, канализованием,  оборудованные ваннами, душами, раковинами, кухонными мойками и унитазами</w:t>
            </w:r>
          </w:p>
        </w:tc>
        <w:tc>
          <w:tcPr>
            <w:tcW w:w="1772" w:type="pct"/>
            <w:vAlign w:val="center"/>
          </w:tcPr>
          <w:p w:rsidR="00AB2AA9" w:rsidRPr="00113309" w:rsidRDefault="00AB2AA9" w:rsidP="00D2090D">
            <w:pPr>
              <w:rPr>
                <w:sz w:val="20"/>
                <w:szCs w:val="20"/>
              </w:rPr>
            </w:pPr>
            <w:r w:rsidRPr="00113309">
              <w:rPr>
                <w:sz w:val="20"/>
                <w:szCs w:val="20"/>
              </w:rPr>
              <w:t>185(5,55)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2</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и разбором горячей воды из системы отопления, канализованием,  оборудованные ваннами, душами, раковинами, кухонными мойками и унитазами</w:t>
            </w:r>
          </w:p>
        </w:tc>
        <w:tc>
          <w:tcPr>
            <w:tcW w:w="1772" w:type="pct"/>
            <w:vAlign w:val="center"/>
          </w:tcPr>
          <w:p w:rsidR="00AB2AA9" w:rsidRPr="00113309" w:rsidRDefault="00AB2AA9" w:rsidP="00D2090D">
            <w:pPr>
              <w:rPr>
                <w:sz w:val="20"/>
                <w:szCs w:val="20"/>
              </w:rPr>
            </w:pPr>
            <w:r w:rsidRPr="00113309">
              <w:rPr>
                <w:sz w:val="20"/>
                <w:szCs w:val="20"/>
              </w:rPr>
              <w:t>150(4,5)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3</w:t>
            </w:r>
          </w:p>
        </w:tc>
        <w:tc>
          <w:tcPr>
            <w:tcW w:w="3022" w:type="pct"/>
            <w:vAlign w:val="center"/>
          </w:tcPr>
          <w:p w:rsidR="00AB2AA9" w:rsidRPr="00113309" w:rsidRDefault="00AB2AA9" w:rsidP="00D2090D">
            <w:pPr>
              <w:rPr>
                <w:sz w:val="20"/>
                <w:szCs w:val="20"/>
              </w:rPr>
            </w:pPr>
            <w:r w:rsidRPr="00113309">
              <w:rPr>
                <w:sz w:val="20"/>
                <w:szCs w:val="20"/>
              </w:rPr>
              <w:t>Жилые помещения без ванн и душа, с холодным и горячим водоснабжением, канализованием, раковинами, кухонными мойками и унитазами (с разбором горячей воды в том числе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120(3,6)</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4</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и сливом местного поглощения (септик выгреб)</w:t>
            </w:r>
          </w:p>
        </w:tc>
        <w:tc>
          <w:tcPr>
            <w:tcW w:w="1772" w:type="pct"/>
            <w:vAlign w:val="center"/>
          </w:tcPr>
          <w:p w:rsidR="00AB2AA9" w:rsidRPr="00113309" w:rsidRDefault="00AB2AA9" w:rsidP="00D2090D">
            <w:pPr>
              <w:rPr>
                <w:sz w:val="20"/>
                <w:szCs w:val="20"/>
              </w:rPr>
            </w:pPr>
            <w:r w:rsidRPr="00113309">
              <w:rPr>
                <w:sz w:val="20"/>
                <w:szCs w:val="20"/>
              </w:rPr>
              <w:t>100(3)</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5</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канализацией, без  горячего водоснабжения и без ванн</w:t>
            </w:r>
          </w:p>
        </w:tc>
        <w:tc>
          <w:tcPr>
            <w:tcW w:w="1772" w:type="pct"/>
            <w:vAlign w:val="center"/>
          </w:tcPr>
          <w:p w:rsidR="00AB2AA9" w:rsidRPr="00113309" w:rsidRDefault="00AB2AA9" w:rsidP="00D2090D">
            <w:pPr>
              <w:rPr>
                <w:sz w:val="20"/>
                <w:szCs w:val="20"/>
              </w:rPr>
            </w:pPr>
            <w:r w:rsidRPr="00113309">
              <w:rPr>
                <w:sz w:val="20"/>
                <w:szCs w:val="20"/>
              </w:rPr>
              <w:t>100(3)</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6</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и горячим водоснабжением, без канализования,  оборудованные  кухонными мойками (с разбором горячей воды, в том числе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65(1,95)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7</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без канализации</w:t>
            </w:r>
          </w:p>
        </w:tc>
        <w:tc>
          <w:tcPr>
            <w:tcW w:w="1772" w:type="pct"/>
            <w:vAlign w:val="center"/>
          </w:tcPr>
          <w:p w:rsidR="00AB2AA9" w:rsidRPr="00113309" w:rsidRDefault="00AB2AA9" w:rsidP="00D2090D">
            <w:pPr>
              <w:rPr>
                <w:sz w:val="20"/>
                <w:szCs w:val="20"/>
              </w:rPr>
            </w:pPr>
            <w:r w:rsidRPr="00113309">
              <w:rPr>
                <w:sz w:val="20"/>
                <w:szCs w:val="20"/>
              </w:rPr>
              <w:t>50(1,5)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8</w:t>
            </w:r>
          </w:p>
        </w:tc>
        <w:tc>
          <w:tcPr>
            <w:tcW w:w="3022" w:type="pct"/>
            <w:vAlign w:val="center"/>
          </w:tcPr>
          <w:p w:rsidR="00AB2AA9" w:rsidRPr="00113309" w:rsidRDefault="00AB2AA9" w:rsidP="00D2090D">
            <w:pPr>
              <w:rPr>
                <w:sz w:val="20"/>
                <w:szCs w:val="20"/>
              </w:rPr>
            </w:pPr>
            <w:r w:rsidRPr="00113309">
              <w:rPr>
                <w:sz w:val="20"/>
                <w:szCs w:val="20"/>
              </w:rPr>
              <w:t>Жилые помещения с сезонным водопроводом (пользование водой из водопроводного крана, подключенного к водопроводной сети)</w:t>
            </w:r>
          </w:p>
        </w:tc>
        <w:tc>
          <w:tcPr>
            <w:tcW w:w="1772" w:type="pct"/>
            <w:vAlign w:val="center"/>
          </w:tcPr>
          <w:p w:rsidR="00AB2AA9" w:rsidRPr="00113309" w:rsidRDefault="00AB2AA9" w:rsidP="00D2090D">
            <w:pPr>
              <w:rPr>
                <w:sz w:val="20"/>
                <w:szCs w:val="20"/>
              </w:rPr>
            </w:pPr>
            <w:r w:rsidRPr="00113309">
              <w:rPr>
                <w:sz w:val="20"/>
                <w:szCs w:val="20"/>
              </w:rPr>
              <w:t>45(1,35)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9</w:t>
            </w:r>
          </w:p>
        </w:tc>
        <w:tc>
          <w:tcPr>
            <w:tcW w:w="3022" w:type="pct"/>
            <w:vAlign w:val="center"/>
          </w:tcPr>
          <w:p w:rsidR="00AB2AA9" w:rsidRPr="00113309" w:rsidRDefault="00AB2AA9" w:rsidP="00D2090D">
            <w:pPr>
              <w:rPr>
                <w:sz w:val="20"/>
                <w:szCs w:val="20"/>
              </w:rPr>
            </w:pPr>
            <w:r w:rsidRPr="00113309">
              <w:rPr>
                <w:sz w:val="20"/>
                <w:szCs w:val="20"/>
              </w:rPr>
              <w:t>Жилые помещения с привозной водой</w:t>
            </w:r>
          </w:p>
        </w:tc>
        <w:tc>
          <w:tcPr>
            <w:tcW w:w="1772" w:type="pct"/>
            <w:vAlign w:val="center"/>
          </w:tcPr>
          <w:p w:rsidR="00AB2AA9" w:rsidRPr="00113309" w:rsidRDefault="00AB2AA9" w:rsidP="00D2090D">
            <w:pPr>
              <w:rPr>
                <w:sz w:val="20"/>
                <w:szCs w:val="20"/>
              </w:rPr>
            </w:pPr>
            <w:r w:rsidRPr="00113309">
              <w:rPr>
                <w:sz w:val="20"/>
                <w:szCs w:val="20"/>
              </w:rPr>
              <w:t>33(1)</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10</w:t>
            </w:r>
          </w:p>
        </w:tc>
        <w:tc>
          <w:tcPr>
            <w:tcW w:w="3022" w:type="pct"/>
            <w:vAlign w:val="center"/>
          </w:tcPr>
          <w:p w:rsidR="00AB2AA9" w:rsidRPr="00113309" w:rsidRDefault="00AB2AA9" w:rsidP="00D2090D">
            <w:pPr>
              <w:rPr>
                <w:sz w:val="20"/>
                <w:szCs w:val="20"/>
              </w:rPr>
            </w:pPr>
            <w:r w:rsidRPr="00113309">
              <w:rPr>
                <w:sz w:val="20"/>
                <w:szCs w:val="20"/>
              </w:rPr>
              <w:t>Жилые помещения с разбором холодной воды из уличных колонок</w:t>
            </w:r>
          </w:p>
        </w:tc>
        <w:tc>
          <w:tcPr>
            <w:tcW w:w="1772" w:type="pct"/>
            <w:vAlign w:val="center"/>
          </w:tcPr>
          <w:p w:rsidR="00AB2AA9" w:rsidRPr="00113309" w:rsidRDefault="00AB2AA9" w:rsidP="00D2090D">
            <w:pPr>
              <w:rPr>
                <w:sz w:val="20"/>
                <w:szCs w:val="20"/>
              </w:rPr>
            </w:pPr>
            <w:r w:rsidRPr="00113309">
              <w:rPr>
                <w:sz w:val="20"/>
                <w:szCs w:val="20"/>
              </w:rPr>
              <w:t>30(0,9)</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11</w:t>
            </w:r>
          </w:p>
        </w:tc>
        <w:tc>
          <w:tcPr>
            <w:tcW w:w="3022" w:type="pct"/>
            <w:vAlign w:val="center"/>
          </w:tcPr>
          <w:p w:rsidR="00AB2AA9" w:rsidRPr="00113309" w:rsidRDefault="00AB2AA9" w:rsidP="00D2090D">
            <w:pPr>
              <w:rPr>
                <w:sz w:val="20"/>
                <w:szCs w:val="20"/>
              </w:rPr>
            </w:pPr>
            <w:r w:rsidRPr="00113309">
              <w:rPr>
                <w:sz w:val="20"/>
                <w:szCs w:val="20"/>
              </w:rPr>
              <w:t>Жилые дома с разбором горячей воды непосредственно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20(0,6)</w:t>
            </w:r>
          </w:p>
        </w:tc>
      </w:tr>
    </w:tbl>
    <w:p w:rsidR="00AB2AA9" w:rsidRPr="00113309" w:rsidRDefault="00AB2AA9" w:rsidP="00AB2AA9">
      <w:pPr>
        <w:pStyle w:val="a6"/>
      </w:pPr>
      <w:r w:rsidRPr="00113309">
        <w:t>Удельные показатели водопотребления могут быть пересмотрены по мере внедрения водосберегающих технологий, позволяющих определить полезное водопотребление и сокращающих потери, путем учета и анализа водопотребления. С учётом таких мероприятий могут быть пересмотрены основные характеристики объектов водоснабжения.</w:t>
      </w:r>
    </w:p>
    <w:p w:rsidR="00AB2AA9" w:rsidRPr="00113309" w:rsidRDefault="00AB2AA9" w:rsidP="00AB2AA9">
      <w:pPr>
        <w:pStyle w:val="a6"/>
      </w:pPr>
      <w:r w:rsidRPr="00113309">
        <w:t>Удельные показатели водопотребления допускается изменять (увеличивать или уменьшать) на 10-20% в зависимости от местных условий территории и степени благоустройства.</w:t>
      </w:r>
    </w:p>
    <w:p w:rsidR="00AB2AA9" w:rsidRPr="00113309" w:rsidRDefault="00AB2AA9" w:rsidP="00AB2AA9">
      <w:pPr>
        <w:pStyle w:val="a6"/>
      </w:pPr>
      <w:r w:rsidRPr="00113309">
        <w:t>Размеры земельных участков для станций очистки воды, в зависимости от их производительности, тыс. куб. м/сут., следует принимать в соответствии с данными, приведёнными ниже.</w:t>
      </w:r>
    </w:p>
    <w:p w:rsidR="00AB2AA9" w:rsidRPr="00113309" w:rsidRDefault="00AB2AA9" w:rsidP="00AB2AA9">
      <w:pPr>
        <w:pStyle w:val="af1"/>
        <w:keepNext/>
        <w:jc w:val="right"/>
      </w:pPr>
      <w:bookmarkStart w:id="175" w:name="_Ref364440693"/>
      <w:r w:rsidRPr="00113309">
        <w:t xml:space="preserve">Таблица </w:t>
      </w:r>
      <w:bookmarkEnd w:id="175"/>
      <w:r w:rsidR="00D21A99" w:rsidRPr="00113309">
        <w:t>35</w:t>
      </w:r>
    </w:p>
    <w:p w:rsidR="00AB2AA9" w:rsidRPr="00113309" w:rsidRDefault="00AB2AA9" w:rsidP="00AB2AA9">
      <w:pPr>
        <w:pStyle w:val="af3"/>
      </w:pPr>
      <w:r w:rsidRPr="00113309">
        <w:t>Размеры земельных участков для станций очистки воды</w:t>
      </w:r>
    </w:p>
    <w:tbl>
      <w:tblPr>
        <w:tblW w:w="5000" w:type="pct"/>
        <w:jc w:val="center"/>
        <w:tblCellMar>
          <w:left w:w="70" w:type="dxa"/>
          <w:right w:w="70" w:type="dxa"/>
        </w:tblCellMar>
        <w:tblLook w:val="0000"/>
      </w:tblPr>
      <w:tblGrid>
        <w:gridCol w:w="6008"/>
        <w:gridCol w:w="3486"/>
      </w:tblGrid>
      <w:tr w:rsidR="00AB2AA9" w:rsidRPr="00113309" w:rsidTr="00D2090D">
        <w:trPr>
          <w:cantSplit/>
          <w:trHeight w:val="360"/>
          <w:tblHeader/>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Производительность очистных сооружений,</w:t>
            </w:r>
          </w:p>
          <w:p w:rsidR="00AB2AA9" w:rsidRPr="00113309" w:rsidRDefault="00AB2AA9" w:rsidP="00D2090D">
            <w:pPr>
              <w:jc w:val="center"/>
              <w:rPr>
                <w:b/>
                <w:sz w:val="20"/>
                <w:szCs w:val="20"/>
              </w:rPr>
            </w:pPr>
            <w:r w:rsidRPr="00113309">
              <w:rPr>
                <w:b/>
                <w:sz w:val="20"/>
                <w:szCs w:val="20"/>
              </w:rPr>
              <w:t>тыс. куб. м/сут.</w:t>
            </w:r>
          </w:p>
        </w:tc>
        <w:tc>
          <w:tcPr>
            <w:tcW w:w="1836"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jc w:val="center"/>
              <w:rPr>
                <w:b/>
                <w:sz w:val="20"/>
                <w:szCs w:val="20"/>
              </w:rPr>
            </w:pPr>
            <w:r w:rsidRPr="00113309">
              <w:rPr>
                <w:b/>
                <w:sz w:val="20"/>
                <w:szCs w:val="20"/>
              </w:rPr>
              <w:t>Площадь участка,</w:t>
            </w:r>
          </w:p>
          <w:p w:rsidR="00AB2AA9" w:rsidRPr="00113309" w:rsidRDefault="00AB2AA9" w:rsidP="00D2090D">
            <w:pPr>
              <w:jc w:val="center"/>
              <w:rPr>
                <w:b/>
                <w:sz w:val="20"/>
                <w:szCs w:val="20"/>
              </w:rPr>
            </w:pPr>
            <w:r w:rsidRPr="00113309">
              <w:rPr>
                <w:b/>
                <w:sz w:val="20"/>
                <w:szCs w:val="20"/>
              </w:rPr>
              <w:t>га</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До 0,1</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0,1</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Свыше 0,1 до 0,2</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0,25</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Свыше 0,2 до 0,4</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0,4</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0,4 - 0,8</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0,8 - 12,0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2,0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12,5 - 32,0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3,0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32 - 80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125 – 250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250 – 400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18,0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400 - 800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24,0</w:t>
            </w:r>
          </w:p>
        </w:tc>
      </w:tr>
    </w:tbl>
    <w:p w:rsidR="00AB2AA9" w:rsidRPr="00113309" w:rsidRDefault="00AB2AA9" w:rsidP="00CF5B5C">
      <w:pPr>
        <w:pStyle w:val="2"/>
      </w:pPr>
      <w:bookmarkStart w:id="176" w:name="_Toc389132852"/>
      <w:bookmarkStart w:id="177" w:name="_Toc393700464"/>
      <w:r w:rsidRPr="00113309">
        <w:t>Объекты водоотведения</w:t>
      </w:r>
      <w:bookmarkEnd w:id="176"/>
      <w:bookmarkEnd w:id="177"/>
    </w:p>
    <w:p w:rsidR="00AB2AA9" w:rsidRPr="00113309" w:rsidRDefault="00AB2AA9" w:rsidP="00AB2AA9">
      <w:pPr>
        <w:pStyle w:val="a6"/>
      </w:pPr>
      <w:r w:rsidRPr="00113309">
        <w:t>Проекты канализации объектов, как правило, должны быть увязаны со схемой их водоснабжения, с обязательным рассмотрением возможности использования очищенных сточных и дождевых вод для производственного водоснабжения и орошения.</w:t>
      </w:r>
    </w:p>
    <w:p w:rsidR="00AB2AA9" w:rsidRPr="00113309" w:rsidRDefault="00AB2AA9" w:rsidP="00AB2AA9">
      <w:pPr>
        <w:pStyle w:val="a6"/>
      </w:pPr>
      <w:r w:rsidRPr="00113309">
        <w:t>Выбор и расчет систем канализации, а также размещение очистных сооружений следует производить на основе технико-экономического сравнения вариантов и в соответствии с требованиями действующих нормативных документов.</w:t>
      </w:r>
    </w:p>
    <w:p w:rsidR="00AB2AA9" w:rsidRPr="00113309" w:rsidRDefault="00AB2AA9" w:rsidP="00AB2AA9">
      <w:pPr>
        <w:pStyle w:val="a6"/>
      </w:pPr>
      <w:r w:rsidRPr="00113309">
        <w:t>Осуществлять сброс сточных вод в водные объекты допускается в пределах утвержденных нормативов допустимого воздействия на водные объекты и нормативов предельно допустимых концентраций вредных веществ в водных объектах.</w:t>
      </w:r>
    </w:p>
    <w:p w:rsidR="00AB2AA9" w:rsidRPr="00113309" w:rsidRDefault="00AB2AA9" w:rsidP="00AB2AA9">
      <w:pPr>
        <w:pStyle w:val="a6"/>
      </w:pPr>
      <w:r w:rsidRPr="00113309">
        <w:t>Для отдельных районов в зависимости от их территориального расположения допускается применение местных систем канализования с локальными очистными сооружениями полной биологической очистки с доведением сбрасываемых очищенных сточных вод до требований водоемов рыбохозяйственного значения.</w:t>
      </w:r>
    </w:p>
    <w:p w:rsidR="00AB2AA9" w:rsidRPr="00113309" w:rsidRDefault="00AB2AA9" w:rsidP="00AB2AA9">
      <w:pPr>
        <w:pStyle w:val="a6"/>
      </w:pPr>
      <w:r w:rsidRPr="00113309">
        <w:t>Для отдельно стоящих неканализованных индивидуальных домов, коттеджей и на территории зоны ведения садоводства и дачного хозяйства при расходе сточных вод до 1 м3/сут допускается применение водонепроницаемых выгребов (септиков) с последующим вывозом стоков на очистные сооружения полной биологической очистки.</w:t>
      </w:r>
    </w:p>
    <w:p w:rsidR="00AB2AA9" w:rsidRPr="00113309" w:rsidRDefault="00AB2AA9" w:rsidP="00AB2AA9">
      <w:pPr>
        <w:pStyle w:val="a6"/>
      </w:pPr>
      <w:r w:rsidRPr="00113309">
        <w:t xml:space="preserve">Для уменьшения величин расчетного расхода для существующих и проектируемых сооружений канализации следует, как правило, включение в состав канализационных систем аварийно-регулирующих резервуаров (АРР), устанавливаемых в непосредственной близости от канализационных насосных станций. </w:t>
      </w:r>
    </w:p>
    <w:p w:rsidR="00AB2AA9" w:rsidRPr="00113309" w:rsidRDefault="00AB2AA9" w:rsidP="00AB2AA9">
      <w:pPr>
        <w:pStyle w:val="a6"/>
      </w:pPr>
      <w:r w:rsidRPr="00113309">
        <w:t>Площадь земельного участка под АРР должна определяться расчетом, исходя из конфигурации резервуара в плане, его рабочего объема, трассы прохождения подводящих и отводящих трубопроводов, а также с учетом откосов и дорог для проезда автотранспорта.</w:t>
      </w:r>
    </w:p>
    <w:p w:rsidR="00AB2AA9" w:rsidRPr="00113309" w:rsidRDefault="00AB2AA9" w:rsidP="00AB2AA9">
      <w:pPr>
        <w:pStyle w:val="a6"/>
      </w:pPr>
      <w:r w:rsidRPr="00113309">
        <w:t>Размещение на селитебных территориях накопителей канализационных осадков не допускается.</w:t>
      </w:r>
    </w:p>
    <w:p w:rsidR="00AB2AA9" w:rsidRPr="00113309" w:rsidRDefault="00AB2AA9" w:rsidP="00AB2AA9">
      <w:pPr>
        <w:pStyle w:val="a6"/>
      </w:pPr>
      <w:bookmarkStart w:id="178" w:name="_Ref309205987"/>
      <w:r w:rsidRPr="00113309">
        <w:t>При проектировании систем канализации расчетное удельное среднесуточное (за год) водоотведение бытовых сточных вод от жилых зданий следует принимать равным расчетному удельному среднесуточному (за год) водопотреблению без учета расхода воды на полив территорий и зеленых насаждений. Рекомендуемые показатели (при разработке проектов водоотведения необходимо учесть сложившиеся на территории нормы потребления, которые могут приниматься выше, чем указанные в таблице) представлены ниже.</w:t>
      </w:r>
    </w:p>
    <w:p w:rsidR="00AB2AA9" w:rsidRPr="00113309" w:rsidRDefault="00AB2AA9" w:rsidP="00AB2AA9">
      <w:pPr>
        <w:pStyle w:val="af1"/>
        <w:keepNext/>
        <w:jc w:val="right"/>
      </w:pPr>
      <w:bookmarkStart w:id="179" w:name="_Ref364440721"/>
      <w:bookmarkStart w:id="180" w:name="_Ref354156974"/>
      <w:bookmarkEnd w:id="178"/>
      <w:r w:rsidRPr="00113309">
        <w:t xml:space="preserve">Таблица </w:t>
      </w:r>
      <w:bookmarkEnd w:id="179"/>
      <w:r w:rsidR="00D21A99" w:rsidRPr="00113309">
        <w:t>36</w:t>
      </w:r>
    </w:p>
    <w:bookmarkEnd w:id="180"/>
    <w:p w:rsidR="00AB2AA9" w:rsidRPr="00113309" w:rsidRDefault="00AB2AA9" w:rsidP="00AB2AA9">
      <w:pPr>
        <w:pStyle w:val="af3"/>
      </w:pPr>
      <w:r w:rsidRPr="00113309">
        <w:t>Рекомендуемые показатели водоотведения в жилых помещениях с учётом фактических показателей водоотведения и норм СНиП 2.04.03-85 "Канализация. Наружные сети и сооружения и норм водопотребления.</w:t>
      </w:r>
    </w:p>
    <w:tbl>
      <w:tblPr>
        <w:tblW w:w="506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0" w:type="dxa"/>
          <w:right w:w="30" w:type="dxa"/>
        </w:tblCellMar>
        <w:tblLook w:val="0000"/>
      </w:tblPr>
      <w:tblGrid>
        <w:gridCol w:w="393"/>
        <w:gridCol w:w="5758"/>
        <w:gridCol w:w="3376"/>
      </w:tblGrid>
      <w:tr w:rsidR="00AB2AA9" w:rsidRPr="00113309" w:rsidTr="00D2090D">
        <w:trPr>
          <w:trHeight w:val="20"/>
          <w:tblHeader/>
        </w:trPr>
        <w:tc>
          <w:tcPr>
            <w:tcW w:w="206" w:type="pct"/>
            <w:vAlign w:val="center"/>
          </w:tcPr>
          <w:p w:rsidR="00AB2AA9" w:rsidRPr="00113309" w:rsidRDefault="00AB2AA9" w:rsidP="00D2090D">
            <w:pPr>
              <w:jc w:val="center"/>
              <w:rPr>
                <w:rFonts w:eastAsia="Calibri"/>
                <w:b/>
                <w:sz w:val="20"/>
                <w:szCs w:val="20"/>
              </w:rPr>
            </w:pPr>
            <w:r w:rsidRPr="00113309">
              <w:rPr>
                <w:rFonts w:eastAsia="Calibri"/>
                <w:b/>
                <w:sz w:val="20"/>
                <w:szCs w:val="20"/>
              </w:rPr>
              <w:t>№</w:t>
            </w:r>
          </w:p>
        </w:tc>
        <w:tc>
          <w:tcPr>
            <w:tcW w:w="3022" w:type="pct"/>
            <w:vAlign w:val="center"/>
          </w:tcPr>
          <w:p w:rsidR="00AB2AA9" w:rsidRPr="00113309" w:rsidRDefault="00AB2AA9" w:rsidP="00D2090D">
            <w:pPr>
              <w:jc w:val="center"/>
              <w:rPr>
                <w:b/>
                <w:sz w:val="20"/>
                <w:szCs w:val="20"/>
              </w:rPr>
            </w:pPr>
            <w:r w:rsidRPr="00113309">
              <w:rPr>
                <w:b/>
                <w:sz w:val="20"/>
                <w:szCs w:val="20"/>
              </w:rPr>
              <w:t>Степень благоустройства жилых помещений</w:t>
            </w:r>
          </w:p>
        </w:tc>
        <w:tc>
          <w:tcPr>
            <w:tcW w:w="1772" w:type="pct"/>
            <w:vAlign w:val="center"/>
          </w:tcPr>
          <w:p w:rsidR="00AB2AA9" w:rsidRPr="00113309" w:rsidRDefault="00AB2AA9" w:rsidP="00D2090D">
            <w:pPr>
              <w:jc w:val="center"/>
              <w:rPr>
                <w:b/>
                <w:sz w:val="20"/>
                <w:szCs w:val="20"/>
              </w:rPr>
            </w:pPr>
            <w:r w:rsidRPr="00113309">
              <w:rPr>
                <w:b/>
                <w:sz w:val="20"/>
                <w:szCs w:val="20"/>
              </w:rPr>
              <w:t>Норматив водоотведения,</w:t>
            </w:r>
          </w:p>
          <w:p w:rsidR="00AB2AA9" w:rsidRPr="00113309" w:rsidRDefault="00AB2AA9" w:rsidP="00D2090D">
            <w:pPr>
              <w:jc w:val="center"/>
              <w:rPr>
                <w:b/>
                <w:sz w:val="20"/>
                <w:szCs w:val="20"/>
              </w:rPr>
            </w:pPr>
            <w:r w:rsidRPr="00113309">
              <w:rPr>
                <w:b/>
                <w:sz w:val="20"/>
                <w:szCs w:val="20"/>
              </w:rPr>
              <w:t>литров в сутки на 1 человека (куб. метр в месяц на 1 человека)</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и горячим водоснабжением, канализованием,  оборудованные ваннами, душами, раковинами, кухонными мойками и унитазами</w:t>
            </w:r>
          </w:p>
        </w:tc>
        <w:tc>
          <w:tcPr>
            <w:tcW w:w="1772" w:type="pct"/>
            <w:vAlign w:val="center"/>
          </w:tcPr>
          <w:p w:rsidR="00AB2AA9" w:rsidRPr="00113309" w:rsidRDefault="00AB2AA9" w:rsidP="00D2090D">
            <w:pPr>
              <w:rPr>
                <w:sz w:val="20"/>
                <w:szCs w:val="20"/>
              </w:rPr>
            </w:pPr>
            <w:r w:rsidRPr="00113309">
              <w:rPr>
                <w:sz w:val="20"/>
                <w:szCs w:val="20"/>
              </w:rPr>
              <w:t>185(5,55)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2</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и разбором горячей воды из системы отопления, канализованием,  оборудованные ваннами, душами, раковинами, кухонными мойками и унитазами</w:t>
            </w:r>
          </w:p>
        </w:tc>
        <w:tc>
          <w:tcPr>
            <w:tcW w:w="1772" w:type="pct"/>
            <w:vAlign w:val="center"/>
          </w:tcPr>
          <w:p w:rsidR="00AB2AA9" w:rsidRPr="00113309" w:rsidRDefault="00AB2AA9" w:rsidP="00D2090D">
            <w:pPr>
              <w:rPr>
                <w:sz w:val="20"/>
                <w:szCs w:val="20"/>
              </w:rPr>
            </w:pPr>
            <w:r w:rsidRPr="00113309">
              <w:rPr>
                <w:sz w:val="20"/>
                <w:szCs w:val="20"/>
              </w:rPr>
              <w:t>150(4,5)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3</w:t>
            </w:r>
          </w:p>
        </w:tc>
        <w:tc>
          <w:tcPr>
            <w:tcW w:w="3022" w:type="pct"/>
            <w:vAlign w:val="center"/>
          </w:tcPr>
          <w:p w:rsidR="00AB2AA9" w:rsidRPr="00113309" w:rsidRDefault="00AB2AA9" w:rsidP="00D2090D">
            <w:pPr>
              <w:rPr>
                <w:sz w:val="20"/>
                <w:szCs w:val="20"/>
              </w:rPr>
            </w:pPr>
            <w:r w:rsidRPr="00113309">
              <w:rPr>
                <w:sz w:val="20"/>
                <w:szCs w:val="20"/>
              </w:rPr>
              <w:t>Жилые помещения без ванн и душа, с холодным и горячим водоснабжением, канализованием, раковинами, кухонными мойками и унитазами (с разбором горячей воды в том числе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120(3,6)</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4</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и сливом местного поглощения (септик выгреб)</w:t>
            </w:r>
          </w:p>
        </w:tc>
        <w:tc>
          <w:tcPr>
            <w:tcW w:w="1772" w:type="pct"/>
            <w:vAlign w:val="center"/>
          </w:tcPr>
          <w:p w:rsidR="00AB2AA9" w:rsidRPr="00113309" w:rsidRDefault="00AB2AA9" w:rsidP="00D2090D">
            <w:pPr>
              <w:rPr>
                <w:sz w:val="20"/>
                <w:szCs w:val="20"/>
              </w:rPr>
            </w:pPr>
            <w:r w:rsidRPr="00113309">
              <w:rPr>
                <w:sz w:val="20"/>
                <w:szCs w:val="20"/>
              </w:rPr>
              <w:t>100(3)</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5</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канализацией, без  горячего водоснабжения и без ванн</w:t>
            </w:r>
          </w:p>
        </w:tc>
        <w:tc>
          <w:tcPr>
            <w:tcW w:w="1772" w:type="pct"/>
            <w:vAlign w:val="center"/>
          </w:tcPr>
          <w:p w:rsidR="00AB2AA9" w:rsidRPr="00113309" w:rsidRDefault="00AB2AA9" w:rsidP="00D2090D">
            <w:pPr>
              <w:rPr>
                <w:sz w:val="20"/>
                <w:szCs w:val="20"/>
              </w:rPr>
            </w:pPr>
            <w:r w:rsidRPr="00113309">
              <w:rPr>
                <w:sz w:val="20"/>
                <w:szCs w:val="20"/>
              </w:rPr>
              <w:t>100(3)</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6</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и горячим водоснабжением, без канализования,  оборудованные  кухонными мойками (с разбором горячей воды, в том числе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65(1,95)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7</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без канализации</w:t>
            </w:r>
          </w:p>
        </w:tc>
        <w:tc>
          <w:tcPr>
            <w:tcW w:w="1772" w:type="pct"/>
            <w:vAlign w:val="center"/>
          </w:tcPr>
          <w:p w:rsidR="00AB2AA9" w:rsidRPr="00113309" w:rsidRDefault="00AB2AA9" w:rsidP="00D2090D">
            <w:pPr>
              <w:rPr>
                <w:sz w:val="20"/>
                <w:szCs w:val="20"/>
              </w:rPr>
            </w:pPr>
            <w:r w:rsidRPr="00113309">
              <w:rPr>
                <w:sz w:val="20"/>
                <w:szCs w:val="20"/>
              </w:rPr>
              <w:t>50(1,5)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8</w:t>
            </w:r>
          </w:p>
        </w:tc>
        <w:tc>
          <w:tcPr>
            <w:tcW w:w="3022" w:type="pct"/>
            <w:vAlign w:val="center"/>
          </w:tcPr>
          <w:p w:rsidR="00AB2AA9" w:rsidRPr="00113309" w:rsidRDefault="00AB2AA9" w:rsidP="00D2090D">
            <w:pPr>
              <w:rPr>
                <w:sz w:val="20"/>
                <w:szCs w:val="20"/>
              </w:rPr>
            </w:pPr>
            <w:r w:rsidRPr="00113309">
              <w:rPr>
                <w:sz w:val="20"/>
                <w:szCs w:val="20"/>
              </w:rPr>
              <w:t>Жилые помещения с сезонным водопроводом (пользование водой из водопроводного крана, подключенного к водопроводной сети)</w:t>
            </w:r>
          </w:p>
        </w:tc>
        <w:tc>
          <w:tcPr>
            <w:tcW w:w="1772" w:type="pct"/>
            <w:vAlign w:val="center"/>
          </w:tcPr>
          <w:p w:rsidR="00AB2AA9" w:rsidRPr="00113309" w:rsidRDefault="00AB2AA9" w:rsidP="00D2090D">
            <w:pPr>
              <w:rPr>
                <w:sz w:val="20"/>
                <w:szCs w:val="20"/>
              </w:rPr>
            </w:pPr>
            <w:r w:rsidRPr="00113309">
              <w:rPr>
                <w:sz w:val="20"/>
                <w:szCs w:val="20"/>
              </w:rPr>
              <w:t>45(1,35)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9</w:t>
            </w:r>
          </w:p>
        </w:tc>
        <w:tc>
          <w:tcPr>
            <w:tcW w:w="3022" w:type="pct"/>
            <w:vAlign w:val="center"/>
          </w:tcPr>
          <w:p w:rsidR="00AB2AA9" w:rsidRPr="00113309" w:rsidRDefault="00AB2AA9" w:rsidP="00D2090D">
            <w:pPr>
              <w:rPr>
                <w:sz w:val="20"/>
                <w:szCs w:val="20"/>
              </w:rPr>
            </w:pPr>
            <w:r w:rsidRPr="00113309">
              <w:rPr>
                <w:sz w:val="20"/>
                <w:szCs w:val="20"/>
              </w:rPr>
              <w:t>Жилые помещения с привозной водой</w:t>
            </w:r>
          </w:p>
        </w:tc>
        <w:tc>
          <w:tcPr>
            <w:tcW w:w="1772" w:type="pct"/>
            <w:vAlign w:val="center"/>
          </w:tcPr>
          <w:p w:rsidR="00AB2AA9" w:rsidRPr="00113309" w:rsidRDefault="00AB2AA9" w:rsidP="00D2090D">
            <w:pPr>
              <w:rPr>
                <w:sz w:val="20"/>
                <w:szCs w:val="20"/>
              </w:rPr>
            </w:pPr>
            <w:r w:rsidRPr="00113309">
              <w:rPr>
                <w:sz w:val="20"/>
                <w:szCs w:val="20"/>
              </w:rPr>
              <w:t>33(1)</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10</w:t>
            </w:r>
          </w:p>
        </w:tc>
        <w:tc>
          <w:tcPr>
            <w:tcW w:w="3022" w:type="pct"/>
            <w:vAlign w:val="center"/>
          </w:tcPr>
          <w:p w:rsidR="00AB2AA9" w:rsidRPr="00113309" w:rsidRDefault="00AB2AA9" w:rsidP="00D2090D">
            <w:pPr>
              <w:rPr>
                <w:sz w:val="20"/>
                <w:szCs w:val="20"/>
              </w:rPr>
            </w:pPr>
            <w:r w:rsidRPr="00113309">
              <w:rPr>
                <w:sz w:val="20"/>
                <w:szCs w:val="20"/>
              </w:rPr>
              <w:t>Жилые помещения с разбором холодной воды из уличных колонок</w:t>
            </w:r>
          </w:p>
        </w:tc>
        <w:tc>
          <w:tcPr>
            <w:tcW w:w="1772" w:type="pct"/>
            <w:vAlign w:val="center"/>
          </w:tcPr>
          <w:p w:rsidR="00AB2AA9" w:rsidRPr="00113309" w:rsidRDefault="00AB2AA9" w:rsidP="00D2090D">
            <w:pPr>
              <w:rPr>
                <w:sz w:val="20"/>
                <w:szCs w:val="20"/>
              </w:rPr>
            </w:pPr>
            <w:r w:rsidRPr="00113309">
              <w:rPr>
                <w:sz w:val="20"/>
                <w:szCs w:val="20"/>
              </w:rPr>
              <w:t>30(0,9)</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11</w:t>
            </w:r>
          </w:p>
        </w:tc>
        <w:tc>
          <w:tcPr>
            <w:tcW w:w="3022" w:type="pct"/>
            <w:vAlign w:val="center"/>
          </w:tcPr>
          <w:p w:rsidR="00AB2AA9" w:rsidRPr="00113309" w:rsidRDefault="00AB2AA9" w:rsidP="00D2090D">
            <w:pPr>
              <w:rPr>
                <w:sz w:val="20"/>
                <w:szCs w:val="20"/>
              </w:rPr>
            </w:pPr>
            <w:r w:rsidRPr="00113309">
              <w:rPr>
                <w:sz w:val="20"/>
                <w:szCs w:val="20"/>
              </w:rPr>
              <w:t>Жилые дома с разбором горячей воды непосредственно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20(0,6)</w:t>
            </w:r>
          </w:p>
        </w:tc>
      </w:tr>
    </w:tbl>
    <w:p w:rsidR="00AB2AA9" w:rsidRPr="00113309" w:rsidRDefault="00AB2AA9" w:rsidP="00AB2AA9">
      <w:pPr>
        <w:pStyle w:val="a6"/>
      </w:pPr>
      <w:r w:rsidRPr="00113309">
        <w:t>Удельные показатели водоотведения могут быть пересмотрены по мере внедрения водосберегающих технологий.</w:t>
      </w:r>
    </w:p>
    <w:p w:rsidR="00AB2AA9" w:rsidRPr="00113309" w:rsidRDefault="00AB2AA9" w:rsidP="00AB2AA9">
      <w:pPr>
        <w:pStyle w:val="a6"/>
      </w:pPr>
      <w:r w:rsidRPr="00113309">
        <w:t>Удельные показатели водоотведения допускается изменять (увеличивать или уменьшать) на 10-20% в зависимости от местных условий территории и степени благоустройства.</w:t>
      </w:r>
    </w:p>
    <w:p w:rsidR="00AB2AA9" w:rsidRPr="00113309" w:rsidRDefault="00AB2AA9" w:rsidP="00AB2AA9">
      <w:pPr>
        <w:pStyle w:val="a6"/>
      </w:pPr>
      <w:r w:rsidRPr="00113309">
        <w:t xml:space="preserve">Размеры земельных участков для очистных сооружений канализации следует принимать не более, указанных </w:t>
      </w:r>
      <w:bookmarkStart w:id="181" w:name="_Ref364440747"/>
      <w:bookmarkStart w:id="182" w:name="_Ref354157014"/>
      <w:r w:rsidRPr="00113309">
        <w:t xml:space="preserve">в </w:t>
      </w:r>
      <w:r w:rsidR="00D21A99" w:rsidRPr="00113309">
        <w:t>таблице 37</w:t>
      </w:r>
    </w:p>
    <w:p w:rsidR="00AB2AA9" w:rsidRPr="00113309" w:rsidRDefault="00AB2AA9" w:rsidP="00AB2AA9">
      <w:pPr>
        <w:pStyle w:val="af1"/>
        <w:keepNext/>
        <w:jc w:val="right"/>
      </w:pPr>
      <w:bookmarkStart w:id="183" w:name="_Ref393703595"/>
      <w:r w:rsidRPr="00113309">
        <w:t xml:space="preserve">Таблица </w:t>
      </w:r>
      <w:bookmarkEnd w:id="181"/>
      <w:bookmarkEnd w:id="183"/>
      <w:r w:rsidR="00D21A99" w:rsidRPr="00113309">
        <w:t>37</w:t>
      </w:r>
    </w:p>
    <w:bookmarkEnd w:id="182"/>
    <w:p w:rsidR="00AB2AA9" w:rsidRPr="00113309" w:rsidRDefault="00AB2AA9" w:rsidP="00AB2AA9">
      <w:pPr>
        <w:pStyle w:val="af3"/>
      </w:pPr>
      <w:r w:rsidRPr="00113309">
        <w:t>Размеры земельных участков для размещения канализационных очистных сооружений</w:t>
      </w:r>
    </w:p>
    <w:tbl>
      <w:tblPr>
        <w:tblW w:w="9781" w:type="dxa"/>
        <w:tblInd w:w="-34" w:type="dxa"/>
        <w:tblLayout w:type="fixed"/>
        <w:tblLook w:val="0000"/>
      </w:tblPr>
      <w:tblGrid>
        <w:gridCol w:w="3544"/>
        <w:gridCol w:w="1560"/>
        <w:gridCol w:w="1275"/>
        <w:gridCol w:w="3402"/>
      </w:tblGrid>
      <w:tr w:rsidR="00AB2AA9" w:rsidRPr="00113309" w:rsidTr="00D2090D">
        <w:trPr>
          <w:cantSplit/>
          <w:trHeight w:hRule="exact" w:val="286"/>
        </w:trPr>
        <w:tc>
          <w:tcPr>
            <w:tcW w:w="3544" w:type="dxa"/>
            <w:vMerge w:val="restart"/>
            <w:tcBorders>
              <w:top w:val="single" w:sz="4" w:space="0" w:color="000000"/>
              <w:left w:val="single" w:sz="4" w:space="0" w:color="000000"/>
              <w:bottom w:val="single" w:sz="4" w:space="0" w:color="000000"/>
            </w:tcBorders>
            <w:vAlign w:val="center"/>
          </w:tcPr>
          <w:p w:rsidR="00AB2AA9" w:rsidRPr="00113309" w:rsidRDefault="00AB2AA9" w:rsidP="00D2090D">
            <w:r w:rsidRPr="00113309">
              <w:t>Производительность очистных сооружений, тысяч кубических метров в сутки</w:t>
            </w:r>
          </w:p>
        </w:tc>
        <w:tc>
          <w:tcPr>
            <w:tcW w:w="6237" w:type="dxa"/>
            <w:gridSpan w:val="3"/>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Размер земельного участка, гектаров</w:t>
            </w:r>
          </w:p>
        </w:tc>
      </w:tr>
      <w:tr w:rsidR="00AB2AA9" w:rsidRPr="00113309" w:rsidTr="00D2090D">
        <w:trPr>
          <w:cantSplit/>
          <w:trHeight w:val="609"/>
        </w:trPr>
        <w:tc>
          <w:tcPr>
            <w:tcW w:w="3544" w:type="dxa"/>
            <w:vMerge/>
            <w:tcBorders>
              <w:top w:val="single" w:sz="4" w:space="0" w:color="000000"/>
              <w:left w:val="single" w:sz="4" w:space="0" w:color="000000"/>
              <w:bottom w:val="single" w:sz="4" w:space="0" w:color="000000"/>
            </w:tcBorders>
            <w:vAlign w:val="center"/>
          </w:tcPr>
          <w:p w:rsidR="00AB2AA9" w:rsidRPr="00113309" w:rsidRDefault="00AB2AA9" w:rsidP="00D2090D"/>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очистных сооружений</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иловых площадок</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биологических прудов глубокой очистки сточных вод</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До 0,7</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0,5</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0,2</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0,7 до 17</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4</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3</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3</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17 до 40</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6</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9</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6</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40 до 130</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12</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25</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20</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130 до 175</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14</w:t>
            </w:r>
          </w:p>
        </w:tc>
        <w:tc>
          <w:tcPr>
            <w:tcW w:w="4677" w:type="dxa"/>
            <w:gridSpan w:val="2"/>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30</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175 до 280</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18</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55</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tc>
      </w:tr>
    </w:tbl>
    <w:p w:rsidR="00AB2AA9" w:rsidRPr="00113309" w:rsidRDefault="00AB2AA9" w:rsidP="00AB2AA9">
      <w:pPr>
        <w:pStyle w:val="a6"/>
      </w:pPr>
      <w:r w:rsidRPr="00113309">
        <w:t xml:space="preserve">Размеры земельных участков очистных сооружений локальных систем канализации и их санитарно-защитных зон следует принимать в зависимости от грунтовых условий и количества сточных вод, но не более 0,25 га. </w:t>
      </w:r>
    </w:p>
    <w:p w:rsidR="00AB2AA9" w:rsidRPr="00113309" w:rsidRDefault="00AB2AA9" w:rsidP="00AB2AA9">
      <w:pPr>
        <w:pStyle w:val="a6"/>
      </w:pPr>
      <w:r w:rsidRPr="00113309">
        <w:t>Размеры земельных участков для станций очистки воды в зависимости от их производительности, тыс. м</w:t>
      </w:r>
      <w:r w:rsidRPr="00113309">
        <w:rPr>
          <w:vertAlign w:val="superscript"/>
        </w:rPr>
        <w:t>3</w:t>
      </w:r>
      <w:r w:rsidRPr="00113309">
        <w:t>/сут, следует принимать по проекту, но не более, указанных ниже.</w:t>
      </w:r>
    </w:p>
    <w:p w:rsidR="00AB2AA9" w:rsidRPr="00113309" w:rsidRDefault="00AB2AA9" w:rsidP="00AB2AA9">
      <w:pPr>
        <w:pStyle w:val="af1"/>
        <w:keepNext/>
        <w:jc w:val="right"/>
      </w:pPr>
      <w:bookmarkStart w:id="184" w:name="_Ref364440787"/>
      <w:bookmarkStart w:id="185" w:name="_Ref354392419"/>
      <w:r w:rsidRPr="00113309">
        <w:t xml:space="preserve">Таблица </w:t>
      </w:r>
      <w:bookmarkEnd w:id="184"/>
      <w:r w:rsidR="00D21A99" w:rsidRPr="00113309">
        <w:t>38</w:t>
      </w:r>
    </w:p>
    <w:bookmarkEnd w:id="185"/>
    <w:p w:rsidR="00AB2AA9" w:rsidRPr="00113309" w:rsidRDefault="00AB2AA9" w:rsidP="00AB2AA9">
      <w:pPr>
        <w:pStyle w:val="af3"/>
      </w:pPr>
      <w:r w:rsidRPr="00113309">
        <w:t>Размеры земельных участков для размещения канализационных очистных сооружений локальных систем канализации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6393"/>
        <w:gridCol w:w="3177"/>
      </w:tblGrid>
      <w:tr w:rsidR="00AB2AA9" w:rsidRPr="00113309" w:rsidTr="00D2090D">
        <w:trPr>
          <w:tblHeader/>
          <w:jc w:val="center"/>
        </w:trPr>
        <w:tc>
          <w:tcPr>
            <w:tcW w:w="3340" w:type="pct"/>
            <w:tcMar>
              <w:top w:w="0" w:type="dxa"/>
              <w:left w:w="108" w:type="dxa"/>
              <w:bottom w:w="0" w:type="dxa"/>
              <w:right w:w="108" w:type="dxa"/>
            </w:tcMar>
            <w:vAlign w:val="center"/>
            <w:hideMark/>
          </w:tcPr>
          <w:p w:rsidR="00AB2AA9" w:rsidRPr="00113309" w:rsidRDefault="00AB2AA9" w:rsidP="00D2090D">
            <w:pPr>
              <w:snapToGrid w:val="0"/>
              <w:jc w:val="center"/>
              <w:rPr>
                <w:sz w:val="20"/>
                <w:szCs w:val="20"/>
              </w:rPr>
            </w:pPr>
            <w:r w:rsidRPr="00113309">
              <w:rPr>
                <w:sz w:val="20"/>
                <w:szCs w:val="20"/>
              </w:rPr>
              <w:t>Производительность очистных сооружений локальных систем канализации, тысяч кубических метров в сутки</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Размер земельного участка, гектаров</w:t>
            </w:r>
          </w:p>
        </w:tc>
      </w:tr>
      <w:tr w:rsidR="00AB2AA9" w:rsidRPr="00113309" w:rsidTr="00D2090D">
        <w:trPr>
          <w:jc w:val="center"/>
        </w:trPr>
        <w:tc>
          <w:tcPr>
            <w:tcW w:w="3340" w:type="pct"/>
            <w:tcMar>
              <w:top w:w="0" w:type="dxa"/>
              <w:left w:w="108" w:type="dxa"/>
              <w:bottom w:w="0" w:type="dxa"/>
              <w:right w:w="108" w:type="dxa"/>
            </w:tcMar>
            <w:vAlign w:val="center"/>
          </w:tcPr>
          <w:p w:rsidR="00AB2AA9" w:rsidRPr="00113309" w:rsidRDefault="00AB2AA9" w:rsidP="00D2090D">
            <w:pPr>
              <w:ind w:firstLine="284"/>
              <w:jc w:val="both"/>
              <w:rPr>
                <w:sz w:val="20"/>
                <w:szCs w:val="20"/>
              </w:rPr>
            </w:pPr>
            <w:r w:rsidRPr="00113309">
              <w:rPr>
                <w:sz w:val="20"/>
                <w:szCs w:val="20"/>
              </w:rPr>
              <w:t>До 0,8</w:t>
            </w:r>
          </w:p>
        </w:tc>
        <w:tc>
          <w:tcPr>
            <w:tcW w:w="1660" w:type="pct"/>
            <w:tcMar>
              <w:top w:w="0" w:type="dxa"/>
              <w:left w:w="108" w:type="dxa"/>
              <w:bottom w:w="0" w:type="dxa"/>
              <w:right w:w="108" w:type="dxa"/>
            </w:tcMar>
            <w:vAlign w:val="center"/>
          </w:tcPr>
          <w:p w:rsidR="00AB2AA9" w:rsidRPr="00113309" w:rsidRDefault="00AB2AA9" w:rsidP="00D2090D">
            <w:pPr>
              <w:jc w:val="center"/>
              <w:rPr>
                <w:sz w:val="20"/>
                <w:szCs w:val="20"/>
              </w:rPr>
            </w:pPr>
            <w:r w:rsidRPr="00113309">
              <w:rPr>
                <w:sz w:val="20"/>
                <w:szCs w:val="20"/>
              </w:rPr>
              <w:t>1</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0,8 до 12</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2</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12 до 32</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3</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32 до 80</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4</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80 до 125</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6</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125 до 250</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12</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250 до 400</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18</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400 до 800</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24</w:t>
            </w:r>
          </w:p>
        </w:tc>
      </w:tr>
    </w:tbl>
    <w:p w:rsidR="00120F98" w:rsidRPr="00113309" w:rsidRDefault="00120F98" w:rsidP="00CF5B5C">
      <w:pPr>
        <w:pStyle w:val="2"/>
      </w:pPr>
      <w:bookmarkStart w:id="186" w:name="_Toc389132853"/>
      <w:bookmarkStart w:id="187" w:name="_Toc393700465"/>
      <w:r w:rsidRPr="00113309">
        <w:t>Снабжение населения топливом</w:t>
      </w:r>
      <w:bookmarkEnd w:id="186"/>
      <w:bookmarkEnd w:id="187"/>
    </w:p>
    <w:p w:rsidR="00AB2AA9" w:rsidRPr="00113309" w:rsidRDefault="00AB2AA9" w:rsidP="00AB2AA9">
      <w:pPr>
        <w:pStyle w:val="a6"/>
        <w:rPr>
          <w:rFonts w:eastAsia="Calibri"/>
        </w:rPr>
      </w:pPr>
      <w:r w:rsidRPr="00113309">
        <w:rPr>
          <w:rFonts w:eastAsia="Calibri"/>
        </w:rPr>
        <w:t>Единая норма отпуска топлива населению в домах, не подключенных к централизованной системе отопления, составляет 75,7 кг условного топлива на один квадратный метр общей площади жилого помещения в год.</w:t>
      </w:r>
    </w:p>
    <w:p w:rsidR="00AB2AA9" w:rsidRPr="00113309" w:rsidRDefault="00AB2AA9" w:rsidP="00AB2AA9">
      <w:pPr>
        <w:pStyle w:val="af1"/>
        <w:keepNext/>
        <w:jc w:val="right"/>
      </w:pPr>
      <w:r w:rsidRPr="00113309">
        <w:t xml:space="preserve">Таблица </w:t>
      </w:r>
      <w:r w:rsidR="00D21A99" w:rsidRPr="00113309">
        <w:t>39</w:t>
      </w:r>
    </w:p>
    <w:p w:rsidR="00AB2AA9" w:rsidRPr="00113309" w:rsidRDefault="00AB2AA9" w:rsidP="00AB2AA9">
      <w:pPr>
        <w:pStyle w:val="af3"/>
      </w:pPr>
      <w:r w:rsidRPr="00113309">
        <w:t>Коэффициенты перевода условного топлива в натуральное</w:t>
      </w:r>
    </w:p>
    <w:tbl>
      <w:tblPr>
        <w:tblW w:w="0" w:type="auto"/>
        <w:jc w:val="center"/>
        <w:tblLayout w:type="fixed"/>
        <w:tblCellMar>
          <w:left w:w="70" w:type="dxa"/>
          <w:right w:w="70" w:type="dxa"/>
        </w:tblCellMar>
        <w:tblLook w:val="0000"/>
      </w:tblPr>
      <w:tblGrid>
        <w:gridCol w:w="2295"/>
        <w:gridCol w:w="2835"/>
        <w:gridCol w:w="3645"/>
      </w:tblGrid>
      <w:tr w:rsidR="00AB2AA9" w:rsidRPr="00113309" w:rsidTr="00D2090D">
        <w:trPr>
          <w:cantSplit/>
          <w:trHeight w:val="600"/>
          <w:tblHeader/>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rFonts w:eastAsia="Calibri"/>
                <w:b/>
                <w:sz w:val="20"/>
                <w:szCs w:val="20"/>
              </w:rPr>
            </w:pPr>
            <w:r w:rsidRPr="00113309">
              <w:rPr>
                <w:rFonts w:eastAsia="Calibri"/>
                <w:b/>
                <w:sz w:val="20"/>
                <w:szCs w:val="20"/>
              </w:rPr>
              <w:t>Угольные разрезы</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rFonts w:eastAsia="Calibri"/>
                <w:b/>
                <w:sz w:val="20"/>
                <w:szCs w:val="20"/>
              </w:rPr>
            </w:pPr>
            <w:r w:rsidRPr="00113309">
              <w:rPr>
                <w:rFonts w:eastAsia="Calibri"/>
                <w:b/>
                <w:sz w:val="20"/>
                <w:szCs w:val="20"/>
              </w:rPr>
              <w:t>Коэффициент перевода условного топлива в натуральное, Кэ</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rFonts w:eastAsia="Calibri"/>
                <w:b/>
                <w:sz w:val="20"/>
                <w:szCs w:val="20"/>
              </w:rPr>
            </w:pPr>
            <w:r w:rsidRPr="00113309">
              <w:rPr>
                <w:rFonts w:eastAsia="Calibri"/>
                <w:b/>
                <w:sz w:val="20"/>
                <w:szCs w:val="20"/>
              </w:rPr>
              <w:t>Количество натурального топлива (уголь) на 1 кв. м в год при норме 75,7 кг у.т., тонн</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Абанский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0,591</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0,128</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Балахтинский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0,689</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0,110</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Березовский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0,524</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0,144</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Боготольский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0,408</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0,186</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Бородинский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0,516</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0,147</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Канский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0,514</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0,147</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Козульский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0,464</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0,163</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Кокуйский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0,607</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0,125</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Назаровский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0,466</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0,162</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Норильский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0,686</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0,110</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Переясловский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0,661</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0,115</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Степановский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0,400</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0,189</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Тасеевский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0,543</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0,139</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Черногорский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0,743</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0,102</w:t>
            </w:r>
          </w:p>
        </w:tc>
      </w:tr>
    </w:tbl>
    <w:p w:rsidR="00AB2AA9" w:rsidRPr="00113309" w:rsidRDefault="00AB2AA9" w:rsidP="00AB2AA9">
      <w:pPr>
        <w:pStyle w:val="a6"/>
        <w:rPr>
          <w:rFonts w:eastAsia="Calibri"/>
        </w:rPr>
      </w:pPr>
      <w:r w:rsidRPr="00113309">
        <w:rPr>
          <w:rFonts w:eastAsia="Calibri"/>
        </w:rPr>
        <w:t>При проведении расчета отпуска твердого топлива единая норма отпуска топлива населению делится на коэффициент перевода условного топлива в натуральное и умножается на площадь жилья.</w:t>
      </w:r>
    </w:p>
    <w:p w:rsidR="00AB2AA9" w:rsidRPr="00113309" w:rsidRDefault="00AB2AA9" w:rsidP="00AB2AA9">
      <w:pPr>
        <w:pStyle w:val="a6"/>
        <w:rPr>
          <w:rFonts w:eastAsia="Calibri"/>
        </w:rPr>
      </w:pPr>
      <w:r w:rsidRPr="00113309">
        <w:rPr>
          <w:rFonts w:eastAsia="Calibri"/>
        </w:rPr>
        <w:t>В районах края, в которых гражданами для отопления жилых домов, не подключенных к централизованной системе отопления, используются только дрова, расчет нормы отпуска дров осуществляется исходя из единой нормы отпуска топлива населению, составляющей 75,7 кг условного топлива на один квадратный метр общей площади жилого помещения в год.</w:t>
      </w:r>
    </w:p>
    <w:p w:rsidR="00AB2AA9" w:rsidRPr="00113309" w:rsidRDefault="00AB2AA9" w:rsidP="00AB2AA9">
      <w:pPr>
        <w:pStyle w:val="a6"/>
        <w:rPr>
          <w:rFonts w:eastAsia="Calibri"/>
        </w:rPr>
      </w:pPr>
      <w:r w:rsidRPr="00113309">
        <w:rPr>
          <w:rFonts w:eastAsia="Calibri"/>
        </w:rPr>
        <w:t>Коэффициент перевода условного топлива  в натуральное (дрова), равен 0,266.</w:t>
      </w:r>
    </w:p>
    <w:p w:rsidR="00AB2AA9" w:rsidRPr="00113309" w:rsidRDefault="00AB2AA9" w:rsidP="00AB2AA9">
      <w:pPr>
        <w:pStyle w:val="a6"/>
        <w:rPr>
          <w:rFonts w:eastAsia="Calibri"/>
        </w:rPr>
      </w:pPr>
      <w:r w:rsidRPr="00113309">
        <w:rPr>
          <w:rFonts w:eastAsia="Calibri"/>
        </w:rPr>
        <w:t>Коэффициент перевода плотных кубических метров дров в складские, равен 0,7.</w:t>
      </w:r>
    </w:p>
    <w:p w:rsidR="00AB2AA9" w:rsidRPr="00113309" w:rsidRDefault="00AB2AA9" w:rsidP="00AB2AA9">
      <w:pPr>
        <w:pStyle w:val="a6"/>
        <w:rPr>
          <w:rFonts w:eastAsia="Calibri"/>
        </w:rPr>
      </w:pPr>
      <w:r w:rsidRPr="00113309">
        <w:rPr>
          <w:rFonts w:eastAsia="Calibri"/>
        </w:rPr>
        <w:t>При проведении расчета отпуска дров единая норма отпуска топлива населению последовательно делится на коэффициент перевода условного топлива (дров) в натуральное и коэффициент перевода плотных кубических метров дров в складские, а затем умножается на площадь жилья.</w:t>
      </w:r>
    </w:p>
    <w:p w:rsidR="00AB2AA9" w:rsidRPr="00113309" w:rsidRDefault="00AB2AA9" w:rsidP="00AB2AA9">
      <w:pPr>
        <w:pStyle w:val="a6"/>
        <w:rPr>
          <w:rFonts w:eastAsia="Calibri"/>
        </w:rPr>
      </w:pPr>
      <w:r w:rsidRPr="00113309">
        <w:rPr>
          <w:rFonts w:eastAsia="Calibri"/>
        </w:rPr>
        <w:t>Так как климатические условия на всей территории Красноярского края  существенно различаются в зависимости от  климатического районирования необходимо ввести климатический коэффициент. Для г. Красноярск климатический коэффициент равен 1,0. Климатические данные взяты со</w:t>
      </w:r>
      <w:r w:rsidRPr="00113309">
        <w:t xml:space="preserve"> СНиП 23-01-99* «Строительная климатология»</w:t>
      </w:r>
      <w:r w:rsidRPr="00113309">
        <w:rPr>
          <w:rFonts w:eastAsia="Calibri"/>
        </w:rPr>
        <w:t xml:space="preserve">. Значение коэффициентов приведены </w:t>
      </w:r>
      <w:r w:rsidRPr="00113309">
        <w:t>ниже</w:t>
      </w:r>
      <w:r w:rsidRPr="00113309">
        <w:rPr>
          <w:rFonts w:eastAsia="Calibri"/>
        </w:rPr>
        <w:t>.</w:t>
      </w:r>
    </w:p>
    <w:p w:rsidR="00AB2AA9" w:rsidRPr="00113309" w:rsidRDefault="00AB2AA9" w:rsidP="00AB2AA9">
      <w:pPr>
        <w:pStyle w:val="af1"/>
        <w:keepNext/>
        <w:jc w:val="right"/>
      </w:pPr>
      <w:bookmarkStart w:id="188" w:name="_Ref364441076"/>
      <w:bookmarkStart w:id="189" w:name="_Ref354159819"/>
      <w:r w:rsidRPr="00113309">
        <w:t xml:space="preserve">Таблица </w:t>
      </w:r>
      <w:bookmarkEnd w:id="188"/>
      <w:r w:rsidR="00D21A99" w:rsidRPr="00113309">
        <w:t>40</w:t>
      </w:r>
    </w:p>
    <w:bookmarkEnd w:id="189"/>
    <w:p w:rsidR="00AB2AA9" w:rsidRPr="00113309" w:rsidRDefault="00AB2AA9" w:rsidP="00AB2AA9">
      <w:pPr>
        <w:pStyle w:val="af3"/>
      </w:pPr>
      <w:r w:rsidRPr="00113309">
        <w:t>Климатический коэффициент</w:t>
      </w:r>
    </w:p>
    <w:tbl>
      <w:tblPr>
        <w:tblW w:w="9634" w:type="dxa"/>
        <w:jc w:val="center"/>
        <w:tblLook w:val="04A0"/>
      </w:tblPr>
      <w:tblGrid>
        <w:gridCol w:w="1633"/>
        <w:gridCol w:w="1532"/>
        <w:gridCol w:w="1400"/>
        <w:gridCol w:w="2030"/>
        <w:gridCol w:w="1364"/>
        <w:gridCol w:w="1675"/>
      </w:tblGrid>
      <w:tr w:rsidR="00AB2AA9" w:rsidRPr="00113309" w:rsidTr="00D2090D">
        <w:trPr>
          <w:trHeight w:val="20"/>
          <w:tblHeader/>
          <w:jc w:val="center"/>
        </w:trPr>
        <w:tc>
          <w:tcPr>
            <w:tcW w:w="1633" w:type="dxa"/>
            <w:vMerge w:val="restart"/>
            <w:tcBorders>
              <w:top w:val="single" w:sz="8" w:space="0" w:color="auto"/>
              <w:left w:val="single" w:sz="8" w:space="0" w:color="auto"/>
              <w:bottom w:val="single" w:sz="8" w:space="0" w:color="000000"/>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Климатическое районирование</w:t>
            </w:r>
          </w:p>
        </w:tc>
        <w:tc>
          <w:tcPr>
            <w:tcW w:w="1532" w:type="dxa"/>
            <w:vMerge w:val="restart"/>
            <w:tcBorders>
              <w:top w:val="single" w:sz="8" w:space="0" w:color="auto"/>
              <w:left w:val="single" w:sz="8" w:space="0" w:color="auto"/>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Населенный пункт</w:t>
            </w:r>
          </w:p>
        </w:tc>
        <w:tc>
          <w:tcPr>
            <w:tcW w:w="1400" w:type="dxa"/>
            <w:vMerge w:val="restart"/>
            <w:tcBorders>
              <w:top w:val="single" w:sz="8" w:space="0" w:color="auto"/>
              <w:left w:val="single" w:sz="8" w:space="0" w:color="auto"/>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Температура воздуха наиболее холодной пятидневки, °С</w:t>
            </w:r>
          </w:p>
        </w:tc>
        <w:tc>
          <w:tcPr>
            <w:tcW w:w="3394" w:type="dxa"/>
            <w:gridSpan w:val="2"/>
            <w:tcBorders>
              <w:top w:val="single" w:sz="8" w:space="0" w:color="auto"/>
              <w:left w:val="nil"/>
              <w:bottom w:val="single" w:sz="8" w:space="0" w:color="auto"/>
              <w:right w:val="single" w:sz="8" w:space="0" w:color="000000"/>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Продолжительность, сут, и средняя температура воздуха, °С</w:t>
            </w:r>
          </w:p>
        </w:tc>
        <w:tc>
          <w:tcPr>
            <w:tcW w:w="1675" w:type="dxa"/>
            <w:vMerge w:val="restart"/>
            <w:tcBorders>
              <w:top w:val="single" w:sz="8" w:space="0" w:color="auto"/>
              <w:left w:val="single" w:sz="8" w:space="0" w:color="auto"/>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Климатический коэффициент</w:t>
            </w:r>
          </w:p>
        </w:tc>
      </w:tr>
      <w:tr w:rsidR="00AB2AA9" w:rsidRPr="00113309" w:rsidTr="00D2090D">
        <w:trPr>
          <w:trHeight w:val="20"/>
          <w:tblHeader/>
          <w:jc w:val="center"/>
        </w:trPr>
        <w:tc>
          <w:tcPr>
            <w:tcW w:w="1633" w:type="dxa"/>
            <w:vMerge/>
            <w:tcBorders>
              <w:top w:val="single" w:sz="8" w:space="0" w:color="auto"/>
              <w:left w:val="single" w:sz="8" w:space="0" w:color="auto"/>
              <w:bottom w:val="single" w:sz="8" w:space="0" w:color="000000"/>
              <w:right w:val="single" w:sz="8" w:space="0" w:color="auto"/>
            </w:tcBorders>
            <w:vAlign w:val="center"/>
            <w:hideMark/>
          </w:tcPr>
          <w:p w:rsidR="00AB2AA9" w:rsidRPr="00113309" w:rsidRDefault="00AB2AA9" w:rsidP="00D2090D">
            <w:pPr>
              <w:jc w:val="center"/>
              <w:rPr>
                <w:rFonts w:eastAsia="Calibri"/>
                <w:sz w:val="20"/>
                <w:szCs w:val="20"/>
              </w:rPr>
            </w:pPr>
          </w:p>
        </w:tc>
        <w:tc>
          <w:tcPr>
            <w:tcW w:w="1532" w:type="dxa"/>
            <w:vMerge/>
            <w:tcBorders>
              <w:top w:val="single" w:sz="8" w:space="0" w:color="auto"/>
              <w:left w:val="single" w:sz="8" w:space="0" w:color="auto"/>
              <w:bottom w:val="nil"/>
              <w:right w:val="single" w:sz="8" w:space="0" w:color="auto"/>
            </w:tcBorders>
            <w:vAlign w:val="center"/>
            <w:hideMark/>
          </w:tcPr>
          <w:p w:rsidR="00AB2AA9" w:rsidRPr="00113309" w:rsidRDefault="00AB2AA9" w:rsidP="00D2090D">
            <w:pPr>
              <w:jc w:val="center"/>
              <w:rPr>
                <w:rFonts w:eastAsia="Calibri"/>
                <w:sz w:val="20"/>
                <w:szCs w:val="20"/>
              </w:rPr>
            </w:pPr>
          </w:p>
        </w:tc>
        <w:tc>
          <w:tcPr>
            <w:tcW w:w="1400" w:type="dxa"/>
            <w:vMerge/>
            <w:tcBorders>
              <w:top w:val="single" w:sz="8" w:space="0" w:color="auto"/>
              <w:left w:val="single" w:sz="8" w:space="0" w:color="auto"/>
              <w:bottom w:val="nil"/>
              <w:right w:val="single" w:sz="8" w:space="0" w:color="auto"/>
            </w:tcBorders>
            <w:vAlign w:val="center"/>
            <w:hideMark/>
          </w:tcPr>
          <w:p w:rsidR="00AB2AA9" w:rsidRPr="00113309" w:rsidRDefault="00AB2AA9" w:rsidP="00D2090D">
            <w:pPr>
              <w:jc w:val="center"/>
              <w:rPr>
                <w:rFonts w:eastAsia="Calibri"/>
                <w:sz w:val="20"/>
                <w:szCs w:val="20"/>
              </w:rPr>
            </w:pP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продолжительность</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средняя температура</w:t>
            </w:r>
          </w:p>
        </w:tc>
        <w:tc>
          <w:tcPr>
            <w:tcW w:w="1675" w:type="dxa"/>
            <w:vMerge/>
            <w:tcBorders>
              <w:top w:val="single" w:sz="8" w:space="0" w:color="auto"/>
              <w:left w:val="single" w:sz="8" w:space="0" w:color="auto"/>
              <w:bottom w:val="nil"/>
              <w:right w:val="single" w:sz="8" w:space="0" w:color="auto"/>
            </w:tcBorders>
            <w:vAlign w:val="center"/>
            <w:hideMark/>
          </w:tcPr>
          <w:p w:rsidR="00AB2AA9" w:rsidRPr="00113309" w:rsidRDefault="00AB2AA9" w:rsidP="00D2090D">
            <w:pPr>
              <w:jc w:val="center"/>
              <w:rPr>
                <w:rFonts w:eastAsia="Calibri"/>
                <w:b/>
                <w:sz w:val="20"/>
                <w:szCs w:val="20"/>
              </w:rPr>
            </w:pPr>
          </w:p>
        </w:tc>
      </w:tr>
      <w:tr w:rsidR="00AB2AA9" w:rsidRPr="00113309" w:rsidTr="00D2090D">
        <w:trPr>
          <w:trHeight w:val="20"/>
          <w:jc w:val="center"/>
        </w:trPr>
        <w:tc>
          <w:tcPr>
            <w:tcW w:w="9634" w:type="dxa"/>
            <w:gridSpan w:val="6"/>
            <w:tcBorders>
              <w:top w:val="single" w:sz="8" w:space="0" w:color="auto"/>
              <w:left w:val="single" w:sz="8" w:space="0" w:color="auto"/>
              <w:bottom w:val="single" w:sz="8" w:space="0" w:color="auto"/>
              <w:right w:val="single" w:sz="8" w:space="0" w:color="000000"/>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Красноярский край</w:t>
            </w:r>
          </w:p>
        </w:tc>
      </w:tr>
      <w:tr w:rsidR="00AB2AA9" w:rsidRPr="00113309" w:rsidTr="00D2090D">
        <w:trPr>
          <w:trHeight w:val="20"/>
          <w:jc w:val="center"/>
        </w:trPr>
        <w:tc>
          <w:tcPr>
            <w:tcW w:w="1633" w:type="dxa"/>
            <w:tcBorders>
              <w:top w:val="single" w:sz="4" w:space="0" w:color="auto"/>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 Д</w:t>
            </w:r>
          </w:p>
        </w:tc>
        <w:tc>
          <w:tcPr>
            <w:tcW w:w="1532" w:type="dxa"/>
            <w:tcBorders>
              <w:top w:val="single" w:sz="4" w:space="0" w:color="auto"/>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 xml:space="preserve">Байкит </w:t>
            </w:r>
          </w:p>
        </w:tc>
        <w:tc>
          <w:tcPr>
            <w:tcW w:w="1400" w:type="dxa"/>
            <w:tcBorders>
              <w:top w:val="single" w:sz="4" w:space="0" w:color="auto"/>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-50</w:t>
            </w:r>
          </w:p>
        </w:tc>
        <w:tc>
          <w:tcPr>
            <w:tcW w:w="2030" w:type="dxa"/>
            <w:tcBorders>
              <w:top w:val="single" w:sz="4" w:space="0" w:color="auto"/>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266</w:t>
            </w:r>
          </w:p>
        </w:tc>
        <w:tc>
          <w:tcPr>
            <w:tcW w:w="1364" w:type="dxa"/>
            <w:tcBorders>
              <w:top w:val="single" w:sz="4" w:space="0" w:color="auto"/>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-14,1</w:t>
            </w:r>
          </w:p>
        </w:tc>
        <w:tc>
          <w:tcPr>
            <w:tcW w:w="1675" w:type="dxa"/>
            <w:tcBorders>
              <w:top w:val="single" w:sz="4" w:space="0" w:color="auto"/>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1,45</w:t>
            </w:r>
          </w:p>
        </w:tc>
      </w:tr>
      <w:tr w:rsidR="00AB2AA9" w:rsidRPr="00113309" w:rsidTr="00D2090D">
        <w:trPr>
          <w:trHeight w:val="20"/>
          <w:jc w:val="center"/>
        </w:trPr>
        <w:tc>
          <w:tcPr>
            <w:tcW w:w="1633" w:type="dxa"/>
            <w:tcBorders>
              <w:top w:val="nil"/>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 Д</w:t>
            </w:r>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Богучаны</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-45</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244</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-10,7</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1,20</w:t>
            </w:r>
          </w:p>
        </w:tc>
      </w:tr>
      <w:tr w:rsidR="00AB2AA9" w:rsidRPr="00113309" w:rsidTr="00D2090D">
        <w:trPr>
          <w:trHeight w:val="20"/>
          <w:jc w:val="center"/>
        </w:trPr>
        <w:tc>
          <w:tcPr>
            <w:tcW w:w="1633" w:type="dxa"/>
            <w:tcBorders>
              <w:top w:val="nil"/>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 Д</w:t>
            </w:r>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 xml:space="preserve">Ванавара </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-50</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260</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-14</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1,41</w:t>
            </w:r>
          </w:p>
        </w:tc>
      </w:tr>
      <w:tr w:rsidR="00AB2AA9" w:rsidRPr="00113309" w:rsidTr="00D2090D">
        <w:trPr>
          <w:trHeight w:val="20"/>
          <w:jc w:val="center"/>
        </w:trPr>
        <w:tc>
          <w:tcPr>
            <w:tcW w:w="1633" w:type="dxa"/>
            <w:tcBorders>
              <w:top w:val="nil"/>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 Д</w:t>
            </w:r>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Вельмо</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-49</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264</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-12,5</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1,37</w:t>
            </w:r>
          </w:p>
        </w:tc>
      </w:tr>
      <w:tr w:rsidR="00AB2AA9" w:rsidRPr="00113309" w:rsidTr="00D2090D">
        <w:trPr>
          <w:trHeight w:val="20"/>
          <w:jc w:val="center"/>
        </w:trPr>
        <w:tc>
          <w:tcPr>
            <w:tcW w:w="1633" w:type="dxa"/>
            <w:tcBorders>
              <w:top w:val="nil"/>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 Д</w:t>
            </w:r>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Верхнеимбатск</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-48</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265</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-11,7</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1,34</w:t>
            </w:r>
          </w:p>
        </w:tc>
      </w:tr>
      <w:tr w:rsidR="00AB2AA9" w:rsidRPr="00113309" w:rsidTr="00D2090D">
        <w:trPr>
          <w:trHeight w:val="20"/>
          <w:jc w:val="center"/>
        </w:trPr>
        <w:tc>
          <w:tcPr>
            <w:tcW w:w="1633" w:type="dxa"/>
            <w:tcBorders>
              <w:top w:val="nil"/>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 Д</w:t>
            </w:r>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Енисейск</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-46</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245</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-9,6</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1,16</w:t>
            </w:r>
          </w:p>
        </w:tc>
      </w:tr>
      <w:tr w:rsidR="00AB2AA9" w:rsidRPr="00113309" w:rsidTr="00D2090D">
        <w:trPr>
          <w:trHeight w:val="20"/>
          <w:jc w:val="center"/>
        </w:trPr>
        <w:tc>
          <w:tcPr>
            <w:tcW w:w="1633" w:type="dxa"/>
            <w:tcBorders>
              <w:top w:val="nil"/>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 Д</w:t>
            </w:r>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Кежма</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-48</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252</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-12,3</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1,30</w:t>
            </w:r>
          </w:p>
        </w:tc>
      </w:tr>
      <w:tr w:rsidR="00AB2AA9" w:rsidRPr="00113309" w:rsidTr="00D2090D">
        <w:trPr>
          <w:trHeight w:val="20"/>
          <w:jc w:val="center"/>
        </w:trPr>
        <w:tc>
          <w:tcPr>
            <w:tcW w:w="1633" w:type="dxa"/>
            <w:tcBorders>
              <w:top w:val="nil"/>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 Д</w:t>
            </w:r>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Таимба</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-51</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264</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-13,6</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1,42</w:t>
            </w:r>
          </w:p>
        </w:tc>
      </w:tr>
      <w:tr w:rsidR="00AB2AA9" w:rsidRPr="00113309" w:rsidTr="00D2090D">
        <w:trPr>
          <w:trHeight w:val="20"/>
          <w:jc w:val="center"/>
        </w:trPr>
        <w:tc>
          <w:tcPr>
            <w:tcW w:w="1633" w:type="dxa"/>
            <w:tcBorders>
              <w:top w:val="nil"/>
              <w:left w:val="single" w:sz="8" w:space="0" w:color="auto"/>
              <w:bottom w:val="single" w:sz="8" w:space="0" w:color="auto"/>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 Д</w:t>
            </w:r>
          </w:p>
        </w:tc>
        <w:tc>
          <w:tcPr>
            <w:tcW w:w="1532" w:type="dxa"/>
            <w:tcBorders>
              <w:top w:val="nil"/>
              <w:left w:val="nil"/>
              <w:bottom w:val="single" w:sz="8" w:space="0" w:color="auto"/>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Ярцево</w:t>
            </w:r>
          </w:p>
        </w:tc>
        <w:tc>
          <w:tcPr>
            <w:tcW w:w="1400" w:type="dxa"/>
            <w:tcBorders>
              <w:top w:val="nil"/>
              <w:left w:val="single" w:sz="8" w:space="0" w:color="auto"/>
              <w:bottom w:val="single" w:sz="8" w:space="0" w:color="auto"/>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-47</w:t>
            </w:r>
          </w:p>
        </w:tc>
        <w:tc>
          <w:tcPr>
            <w:tcW w:w="2030" w:type="dxa"/>
            <w:tcBorders>
              <w:top w:val="nil"/>
              <w:left w:val="nil"/>
              <w:bottom w:val="single" w:sz="8" w:space="0" w:color="auto"/>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254</w:t>
            </w:r>
          </w:p>
        </w:tc>
        <w:tc>
          <w:tcPr>
            <w:tcW w:w="1364" w:type="dxa"/>
            <w:tcBorders>
              <w:top w:val="nil"/>
              <w:left w:val="nil"/>
              <w:bottom w:val="single" w:sz="8" w:space="0" w:color="auto"/>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-10,8</w:t>
            </w:r>
          </w:p>
        </w:tc>
        <w:tc>
          <w:tcPr>
            <w:tcW w:w="1675" w:type="dxa"/>
            <w:tcBorders>
              <w:top w:val="nil"/>
              <w:left w:val="nil"/>
              <w:bottom w:val="single" w:sz="8" w:space="0" w:color="auto"/>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1,25</w:t>
            </w:r>
          </w:p>
        </w:tc>
      </w:tr>
    </w:tbl>
    <w:p w:rsidR="00AB2AA9" w:rsidRPr="00113309" w:rsidRDefault="00AB2AA9" w:rsidP="00AB2AA9">
      <w:pPr>
        <w:ind w:firstLine="284"/>
        <w:jc w:val="both"/>
      </w:pPr>
      <w:r w:rsidRPr="00113309">
        <w:t>В случае отсутствия в таблицах данных для района строительства значения параметров следует принимать равными значениям параметров ближайшего к нему пункта, приведенного в таблице и расположенного в местности с аналогичными условиями.</w:t>
      </w:r>
    </w:p>
    <w:p w:rsidR="00AB2AA9" w:rsidRPr="00113309" w:rsidRDefault="00AB2AA9" w:rsidP="00AB2AA9">
      <w:pPr>
        <w:pStyle w:val="a6"/>
        <w:rPr>
          <w:rFonts w:eastAsia="Calibri"/>
        </w:rPr>
      </w:pPr>
    </w:p>
    <w:p w:rsidR="00AB2AA9" w:rsidRPr="00113309" w:rsidRDefault="00AB2AA9" w:rsidP="00AB2AA9">
      <w:pPr>
        <w:pStyle w:val="a6"/>
        <w:rPr>
          <w:rFonts w:eastAsia="Calibri"/>
        </w:rPr>
      </w:pPr>
      <w:r w:rsidRPr="00113309">
        <w:rPr>
          <w:rFonts w:eastAsia="Calibri"/>
        </w:rPr>
        <w:t>При проведении расчета отпуска твердого топлива единая норма отпуска топлива населению умножается на климатический коэффициент.</w:t>
      </w:r>
    </w:p>
    <w:p w:rsidR="00AB2AA9" w:rsidRPr="00113309" w:rsidRDefault="00AB2AA9" w:rsidP="00AB2AA9">
      <w:pPr>
        <w:pStyle w:val="a6"/>
        <w:rPr>
          <w:rFonts w:eastAsia="Calibri"/>
        </w:rPr>
      </w:pPr>
      <w:r w:rsidRPr="00113309">
        <w:rPr>
          <w:rFonts w:eastAsia="Calibri"/>
        </w:rPr>
        <w:t>Склады твердого топлива следует размещать на территориях коммунально-складских зон (районов). Систему складских комплексов, не связанных с непосредственным повседневным обслуживанием населения, следует формировать за пределами крупных и крупнейших городов, приближая их к узлам внешнего, преимущественно железнодорожного, транспорта, логистическим комплексам.</w:t>
      </w:r>
    </w:p>
    <w:p w:rsidR="00AB2AA9" w:rsidRPr="00113309" w:rsidRDefault="00AB2AA9" w:rsidP="00AB2AA9">
      <w:pPr>
        <w:pStyle w:val="a6"/>
        <w:rPr>
          <w:rFonts w:eastAsia="Calibri"/>
        </w:rPr>
      </w:pPr>
      <w:r w:rsidRPr="00113309">
        <w:rPr>
          <w:rFonts w:eastAsia="Calibri"/>
        </w:rPr>
        <w:t>Размеры земельных участков и вместимость складов топлива, предназначенных для обслуживания поселений, определяются на основе расчета. Рекомендуемые нормативы приведены в приложении Е. СП 42.13330.2011 «Градостроительство. Планировка и застройка городских и сельских поселений».</w:t>
      </w:r>
    </w:p>
    <w:p w:rsidR="00AB2AA9" w:rsidRPr="00113309" w:rsidRDefault="00AB2AA9" w:rsidP="00AB2AA9">
      <w:pPr>
        <w:pStyle w:val="af1"/>
        <w:keepNext/>
        <w:jc w:val="right"/>
      </w:pPr>
      <w:r w:rsidRPr="00113309">
        <w:t xml:space="preserve">Таблица </w:t>
      </w:r>
      <w:r w:rsidR="00D21A99" w:rsidRPr="00113309">
        <w:t>41</w:t>
      </w:r>
    </w:p>
    <w:p w:rsidR="00AB2AA9" w:rsidRPr="00113309" w:rsidRDefault="00AB2AA9" w:rsidP="00AB2AA9">
      <w:pPr>
        <w:pStyle w:val="af3"/>
      </w:pPr>
      <w:r w:rsidRPr="00113309">
        <w:t>Размеры земельных участков складов твердого топлива на 1 тыс. чел.</w:t>
      </w:r>
    </w:p>
    <w:tbl>
      <w:tblPr>
        <w:tblW w:w="4995" w:type="pct"/>
        <w:jc w:val="center"/>
        <w:tblCellMar>
          <w:left w:w="0" w:type="dxa"/>
          <w:right w:w="0" w:type="dxa"/>
        </w:tblCellMar>
        <w:tblLook w:val="04A0"/>
      </w:tblPr>
      <w:tblGrid>
        <w:gridCol w:w="6403"/>
        <w:gridCol w:w="2956"/>
        <w:gridCol w:w="6"/>
      </w:tblGrid>
      <w:tr w:rsidR="00AB2AA9" w:rsidRPr="00113309" w:rsidTr="00D2090D">
        <w:trPr>
          <w:trHeight w:val="230"/>
          <w:jc w:val="center"/>
        </w:trPr>
        <w:tc>
          <w:tcPr>
            <w:tcW w:w="3419"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AB2AA9" w:rsidRPr="00113309" w:rsidRDefault="00AB2AA9" w:rsidP="00D2090D">
            <w:pPr>
              <w:jc w:val="center"/>
              <w:rPr>
                <w:rFonts w:eastAsia="Calibri"/>
                <w:b/>
                <w:sz w:val="20"/>
                <w:szCs w:val="20"/>
              </w:rPr>
            </w:pPr>
            <w:r w:rsidRPr="00113309">
              <w:rPr>
                <w:rFonts w:eastAsia="Calibri"/>
                <w:b/>
                <w:sz w:val="20"/>
                <w:szCs w:val="20"/>
              </w:rPr>
              <w:t>Склады</w:t>
            </w:r>
          </w:p>
        </w:tc>
        <w:tc>
          <w:tcPr>
            <w:tcW w:w="1581" w:type="pct"/>
            <w:gridSpan w:val="2"/>
            <w:tcBorders>
              <w:top w:val="single" w:sz="8" w:space="0" w:color="auto"/>
              <w:left w:val="nil"/>
              <w:bottom w:val="single" w:sz="8" w:space="0" w:color="auto"/>
              <w:right w:val="single" w:sz="8" w:space="0" w:color="auto"/>
            </w:tcBorders>
            <w:shd w:val="clear" w:color="auto" w:fill="FFFFFF"/>
            <w:vAlign w:val="center"/>
            <w:hideMark/>
          </w:tcPr>
          <w:p w:rsidR="00AB2AA9" w:rsidRPr="00113309" w:rsidRDefault="00AB2AA9" w:rsidP="00D2090D">
            <w:pPr>
              <w:jc w:val="center"/>
              <w:rPr>
                <w:rFonts w:eastAsia="Calibri"/>
                <w:b/>
                <w:sz w:val="20"/>
                <w:szCs w:val="20"/>
              </w:rPr>
            </w:pPr>
            <w:r w:rsidRPr="00113309">
              <w:rPr>
                <w:rFonts w:eastAsia="Calibri"/>
                <w:b/>
                <w:sz w:val="20"/>
                <w:szCs w:val="20"/>
              </w:rPr>
              <w:t>Размеры земельных участков, м2 на 1 тыс. чел</w:t>
            </w:r>
          </w:p>
        </w:tc>
      </w:tr>
      <w:tr w:rsidR="00AB2AA9" w:rsidRPr="00113309" w:rsidTr="00D2090D">
        <w:trPr>
          <w:trHeight w:val="230"/>
          <w:jc w:val="center"/>
        </w:trPr>
        <w:tc>
          <w:tcPr>
            <w:tcW w:w="3419" w:type="pct"/>
            <w:tcBorders>
              <w:top w:val="nil"/>
              <w:left w:val="single" w:sz="8" w:space="0" w:color="auto"/>
              <w:bottom w:val="nil"/>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Склады твердого топлива с преимущественным использованием</w:t>
            </w:r>
          </w:p>
        </w:tc>
        <w:tc>
          <w:tcPr>
            <w:tcW w:w="1581" w:type="pct"/>
            <w:gridSpan w:val="2"/>
            <w:tcBorders>
              <w:top w:val="nil"/>
              <w:left w:val="nil"/>
              <w:bottom w:val="nil"/>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 </w:t>
            </w:r>
          </w:p>
        </w:tc>
      </w:tr>
      <w:tr w:rsidR="00AB2AA9" w:rsidRPr="00113309" w:rsidTr="00D2090D">
        <w:trPr>
          <w:trHeight w:val="250"/>
          <w:jc w:val="center"/>
        </w:trPr>
        <w:tc>
          <w:tcPr>
            <w:tcW w:w="3419" w:type="pct"/>
            <w:tcBorders>
              <w:top w:val="nil"/>
              <w:left w:val="single" w:sz="8" w:space="0" w:color="auto"/>
              <w:bottom w:val="single" w:sz="4" w:space="0" w:color="auto"/>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угля</w:t>
            </w:r>
          </w:p>
        </w:tc>
        <w:tc>
          <w:tcPr>
            <w:tcW w:w="1581" w:type="pct"/>
            <w:gridSpan w:val="2"/>
            <w:tcBorders>
              <w:top w:val="nil"/>
              <w:left w:val="nil"/>
              <w:bottom w:val="single" w:sz="4" w:space="0" w:color="auto"/>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300</w:t>
            </w:r>
          </w:p>
        </w:tc>
      </w:tr>
      <w:tr w:rsidR="00AB2AA9" w:rsidRPr="00113309" w:rsidTr="00D2090D">
        <w:trPr>
          <w:trHeight w:val="206"/>
          <w:jc w:val="center"/>
        </w:trPr>
        <w:tc>
          <w:tcPr>
            <w:tcW w:w="3419" w:type="pct"/>
            <w:tcBorders>
              <w:top w:val="single" w:sz="4" w:space="0" w:color="auto"/>
              <w:left w:val="single" w:sz="8" w:space="0" w:color="auto"/>
              <w:bottom w:val="single" w:sz="8" w:space="0" w:color="auto"/>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Склады твердого топлива с преимущественным использованием дров</w:t>
            </w:r>
          </w:p>
        </w:tc>
        <w:tc>
          <w:tcPr>
            <w:tcW w:w="1581" w:type="pct"/>
            <w:gridSpan w:val="2"/>
            <w:tcBorders>
              <w:top w:val="single" w:sz="4" w:space="0" w:color="auto"/>
              <w:left w:val="nil"/>
              <w:bottom w:val="single" w:sz="8" w:space="0" w:color="auto"/>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300</w:t>
            </w:r>
          </w:p>
        </w:tc>
      </w:tr>
      <w:tr w:rsidR="00AB2AA9" w:rsidRPr="00113309" w:rsidTr="00D2090D">
        <w:trPr>
          <w:gridAfter w:val="1"/>
          <w:wAfter w:w="3" w:type="pct"/>
          <w:trHeight w:val="437"/>
          <w:jc w:val="center"/>
        </w:trPr>
        <w:tc>
          <w:tcPr>
            <w:tcW w:w="4997" w:type="pct"/>
            <w:gridSpan w:val="2"/>
            <w:tcBorders>
              <w:top w:val="nil"/>
              <w:left w:val="single" w:sz="8" w:space="0" w:color="auto"/>
              <w:bottom w:val="single" w:sz="8" w:space="0" w:color="auto"/>
              <w:right w:val="single" w:sz="4" w:space="0" w:color="auto"/>
            </w:tcBorders>
            <w:shd w:val="clear" w:color="auto" w:fill="FFFFFF"/>
            <w:hideMark/>
          </w:tcPr>
          <w:p w:rsidR="00AB2AA9" w:rsidRPr="00113309" w:rsidRDefault="00AB2AA9" w:rsidP="00D2090D">
            <w:r w:rsidRPr="00113309">
              <w:rPr>
                <w:rFonts w:eastAsia="Calibri"/>
                <w:sz w:val="20"/>
                <w:szCs w:val="20"/>
              </w:rPr>
              <w:t>Примечание - Размеры земельных участков складов твердого топлива для климатических подрайонов IА, IБ и IГ следует принимать с коэффициентом 1,5, а для IV климатического района - с коэффициентом 0,6.</w:t>
            </w:r>
          </w:p>
        </w:tc>
      </w:tr>
    </w:tbl>
    <w:p w:rsidR="00AB2AA9" w:rsidRPr="00113309" w:rsidRDefault="00AB2AA9" w:rsidP="00AB2AA9">
      <w:pPr>
        <w:pStyle w:val="a6"/>
        <w:rPr>
          <w:rFonts w:eastAsia="Calibri"/>
        </w:rPr>
      </w:pPr>
      <w:r w:rsidRPr="00113309">
        <w:rPr>
          <w:rFonts w:eastAsia="Calibri"/>
        </w:rPr>
        <w:t>Склады твердого топлива должны располагаться по отношению к зданиям с подветренной стороны по направлению преобладающих ветров.</w:t>
      </w:r>
    </w:p>
    <w:p w:rsidR="00AB2AA9" w:rsidRPr="00113309" w:rsidRDefault="00AB2AA9" w:rsidP="00AB2AA9">
      <w:pPr>
        <w:pStyle w:val="a6"/>
        <w:rPr>
          <w:rFonts w:eastAsia="Calibri"/>
        </w:rPr>
      </w:pPr>
      <w:r w:rsidRPr="00113309">
        <w:rPr>
          <w:rFonts w:eastAsia="Calibri"/>
        </w:rPr>
        <w:t>Площадки, предназначенные под склады топлива, должны быть очищены от растительного покрова, мусора и прочих материалов, быть ровными из естественного грунта и плотно утрамбованы. Грунты, содержащие  органические вещества и колчеданы, под склады с твердым топливом непригодны. Не допускается предусматривать покрытие площадок складов топлива асфальтом, бетоном, булыжным и деревянным настилом.</w:t>
      </w:r>
    </w:p>
    <w:p w:rsidR="00AB2AA9" w:rsidRPr="00113309" w:rsidRDefault="00AB2AA9" w:rsidP="00AB2AA9">
      <w:pPr>
        <w:pStyle w:val="a6"/>
      </w:pPr>
    </w:p>
    <w:p w:rsidR="000B6A65" w:rsidRPr="00113309" w:rsidRDefault="000B6A65" w:rsidP="00CF5B5C">
      <w:pPr>
        <w:pStyle w:val="11"/>
      </w:pPr>
      <w:bookmarkStart w:id="190" w:name="_Toc389132860"/>
      <w:bookmarkStart w:id="191" w:name="_Toc393700466"/>
      <w:r w:rsidRPr="00113309">
        <w:t>Нормативы обеспеченности услугами дорожной деятельности в отношении автомобильных дорог местного значения в границах населенных пунктов поселения</w:t>
      </w:r>
      <w:bookmarkEnd w:id="190"/>
      <w:bookmarkEnd w:id="191"/>
    </w:p>
    <w:p w:rsidR="00A621BA" w:rsidRPr="00113309" w:rsidRDefault="00A621BA" w:rsidP="00A621BA">
      <w:pPr>
        <w:pStyle w:val="a6"/>
      </w:pPr>
      <w:r w:rsidRPr="00113309">
        <w:t>Сооружения и коммуникации транспортной инфраструктуры могут располагаться в составе всех территориальных зон.</w:t>
      </w:r>
    </w:p>
    <w:p w:rsidR="00A621BA" w:rsidRPr="00113309" w:rsidRDefault="00A621BA" w:rsidP="00A621BA">
      <w:pPr>
        <w:pStyle w:val="a6"/>
      </w:pPr>
      <w:r w:rsidRPr="00113309">
        <w:t>Зоны транспортной инфраструктуры, входящие в состав производственных территорий, предназначены для размещения объектов и сооружений транспортной инфраструктуры, в том числе сооружений и коммуникаций железнодорожного, автомобильного, речного и воздушного транспорта, а также для установления санитарно-защитных зон, санитарных разрывов, зон земель специального охранного назначения, зон ограничения застройки для таких объектов в соответствии с требованиями настоящих нормативов.</w:t>
      </w:r>
    </w:p>
    <w:p w:rsidR="00A621BA" w:rsidRPr="00113309" w:rsidRDefault="00A621BA" w:rsidP="00A621BA">
      <w:pPr>
        <w:pStyle w:val="a6"/>
      </w:pPr>
      <w:r w:rsidRPr="00113309">
        <w:t>В целях устойчивого развития Красноярского края решение транспортных проблем предполагает создание развитой транспортной инфраструктуры внешних связей с выносом транзитных потоков за границы населенных пунктов и обеспечение высокого уровня сервисного обслуживания автомобилистов.</w:t>
      </w:r>
    </w:p>
    <w:p w:rsidR="00A621BA" w:rsidRPr="00113309" w:rsidRDefault="00A621BA" w:rsidP="00A621BA">
      <w:pPr>
        <w:pStyle w:val="a6"/>
      </w:pPr>
      <w:r w:rsidRPr="00113309">
        <w:t>При разработке генеральных планов поселений следует предусматривать единую систему транспорта и улично-дорожной сети в увязке с планировочной структурой  поселения и прилегающей к нему территории, обеспечивающую удобные, быстрые и безопасные связи со всеми функциональными зонами, другими поселениями, объектами внешнего транспорта и автомобильными дорогами общей сети. При этом необходимо учитывать особенности поселений как объектов проектирования.</w:t>
      </w:r>
    </w:p>
    <w:p w:rsidR="00A621BA" w:rsidRPr="00113309" w:rsidRDefault="00A621BA" w:rsidP="00A621BA">
      <w:pPr>
        <w:pStyle w:val="a6"/>
      </w:pPr>
      <w:r w:rsidRPr="00113309">
        <w:t>При проектировании новых дорог и улиц выбор трассы следует осуществлять с учетом направления господствующих ветров в целях обеспечения их естественного проветривания и уменьшения заноса снегом.</w:t>
      </w:r>
    </w:p>
    <w:p w:rsidR="00A621BA" w:rsidRPr="00113309" w:rsidRDefault="00A621BA" w:rsidP="00A621BA">
      <w:pPr>
        <w:pStyle w:val="a6"/>
      </w:pPr>
      <w:r w:rsidRPr="00113309">
        <w:t>Планировочные и технические решения при проектировании улиц и дорог, пересечений и транспортных узлов должны обеспечивать безопасность движения транспортных средств и пешеходов, в том числе удобные и безопасные пути движения инвалидов, пользующихся колясками.</w:t>
      </w:r>
    </w:p>
    <w:p w:rsidR="00A621BA" w:rsidRPr="00113309" w:rsidRDefault="00A621BA" w:rsidP="00A621BA">
      <w:pPr>
        <w:pStyle w:val="a6"/>
      </w:pPr>
      <w:r w:rsidRPr="00113309">
        <w:t>Конструкция дорожной одежды должна обеспечивать установленную скорость движения транспорта в соответствии с категорией дороги.</w:t>
      </w:r>
    </w:p>
    <w:p w:rsidR="00A621BA" w:rsidRPr="00113309" w:rsidRDefault="00A621BA" w:rsidP="00A621BA">
      <w:pPr>
        <w:ind w:firstLine="567"/>
        <w:jc w:val="both"/>
        <w:rPr>
          <w:rFonts w:eastAsia="Calibri"/>
          <w:b/>
        </w:rPr>
      </w:pPr>
      <w:r w:rsidRPr="00113309">
        <w:rPr>
          <w:rFonts w:eastAsia="Calibri"/>
          <w:b/>
        </w:rPr>
        <w:t>Внешний транспорт</w:t>
      </w:r>
    </w:p>
    <w:p w:rsidR="00A621BA" w:rsidRPr="00113309" w:rsidRDefault="00A621BA" w:rsidP="00A621BA">
      <w:pPr>
        <w:pStyle w:val="a6"/>
      </w:pPr>
      <w:r w:rsidRPr="00113309">
        <w:t>Объекты внешнего транспорта Красноярского края (железнодорожный, автомобильный, водный и воздушный) следует проектировать как комплексную систему во взаимосвязи с улично-дорожной сетью и городскими видами транспорта, обеспечивающую высокий уровень комфорта перевозки пассажиров, безопасность, экономичность строительства и эксплуатации транспортных сооружений и коммуникаций, а также рациональность местных и транзитных перевозок.</w:t>
      </w:r>
    </w:p>
    <w:p w:rsidR="00A621BA" w:rsidRPr="00113309" w:rsidRDefault="00A621BA" w:rsidP="00A621BA">
      <w:pPr>
        <w:pStyle w:val="a6"/>
      </w:pPr>
    </w:p>
    <w:p w:rsidR="00A621BA" w:rsidRPr="00113309" w:rsidRDefault="00A621BA" w:rsidP="00CF5B5C">
      <w:pPr>
        <w:pStyle w:val="2"/>
      </w:pPr>
      <w:bookmarkStart w:id="192" w:name="_Toc389132861"/>
      <w:bookmarkStart w:id="193" w:name="_Toc393700467"/>
      <w:bookmarkStart w:id="194" w:name="_Toc389132864"/>
      <w:bookmarkStart w:id="195" w:name="_Toc393700470"/>
      <w:r w:rsidRPr="00113309">
        <w:t>Техническая классификация автомобильных дорог (внешние автомобильные дороги общей сети, проходящие по территории населенного пункта) и основные параметры</w:t>
      </w:r>
      <w:bookmarkEnd w:id="192"/>
      <w:bookmarkEnd w:id="193"/>
    </w:p>
    <w:p w:rsidR="00A621BA" w:rsidRPr="00113309" w:rsidRDefault="00A621BA" w:rsidP="00A621BA">
      <w:pPr>
        <w:pStyle w:val="a6"/>
      </w:pPr>
      <w:r w:rsidRPr="00113309">
        <w:t xml:space="preserve">Категории автомобильных дорог назначаются в соответствии с ГОСТ Р 52398-2005 Классификация автомобильных дорог. Основные параметры и требования – согласно СНиП 2.05.02-85* Автомобильные дороги. </w:t>
      </w:r>
    </w:p>
    <w:p w:rsidR="00A621BA" w:rsidRPr="00113309" w:rsidRDefault="00A621BA" w:rsidP="00A621BA">
      <w:pPr>
        <w:pStyle w:val="a6"/>
      </w:pPr>
      <w:r w:rsidRPr="00113309">
        <w:t>Техническая классификация автомобильных дорог и основные параметры представлены ниже (</w:t>
      </w:r>
      <w:r w:rsidR="00D21A99" w:rsidRPr="00113309">
        <w:t>Таблица 42</w:t>
      </w:r>
      <w:r w:rsidRPr="00113309">
        <w:t>).</w:t>
      </w:r>
    </w:p>
    <w:p w:rsidR="00A621BA" w:rsidRPr="00113309" w:rsidRDefault="00A621BA" w:rsidP="00A621BA">
      <w:pPr>
        <w:pStyle w:val="a6"/>
        <w:sectPr w:rsidR="00A621BA" w:rsidRPr="00113309" w:rsidSect="005E2266">
          <w:headerReference w:type="default" r:id="rId21"/>
          <w:footerReference w:type="default" r:id="rId22"/>
          <w:pgSz w:w="11906" w:h="16838" w:code="9"/>
          <w:pgMar w:top="1134" w:right="851" w:bottom="1134" w:left="1701" w:header="425" w:footer="833" w:gutter="0"/>
          <w:cols w:space="708"/>
          <w:docGrid w:linePitch="360"/>
        </w:sectPr>
      </w:pPr>
    </w:p>
    <w:p w:rsidR="00A621BA" w:rsidRPr="00113309" w:rsidRDefault="00A621BA" w:rsidP="00A621BA">
      <w:pPr>
        <w:pStyle w:val="af1"/>
        <w:keepNext/>
        <w:jc w:val="right"/>
      </w:pPr>
      <w:bookmarkStart w:id="196" w:name="_Ref375128471"/>
      <w:r w:rsidRPr="00113309">
        <w:t xml:space="preserve">Таблица </w:t>
      </w:r>
      <w:bookmarkEnd w:id="196"/>
      <w:r w:rsidR="00D21A99" w:rsidRPr="00113309">
        <w:t>42</w:t>
      </w:r>
    </w:p>
    <w:p w:rsidR="00A621BA" w:rsidRPr="00113309" w:rsidRDefault="00A621BA" w:rsidP="00A621BA">
      <w:pPr>
        <w:pStyle w:val="af1"/>
      </w:pPr>
      <w:r w:rsidRPr="00113309">
        <w:t>Техническая классификация автомобильных дорог и основные параметры</w:t>
      </w:r>
    </w:p>
    <w:tbl>
      <w:tblPr>
        <w:tblW w:w="15767" w:type="dxa"/>
        <w:tblInd w:w="-459" w:type="dxa"/>
        <w:tblLayout w:type="fixed"/>
        <w:tblLook w:val="04A0"/>
      </w:tblPr>
      <w:tblGrid>
        <w:gridCol w:w="1701"/>
        <w:gridCol w:w="1276"/>
        <w:gridCol w:w="1167"/>
        <w:gridCol w:w="1134"/>
        <w:gridCol w:w="1668"/>
        <w:gridCol w:w="1450"/>
        <w:gridCol w:w="1134"/>
        <w:gridCol w:w="1559"/>
        <w:gridCol w:w="1276"/>
        <w:gridCol w:w="1134"/>
        <w:gridCol w:w="1134"/>
        <w:gridCol w:w="1134"/>
      </w:tblGrid>
      <w:tr w:rsidR="00A621BA" w:rsidRPr="00113309" w:rsidTr="00436E04">
        <w:trPr>
          <w:trHeight w:val="20"/>
          <w:tblHeader/>
        </w:trPr>
        <w:tc>
          <w:tcPr>
            <w:tcW w:w="1701" w:type="dxa"/>
            <w:vMerge w:val="restart"/>
            <w:tcBorders>
              <w:top w:val="single" w:sz="4" w:space="0" w:color="auto"/>
              <w:left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Класс</w:t>
            </w:r>
          </w:p>
        </w:tc>
        <w:tc>
          <w:tcPr>
            <w:tcW w:w="1276"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Категория</w:t>
            </w:r>
          </w:p>
        </w:tc>
        <w:tc>
          <w:tcPr>
            <w:tcW w:w="1167"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Число полос движения</w:t>
            </w:r>
          </w:p>
        </w:tc>
        <w:tc>
          <w:tcPr>
            <w:tcW w:w="1134"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Ширина полосы, м</w:t>
            </w:r>
          </w:p>
        </w:tc>
        <w:tc>
          <w:tcPr>
            <w:tcW w:w="1668"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Центральная разделительная полоса</w:t>
            </w:r>
          </w:p>
        </w:tc>
        <w:tc>
          <w:tcPr>
            <w:tcW w:w="2584" w:type="dxa"/>
            <w:gridSpan w:val="2"/>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 xml:space="preserve">Пересечения с </w:t>
            </w:r>
          </w:p>
        </w:tc>
        <w:tc>
          <w:tcPr>
            <w:tcW w:w="1559"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Примыкания в одном уровне</w:t>
            </w:r>
          </w:p>
        </w:tc>
        <w:tc>
          <w:tcPr>
            <w:tcW w:w="1276"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Расчетная скорость движения км/ч</w:t>
            </w:r>
          </w:p>
        </w:tc>
        <w:tc>
          <w:tcPr>
            <w:tcW w:w="1134"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Наименьший радиус кривых в плане, м</w:t>
            </w:r>
          </w:p>
        </w:tc>
        <w:tc>
          <w:tcPr>
            <w:tcW w:w="1134"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Наибольший продоль-</w:t>
            </w:r>
          </w:p>
          <w:p w:rsidR="00A621BA" w:rsidRPr="00113309" w:rsidRDefault="00A621BA" w:rsidP="00436E04">
            <w:pPr>
              <w:pStyle w:val="af4"/>
              <w:rPr>
                <w:b/>
                <w:sz w:val="20"/>
                <w:szCs w:val="20"/>
              </w:rPr>
            </w:pPr>
            <w:r w:rsidRPr="00113309">
              <w:rPr>
                <w:b/>
                <w:sz w:val="20"/>
                <w:szCs w:val="20"/>
              </w:rPr>
              <w:t>ный уклон, ‰</w:t>
            </w:r>
          </w:p>
        </w:tc>
        <w:tc>
          <w:tcPr>
            <w:tcW w:w="1134" w:type="dxa"/>
            <w:vMerge w:val="restart"/>
            <w:tcBorders>
              <w:top w:val="single" w:sz="4" w:space="0" w:color="auto"/>
              <w:left w:val="nil"/>
              <w:right w:val="single" w:sz="4" w:space="0" w:color="000000"/>
            </w:tcBorders>
            <w:shd w:val="clear" w:color="auto" w:fill="auto"/>
          </w:tcPr>
          <w:p w:rsidR="00A621BA" w:rsidRPr="00113309" w:rsidRDefault="00A621BA" w:rsidP="00436E04">
            <w:pPr>
              <w:pStyle w:val="af4"/>
              <w:rPr>
                <w:b/>
                <w:sz w:val="20"/>
                <w:szCs w:val="20"/>
              </w:rPr>
            </w:pPr>
            <w:r w:rsidRPr="00113309">
              <w:rPr>
                <w:b/>
                <w:sz w:val="20"/>
                <w:szCs w:val="20"/>
              </w:rPr>
              <w:t>Ширина зем.полотна, м</w:t>
            </w:r>
          </w:p>
        </w:tc>
      </w:tr>
      <w:tr w:rsidR="00A621BA" w:rsidRPr="00113309" w:rsidTr="00436E04">
        <w:trPr>
          <w:trHeight w:val="20"/>
          <w:tblHeader/>
        </w:trPr>
        <w:tc>
          <w:tcPr>
            <w:tcW w:w="1701" w:type="dxa"/>
            <w:vMerge/>
            <w:tcBorders>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276"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167"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668"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45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а/д, велосипедными и пешеходными дорожками</w:t>
            </w:r>
          </w:p>
        </w:tc>
        <w:tc>
          <w:tcPr>
            <w:tcW w:w="1134" w:type="dxa"/>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ж/д.</w:t>
            </w:r>
          </w:p>
          <w:p w:rsidR="00A621BA" w:rsidRPr="00113309" w:rsidRDefault="00A621BA" w:rsidP="00436E04">
            <w:pPr>
              <w:pStyle w:val="af4"/>
              <w:rPr>
                <w:b/>
                <w:sz w:val="20"/>
                <w:szCs w:val="20"/>
              </w:rPr>
            </w:pPr>
            <w:r w:rsidRPr="00113309">
              <w:rPr>
                <w:b/>
                <w:sz w:val="20"/>
                <w:szCs w:val="20"/>
              </w:rPr>
              <w:t>путями</w:t>
            </w:r>
          </w:p>
        </w:tc>
        <w:tc>
          <w:tcPr>
            <w:tcW w:w="1559"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276"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000000"/>
            </w:tcBorders>
            <w:shd w:val="clear" w:color="auto" w:fill="auto"/>
          </w:tcPr>
          <w:p w:rsidR="00A621BA" w:rsidRPr="00113309" w:rsidRDefault="00A621BA" w:rsidP="00436E04">
            <w:pPr>
              <w:pStyle w:val="af4"/>
              <w:rPr>
                <w:b/>
                <w:sz w:val="20"/>
                <w:szCs w:val="20"/>
              </w:rPr>
            </w:pPr>
          </w:p>
        </w:tc>
      </w:tr>
      <w:tr w:rsidR="00A621BA" w:rsidRPr="00113309" w:rsidTr="00436E04">
        <w:trPr>
          <w:trHeight w:val="20"/>
        </w:trPr>
        <w:tc>
          <w:tcPr>
            <w:tcW w:w="1701"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Автомагистраль</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IА</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 и более</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3,75</w:t>
            </w:r>
          </w:p>
        </w:tc>
        <w:tc>
          <w:tcPr>
            <w:tcW w:w="1668" w:type="dxa"/>
            <w:vMerge w:val="restart"/>
            <w:tcBorders>
              <w:top w:val="nil"/>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обязательна</w:t>
            </w:r>
          </w:p>
        </w:tc>
        <w:tc>
          <w:tcPr>
            <w:tcW w:w="258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в разных уровнях</w:t>
            </w:r>
          </w:p>
        </w:tc>
        <w:tc>
          <w:tcPr>
            <w:tcW w:w="1559"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не допускается</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1200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28,5; 36,0; 43,5</w:t>
            </w:r>
          </w:p>
        </w:tc>
      </w:tr>
      <w:tr w:rsidR="00A621BA" w:rsidRPr="00113309" w:rsidTr="00436E04">
        <w:trPr>
          <w:trHeight w:val="20"/>
        </w:trPr>
        <w:tc>
          <w:tcPr>
            <w:tcW w:w="1701"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Скоростная дорога</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IБ</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 и более</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3,75</w:t>
            </w:r>
          </w:p>
        </w:tc>
        <w:tc>
          <w:tcPr>
            <w:tcW w:w="1668"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584" w:type="dxa"/>
            <w:gridSpan w:val="2"/>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59"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допускается без пересечения прямого направления</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120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27,5; 35,0; 42,5</w:t>
            </w:r>
          </w:p>
        </w:tc>
      </w:tr>
      <w:tr w:rsidR="00A621BA" w:rsidRPr="00113309" w:rsidTr="00436E04">
        <w:trPr>
          <w:trHeight w:val="20"/>
        </w:trPr>
        <w:tc>
          <w:tcPr>
            <w:tcW w:w="1701" w:type="dxa"/>
            <w:vMerge w:val="restart"/>
            <w:tcBorders>
              <w:top w:val="nil"/>
              <w:left w:val="single" w:sz="4" w:space="0" w:color="auto"/>
              <w:bottom w:val="single" w:sz="4" w:space="0" w:color="000000"/>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Дорога обычного типа</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IВ</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 и более</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3,75</w:t>
            </w:r>
          </w:p>
        </w:tc>
        <w:tc>
          <w:tcPr>
            <w:tcW w:w="1668"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450" w:type="dxa"/>
            <w:vMerge w:val="restart"/>
            <w:tcBorders>
              <w:top w:val="nil"/>
              <w:left w:val="single" w:sz="4" w:space="0" w:color="auto"/>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допускаются пересечения в одном уровне со светофорным регулированием</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в разных уровнях</w:t>
            </w:r>
          </w:p>
        </w:tc>
        <w:tc>
          <w:tcPr>
            <w:tcW w:w="1559" w:type="dxa"/>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50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21,0; 28,0; 17,5</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II</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3,5</w:t>
            </w:r>
          </w:p>
        </w:tc>
        <w:tc>
          <w:tcPr>
            <w:tcW w:w="1668"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допускается отсутствие</w:t>
            </w:r>
          </w:p>
        </w:tc>
        <w:tc>
          <w:tcPr>
            <w:tcW w:w="145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59"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допускается</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120</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800</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15,0</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2-3</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3,75</w:t>
            </w:r>
          </w:p>
        </w:tc>
        <w:tc>
          <w:tcPr>
            <w:tcW w:w="1668"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не требуется</w:t>
            </w:r>
          </w:p>
        </w:tc>
        <w:tc>
          <w:tcPr>
            <w:tcW w:w="1450" w:type="dxa"/>
            <w:vMerge w:val="restart"/>
            <w:tcBorders>
              <w:top w:val="nil"/>
              <w:left w:val="single" w:sz="4" w:space="0" w:color="auto"/>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допускаются пересечения в одном уровне</w:t>
            </w: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59"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12,0</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III</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3,5</w:t>
            </w:r>
          </w:p>
        </w:tc>
        <w:tc>
          <w:tcPr>
            <w:tcW w:w="166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45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59"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50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12,0</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IV</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w:t>
            </w:r>
          </w:p>
        </w:tc>
        <w:tc>
          <w:tcPr>
            <w:tcW w:w="166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45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jc w:val="center"/>
              <w:rPr>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допускаются пересечения в одном уровне</w:t>
            </w:r>
          </w:p>
        </w:tc>
        <w:tc>
          <w:tcPr>
            <w:tcW w:w="1559"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10,0</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V</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4,5 и более</w:t>
            </w:r>
          </w:p>
        </w:tc>
        <w:tc>
          <w:tcPr>
            <w:tcW w:w="166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45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59"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70</w:t>
            </w:r>
          </w:p>
        </w:tc>
        <w:tc>
          <w:tcPr>
            <w:tcW w:w="1134"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bl>
    <w:p w:rsidR="00A621BA" w:rsidRPr="00113309" w:rsidRDefault="00A621BA" w:rsidP="00A621BA">
      <w:pPr>
        <w:pStyle w:val="a6"/>
      </w:pPr>
    </w:p>
    <w:p w:rsidR="00A621BA" w:rsidRPr="00113309" w:rsidRDefault="00A621BA" w:rsidP="00CF5B5C">
      <w:pPr>
        <w:pStyle w:val="2"/>
      </w:pPr>
      <w:bookmarkStart w:id="197" w:name="_Toc389132862"/>
      <w:bookmarkStart w:id="198" w:name="_Toc393700468"/>
      <w:r w:rsidRPr="00113309">
        <w:t>Категории и параметры автомобильных дорог систем расселения</w:t>
      </w:r>
      <w:bookmarkEnd w:id="197"/>
      <w:bookmarkEnd w:id="198"/>
    </w:p>
    <w:p w:rsidR="00A621BA" w:rsidRPr="00113309" w:rsidRDefault="00A621BA" w:rsidP="00A621BA">
      <w:pPr>
        <w:pStyle w:val="af1"/>
        <w:keepNext/>
        <w:jc w:val="right"/>
      </w:pPr>
      <w:r w:rsidRPr="00113309">
        <w:t xml:space="preserve">Таблица </w:t>
      </w:r>
      <w:r w:rsidR="00D21A99" w:rsidRPr="00113309">
        <w:t>43</w:t>
      </w:r>
    </w:p>
    <w:p w:rsidR="00A621BA" w:rsidRPr="00113309" w:rsidRDefault="00A621BA" w:rsidP="00A621BA">
      <w:pPr>
        <w:pStyle w:val="af1"/>
      </w:pPr>
      <w:r w:rsidRPr="00113309">
        <w:t>Категории и параметры автомобильных дорог систем расселения</w:t>
      </w:r>
    </w:p>
    <w:tbl>
      <w:tblPr>
        <w:tblW w:w="15767" w:type="dxa"/>
        <w:tblInd w:w="-459" w:type="dxa"/>
        <w:tblLayout w:type="fixed"/>
        <w:tblLook w:val="04A0"/>
      </w:tblPr>
      <w:tblGrid>
        <w:gridCol w:w="1276"/>
        <w:gridCol w:w="1701"/>
        <w:gridCol w:w="1167"/>
        <w:gridCol w:w="1101"/>
        <w:gridCol w:w="1701"/>
        <w:gridCol w:w="1450"/>
        <w:gridCol w:w="1134"/>
        <w:gridCol w:w="1559"/>
        <w:gridCol w:w="1276"/>
        <w:gridCol w:w="1134"/>
        <w:gridCol w:w="1134"/>
        <w:gridCol w:w="1134"/>
      </w:tblGrid>
      <w:tr w:rsidR="00A621BA" w:rsidRPr="00113309" w:rsidTr="00436E04">
        <w:trPr>
          <w:trHeight w:val="20"/>
          <w:tblHeader/>
        </w:trPr>
        <w:tc>
          <w:tcPr>
            <w:tcW w:w="2977" w:type="dxa"/>
            <w:gridSpan w:val="2"/>
            <w:vMerge w:val="restart"/>
            <w:tcBorders>
              <w:top w:val="single" w:sz="4" w:space="0" w:color="auto"/>
              <w:left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Категория</w:t>
            </w:r>
          </w:p>
        </w:tc>
        <w:tc>
          <w:tcPr>
            <w:tcW w:w="1167"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Число полос движения</w:t>
            </w:r>
          </w:p>
        </w:tc>
        <w:tc>
          <w:tcPr>
            <w:tcW w:w="1101"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Ширина полосы, м</w:t>
            </w:r>
          </w:p>
        </w:tc>
        <w:tc>
          <w:tcPr>
            <w:tcW w:w="1701"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Центральная разделительная полоса</w:t>
            </w:r>
          </w:p>
        </w:tc>
        <w:tc>
          <w:tcPr>
            <w:tcW w:w="2584" w:type="dxa"/>
            <w:gridSpan w:val="2"/>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 xml:space="preserve">Пересечения с </w:t>
            </w:r>
          </w:p>
        </w:tc>
        <w:tc>
          <w:tcPr>
            <w:tcW w:w="1559"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Примыкания в одном уровне</w:t>
            </w:r>
          </w:p>
        </w:tc>
        <w:tc>
          <w:tcPr>
            <w:tcW w:w="1276"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Расчетная скорость движения км/ч</w:t>
            </w:r>
          </w:p>
        </w:tc>
        <w:tc>
          <w:tcPr>
            <w:tcW w:w="1134"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Наименьший радиус кривых в плане, м</w:t>
            </w:r>
          </w:p>
        </w:tc>
        <w:tc>
          <w:tcPr>
            <w:tcW w:w="1134"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Наибольший продоль-</w:t>
            </w:r>
          </w:p>
          <w:p w:rsidR="00A621BA" w:rsidRPr="00113309" w:rsidRDefault="00A621BA" w:rsidP="00436E04">
            <w:pPr>
              <w:pStyle w:val="af4"/>
              <w:rPr>
                <w:b/>
                <w:sz w:val="20"/>
                <w:szCs w:val="20"/>
              </w:rPr>
            </w:pPr>
            <w:r w:rsidRPr="00113309">
              <w:rPr>
                <w:b/>
                <w:sz w:val="20"/>
                <w:szCs w:val="20"/>
              </w:rPr>
              <w:t>ный уклон, ‰</w:t>
            </w:r>
          </w:p>
        </w:tc>
        <w:tc>
          <w:tcPr>
            <w:tcW w:w="1134" w:type="dxa"/>
            <w:vMerge w:val="restart"/>
            <w:tcBorders>
              <w:top w:val="single" w:sz="4" w:space="0" w:color="auto"/>
              <w:left w:val="nil"/>
              <w:right w:val="single" w:sz="4" w:space="0" w:color="000000"/>
            </w:tcBorders>
            <w:shd w:val="clear" w:color="auto" w:fill="auto"/>
          </w:tcPr>
          <w:p w:rsidR="00A621BA" w:rsidRPr="00113309" w:rsidRDefault="00A621BA" w:rsidP="00436E04">
            <w:pPr>
              <w:pStyle w:val="af4"/>
              <w:rPr>
                <w:b/>
                <w:sz w:val="20"/>
                <w:szCs w:val="20"/>
              </w:rPr>
            </w:pPr>
            <w:r w:rsidRPr="00113309">
              <w:rPr>
                <w:b/>
                <w:sz w:val="20"/>
                <w:szCs w:val="20"/>
              </w:rPr>
              <w:t>Ширина зем.полотна, м</w:t>
            </w:r>
          </w:p>
        </w:tc>
      </w:tr>
      <w:tr w:rsidR="00A621BA" w:rsidRPr="00113309" w:rsidTr="00436E04">
        <w:trPr>
          <w:trHeight w:val="20"/>
          <w:tblHeader/>
        </w:trPr>
        <w:tc>
          <w:tcPr>
            <w:tcW w:w="2977" w:type="dxa"/>
            <w:gridSpan w:val="2"/>
            <w:vMerge/>
            <w:tcBorders>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167"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101"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701"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45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а/д, велосипедными и пешеходными дорожками</w:t>
            </w:r>
          </w:p>
        </w:tc>
        <w:tc>
          <w:tcPr>
            <w:tcW w:w="1134" w:type="dxa"/>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ж/д.</w:t>
            </w:r>
          </w:p>
          <w:p w:rsidR="00A621BA" w:rsidRPr="00113309" w:rsidRDefault="00A621BA" w:rsidP="00436E04">
            <w:pPr>
              <w:pStyle w:val="af4"/>
              <w:rPr>
                <w:b/>
                <w:sz w:val="20"/>
                <w:szCs w:val="20"/>
              </w:rPr>
            </w:pPr>
            <w:r w:rsidRPr="00113309">
              <w:rPr>
                <w:b/>
                <w:sz w:val="20"/>
                <w:szCs w:val="20"/>
              </w:rPr>
              <w:t>путями</w:t>
            </w:r>
          </w:p>
        </w:tc>
        <w:tc>
          <w:tcPr>
            <w:tcW w:w="1559"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276"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000000"/>
            </w:tcBorders>
            <w:shd w:val="clear" w:color="auto" w:fill="auto"/>
          </w:tcPr>
          <w:p w:rsidR="00A621BA" w:rsidRPr="00113309" w:rsidRDefault="00A621BA" w:rsidP="00436E04">
            <w:pPr>
              <w:pStyle w:val="af4"/>
              <w:rPr>
                <w:b/>
                <w:sz w:val="20"/>
                <w:szCs w:val="20"/>
              </w:rPr>
            </w:pPr>
          </w:p>
        </w:tc>
      </w:tr>
      <w:tr w:rsidR="00A621BA" w:rsidRPr="00113309" w:rsidTr="00436E04">
        <w:trPr>
          <w:trHeight w:val="20"/>
        </w:trPr>
        <w:tc>
          <w:tcPr>
            <w:tcW w:w="1276" w:type="dxa"/>
            <w:vMerge w:val="restart"/>
            <w:tcBorders>
              <w:top w:val="nil"/>
              <w:left w:val="single" w:sz="4" w:space="0" w:color="auto"/>
              <w:bottom w:val="single" w:sz="4" w:space="0" w:color="000000"/>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Магистральные:</w:t>
            </w: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скоростного движения</w:t>
            </w:r>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4-8</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3,75</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150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1000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65,0</w:t>
            </w:r>
          </w:p>
        </w:tc>
      </w:tr>
      <w:tr w:rsidR="00A621BA" w:rsidRPr="00113309" w:rsidTr="00436E04">
        <w:trPr>
          <w:trHeight w:val="20"/>
        </w:trPr>
        <w:tc>
          <w:tcPr>
            <w:tcW w:w="1276"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основные секторальные непрерывного и регулируемого движения</w:t>
            </w:r>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4-6</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3,75</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120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600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50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50,0</w:t>
            </w:r>
          </w:p>
        </w:tc>
      </w:tr>
      <w:tr w:rsidR="00A621BA" w:rsidRPr="00113309" w:rsidTr="00436E04">
        <w:trPr>
          <w:trHeight w:val="20"/>
        </w:trPr>
        <w:tc>
          <w:tcPr>
            <w:tcW w:w="1276"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основные зональные непрерывного и регулируемого движения</w:t>
            </w:r>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2-4</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3,75</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100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400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60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40,0</w:t>
            </w:r>
          </w:p>
        </w:tc>
      </w:tr>
      <w:tr w:rsidR="00A621BA" w:rsidRPr="00113309" w:rsidTr="00436E04">
        <w:trPr>
          <w:trHeight w:val="20"/>
        </w:trPr>
        <w:tc>
          <w:tcPr>
            <w:tcW w:w="1276" w:type="dxa"/>
            <w:vMerge w:val="restart"/>
            <w:tcBorders>
              <w:top w:val="nil"/>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e"/>
              <w:jc w:val="center"/>
              <w:rPr>
                <w:sz w:val="20"/>
                <w:szCs w:val="20"/>
              </w:rPr>
            </w:pPr>
            <w:r w:rsidRPr="00113309">
              <w:rPr>
                <w:sz w:val="20"/>
                <w:szCs w:val="20"/>
              </w:rPr>
              <w:t>Местного значения:</w:t>
            </w: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грузового движения</w:t>
            </w:r>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2</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4</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70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250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70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20,0</w:t>
            </w:r>
          </w:p>
        </w:tc>
      </w:tr>
      <w:tr w:rsidR="00A621BA" w:rsidRPr="00113309" w:rsidTr="00436E04">
        <w:trPr>
          <w:trHeight w:val="20"/>
        </w:trPr>
        <w:tc>
          <w:tcPr>
            <w:tcW w:w="1276"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парковые</w:t>
            </w:r>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2</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50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175</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80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15,0</w:t>
            </w:r>
          </w:p>
        </w:tc>
      </w:tr>
    </w:tbl>
    <w:p w:rsidR="00A621BA" w:rsidRPr="00113309" w:rsidRDefault="00A621BA" w:rsidP="00A621BA">
      <w:pPr>
        <w:pStyle w:val="a6"/>
        <w:sectPr w:rsidR="00A621BA" w:rsidRPr="00113309" w:rsidSect="005E2266">
          <w:pgSz w:w="16838" w:h="11906" w:orient="landscape" w:code="9"/>
          <w:pgMar w:top="1701" w:right="1134" w:bottom="851" w:left="1134" w:header="425" w:footer="833" w:gutter="0"/>
          <w:cols w:space="708"/>
          <w:docGrid w:linePitch="360"/>
        </w:sectPr>
      </w:pPr>
    </w:p>
    <w:p w:rsidR="00A621BA" w:rsidRPr="00113309" w:rsidRDefault="00A621BA" w:rsidP="00CF5B5C">
      <w:pPr>
        <w:pStyle w:val="2"/>
      </w:pPr>
      <w:bookmarkStart w:id="199" w:name="_Toc389132863"/>
      <w:bookmarkStart w:id="200" w:name="_Toc393700469"/>
      <w:bookmarkStart w:id="201" w:name="_Toc389132854"/>
      <w:bookmarkStart w:id="202" w:name="_Toc393700483"/>
      <w:bookmarkEnd w:id="194"/>
      <w:bookmarkEnd w:id="195"/>
      <w:r w:rsidRPr="00113309">
        <w:t>Параметры отводимых территорий под размещаемые автомобильные дороги</w:t>
      </w:r>
      <w:bookmarkEnd w:id="199"/>
      <w:bookmarkEnd w:id="200"/>
    </w:p>
    <w:p w:rsidR="00A621BA" w:rsidRPr="00113309" w:rsidRDefault="00A621BA" w:rsidP="00A621BA">
      <w:pPr>
        <w:pStyle w:val="a6"/>
      </w:pPr>
      <w:r w:rsidRPr="00113309">
        <w:t>Ширина полос и размеры участков земель, отводимых для автомобильных дорог и транспортных развязок движения, определяются в зависимости от категории дорог, количества полос движения, высоты насыпей или глубины выемок, наличия или отсутствия боковых резервов, принятых в проекте заложений откосов насыпей и выемок и других условий согласно Постановления Правительства РФ от 02 сентября 2009г. № 717 О нормах отвода земель для размещения автомобильных дорог и (или) объектов дорожного сервиса. Параметры отводимых территорий под размещаемые автомобильные дороги представлены ниже (</w:t>
      </w:r>
      <w:r w:rsidR="00D21A99" w:rsidRPr="00113309">
        <w:t>Таблица 44</w:t>
      </w:r>
      <w:r w:rsidRPr="00113309">
        <w:t xml:space="preserve">). </w:t>
      </w:r>
    </w:p>
    <w:p w:rsidR="00A621BA" w:rsidRPr="00113309" w:rsidRDefault="00A621BA" w:rsidP="00A621BA">
      <w:pPr>
        <w:pStyle w:val="af1"/>
        <w:jc w:val="right"/>
      </w:pPr>
      <w:bookmarkStart w:id="203" w:name="_Ref375138376"/>
      <w:r w:rsidRPr="00113309">
        <w:t xml:space="preserve">Таблица </w:t>
      </w:r>
      <w:bookmarkEnd w:id="203"/>
      <w:r w:rsidR="00D21A99" w:rsidRPr="00113309">
        <w:t>44</w:t>
      </w:r>
    </w:p>
    <w:p w:rsidR="00A621BA" w:rsidRPr="00113309" w:rsidRDefault="00A621BA" w:rsidP="00A621BA">
      <w:pPr>
        <w:pStyle w:val="af1"/>
      </w:pPr>
      <w:r w:rsidRPr="00113309">
        <w:t>Параметры отводимых территорий под размещаемые автомобильные дороги</w:t>
      </w:r>
    </w:p>
    <w:tbl>
      <w:tblPr>
        <w:tblW w:w="9373" w:type="dxa"/>
        <w:tblInd w:w="91" w:type="dxa"/>
        <w:tblLayout w:type="fixed"/>
        <w:tblLook w:val="04A0"/>
      </w:tblPr>
      <w:tblGrid>
        <w:gridCol w:w="584"/>
        <w:gridCol w:w="1560"/>
        <w:gridCol w:w="708"/>
        <w:gridCol w:w="993"/>
        <w:gridCol w:w="1842"/>
        <w:gridCol w:w="1134"/>
        <w:gridCol w:w="1134"/>
        <w:gridCol w:w="1418"/>
      </w:tblGrid>
      <w:tr w:rsidR="00A621BA" w:rsidRPr="00113309" w:rsidTr="00436E04">
        <w:trPr>
          <w:trHeight w:val="555"/>
          <w:tblHeader/>
        </w:trPr>
        <w:tc>
          <w:tcPr>
            <w:tcW w:w="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21BA" w:rsidRPr="00113309" w:rsidRDefault="00A621BA" w:rsidP="00436E04">
            <w:pPr>
              <w:pStyle w:val="af3"/>
              <w:rPr>
                <w:sz w:val="20"/>
                <w:szCs w:val="20"/>
              </w:rPr>
            </w:pPr>
            <w:r w:rsidRPr="00113309">
              <w:rPr>
                <w:sz w:val="20"/>
                <w:szCs w:val="20"/>
              </w:rPr>
              <w:t>№ п.п</w:t>
            </w:r>
          </w:p>
        </w:tc>
        <w:tc>
          <w:tcPr>
            <w:tcW w:w="5103" w:type="dxa"/>
            <w:gridSpan w:val="4"/>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Определяемый норматив</w:t>
            </w:r>
          </w:p>
        </w:tc>
        <w:tc>
          <w:tcPr>
            <w:tcW w:w="1134"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ед. изм</w:t>
            </w:r>
          </w:p>
        </w:tc>
        <w:tc>
          <w:tcPr>
            <w:tcW w:w="1134"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Нормативная ссылка</w:t>
            </w:r>
          </w:p>
        </w:tc>
        <w:tc>
          <w:tcPr>
            <w:tcW w:w="1418"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405"/>
        </w:trPr>
        <w:tc>
          <w:tcPr>
            <w:tcW w:w="584"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1.1</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 xml:space="preserve">Общая площадь отвода земель для сооружений и коммуникаций внешнего транспорта </w:t>
            </w:r>
          </w:p>
        </w:tc>
        <w:tc>
          <w:tcPr>
            <w:tcW w:w="708"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4"/>
              <w:rPr>
                <w:sz w:val="20"/>
                <w:szCs w:val="20"/>
              </w:rPr>
            </w:pPr>
            <w:r w:rsidRPr="00113309">
              <w:rPr>
                <w:sz w:val="20"/>
                <w:szCs w:val="20"/>
              </w:rPr>
              <w:t>На особо ценных угодьях земель сельскохозяйственного назначения</w:t>
            </w:r>
          </w:p>
        </w:tc>
        <w:tc>
          <w:tcPr>
            <w:tcW w:w="993"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при поперечном уклоне местности ≤ 1: 20 для а/д категории:</w:t>
            </w: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8 полос</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га/1 км</w:t>
            </w:r>
          </w:p>
        </w:tc>
        <w:tc>
          <w:tcPr>
            <w:tcW w:w="1134" w:type="dxa"/>
            <w:vMerge w:val="restart"/>
            <w:tcBorders>
              <w:top w:val="nil"/>
              <w:left w:val="single" w:sz="4" w:space="0" w:color="auto"/>
              <w:bottom w:val="single" w:sz="4" w:space="0" w:color="000000"/>
              <w:right w:val="single" w:sz="4" w:space="0" w:color="auto"/>
            </w:tcBorders>
            <w:shd w:val="clear" w:color="auto" w:fill="auto"/>
            <w:textDirection w:val="btLr"/>
            <w:vAlign w:val="center"/>
          </w:tcPr>
          <w:p w:rsidR="00A621BA" w:rsidRPr="00113309" w:rsidRDefault="00A621BA" w:rsidP="00436E04">
            <w:pPr>
              <w:pStyle w:val="af4"/>
              <w:rPr>
                <w:sz w:val="20"/>
                <w:szCs w:val="20"/>
              </w:rPr>
            </w:pPr>
            <w:r w:rsidRPr="00113309">
              <w:rPr>
                <w:sz w:val="20"/>
                <w:szCs w:val="20"/>
              </w:rPr>
              <w:t>Постановление Правительства РФ от 2 сентября 2009 г. № 717 "О нормах отвода земель для размещения автомобильных дорог и (или) объектов дорожного сервиса" (c изменениями от 11 марта 2011 г) Приложение 18</w:t>
            </w: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7,5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6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6,8</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II 4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6,1</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4,4</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IV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2,4</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V 1 полоса</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2,1</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при поперечном уклоне местности  ≥ 1: 20, но ≤ 1:10 для  а/д категории:</w:t>
            </w: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8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7,6</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6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6,9</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II 4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IV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2,5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V 1 полоса</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2,2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4"/>
              <w:rPr>
                <w:sz w:val="20"/>
                <w:szCs w:val="20"/>
              </w:rPr>
            </w:pPr>
            <w:r w:rsidRPr="00113309">
              <w:rPr>
                <w:sz w:val="20"/>
                <w:szCs w:val="20"/>
              </w:rPr>
              <w:t>Необходимые</w:t>
            </w:r>
          </w:p>
        </w:tc>
        <w:tc>
          <w:tcPr>
            <w:tcW w:w="993"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при поперечном уклоне местности ≤ 1: 20 для категории а/д:</w:t>
            </w: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8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8,1</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6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7,2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II 4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4,9</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4,6</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IV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3,5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V 1 полоса</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3,3</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при поперечном уклоне местности  ≥ 1: 20, но ≤ 1:10 для категории а/д:</w:t>
            </w: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8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8,2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6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7,3</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II 4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6,6</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4,8</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IV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3,6</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V 1 полоса</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3,4</w:t>
            </w:r>
          </w:p>
        </w:tc>
      </w:tr>
      <w:tr w:rsidR="00A621BA" w:rsidRPr="00113309" w:rsidTr="00436E04">
        <w:trPr>
          <w:trHeight w:val="141"/>
        </w:trPr>
        <w:tc>
          <w:tcPr>
            <w:tcW w:w="584"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1.2</w:t>
            </w:r>
          </w:p>
        </w:tc>
        <w:tc>
          <w:tcPr>
            <w:tcW w:w="5103" w:type="dxa"/>
            <w:gridSpan w:val="4"/>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Ширина полосы зеленых насаждений для защиты застройки от шума вдоль автомобильных дорог</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СНиП 2.07.01-89* п.6.9</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10</w:t>
            </w:r>
          </w:p>
        </w:tc>
      </w:tr>
    </w:tbl>
    <w:p w:rsidR="00A621BA" w:rsidRPr="00113309" w:rsidRDefault="00A621BA" w:rsidP="00A621BA">
      <w:pPr>
        <w:pStyle w:val="a6"/>
      </w:pPr>
    </w:p>
    <w:p w:rsidR="00A621BA" w:rsidRPr="00113309" w:rsidRDefault="00A621BA" w:rsidP="00CF5B5C">
      <w:pPr>
        <w:pStyle w:val="2"/>
      </w:pPr>
      <w:r w:rsidRPr="00113309">
        <w:t>Плотность автомобильных дорог общей сети</w:t>
      </w:r>
    </w:p>
    <w:p w:rsidR="00A621BA" w:rsidRPr="00113309" w:rsidRDefault="00A621BA" w:rsidP="00A621BA">
      <w:pPr>
        <w:pStyle w:val="a6"/>
      </w:pPr>
      <w:r w:rsidRPr="00113309">
        <w:t>При планировании развития автомобильных дорог общей сети следует стремиться к показателю их плотности – 0,2 км / кв. км территории.</w:t>
      </w:r>
    </w:p>
    <w:p w:rsidR="00A621BA" w:rsidRPr="00113309" w:rsidRDefault="00A621BA" w:rsidP="00A621BA">
      <w:pPr>
        <w:ind w:firstLine="567"/>
        <w:jc w:val="both"/>
        <w:rPr>
          <w:rFonts w:eastAsia="Calibri"/>
          <w:b/>
        </w:rPr>
      </w:pPr>
      <w:r w:rsidRPr="00113309">
        <w:rPr>
          <w:rFonts w:eastAsia="Calibri"/>
          <w:b/>
        </w:rPr>
        <w:t>Требования к проложению автомобильных дорог общей сети и условия выбора схем пересечений и примыканий (СНиП 2.05.02-85* Автомобильные дороги)</w:t>
      </w:r>
    </w:p>
    <w:p w:rsidR="00A621BA" w:rsidRPr="00113309" w:rsidRDefault="00A621BA" w:rsidP="00A621BA">
      <w:pPr>
        <w:pStyle w:val="S0"/>
      </w:pPr>
      <w:r w:rsidRPr="00113309">
        <w:t>Прокладку трассы автомобильных дорог следует выполнять с учетом минимального воздействия на окружающую среду.</w:t>
      </w:r>
    </w:p>
    <w:p w:rsidR="00A621BA" w:rsidRPr="00113309" w:rsidRDefault="00A621BA" w:rsidP="00A621BA">
      <w:pPr>
        <w:pStyle w:val="S0"/>
      </w:pPr>
      <w:r w:rsidRPr="00113309">
        <w:t>На сельскохозяйственных угодьях трассы следует прокладывать по границам полей севооборота или хозяйств.</w:t>
      </w:r>
    </w:p>
    <w:p w:rsidR="00A621BA" w:rsidRPr="00113309" w:rsidRDefault="00A621BA" w:rsidP="00A621BA">
      <w:pPr>
        <w:pStyle w:val="S0"/>
      </w:pPr>
      <w:r w:rsidRPr="00113309">
        <w:t>Не допускается прокладка трасс по зонам особо охраняемых природных территорий.</w:t>
      </w:r>
    </w:p>
    <w:p w:rsidR="00A621BA" w:rsidRPr="00113309" w:rsidRDefault="00A621BA" w:rsidP="00A621BA">
      <w:pPr>
        <w:pStyle w:val="S0"/>
      </w:pPr>
      <w:r w:rsidRPr="00113309">
        <w:t>Вдоль рек, озер и других водных объектов трассы следует прокладывать за пределами, установленных для них защитных зон.</w:t>
      </w:r>
    </w:p>
    <w:p w:rsidR="00A621BA" w:rsidRPr="00113309" w:rsidRDefault="00A621BA" w:rsidP="00A621BA">
      <w:pPr>
        <w:pStyle w:val="S0"/>
      </w:pPr>
      <w:r w:rsidRPr="00113309">
        <w:t>В районах размещения курортов, домов отдыха, пансионатов, загородных детских учреждений и т.п. трассы следует прокладывать за пределами установленных вокруг них санитарных зон.</w:t>
      </w:r>
    </w:p>
    <w:p w:rsidR="00A621BA" w:rsidRPr="00113309" w:rsidRDefault="00A621BA" w:rsidP="00A621BA">
      <w:pPr>
        <w:pStyle w:val="S0"/>
      </w:pPr>
      <w:r w:rsidRPr="00113309">
        <w:t>По лесным массивам трассы следует прокладывать, по возможности, с использованием просек и противопожарных разрывов.</w:t>
      </w:r>
    </w:p>
    <w:p w:rsidR="00A621BA" w:rsidRPr="00113309" w:rsidRDefault="00A621BA" w:rsidP="00A621BA">
      <w:pPr>
        <w:pStyle w:val="S0"/>
      </w:pPr>
      <w:r w:rsidRPr="00113309">
        <w:t>Автомобильные дороги общей сети I, II, III категорий следует проектировать в обход населенных пунктов. При обходе населенных пунктов дороги, по возможности, следует прокладывать с подветренной стороны.</w:t>
      </w:r>
    </w:p>
    <w:p w:rsidR="00A621BA" w:rsidRPr="00113309" w:rsidRDefault="00A621BA" w:rsidP="00A621BA">
      <w:pPr>
        <w:pStyle w:val="a6"/>
      </w:pPr>
      <w:r w:rsidRPr="00113309">
        <w:t>Выбор схем пересечений и примыканий в одном уровне производится на основе экономического сопоставления вариантов с учетом категорий пересекающихся дорог, пропускной способности, безопасности и удобства движения по ним, стоимости строительства, затрат времени пассажиров, транспортных и дорожно-эксплуатационных расходов, стоимости отводимых под строительство земель.</w:t>
      </w:r>
    </w:p>
    <w:p w:rsidR="00A621BA" w:rsidRPr="00113309" w:rsidRDefault="00A621BA" w:rsidP="00A621BA">
      <w:pPr>
        <w:pStyle w:val="a6"/>
      </w:pPr>
      <w:r w:rsidRPr="00113309">
        <w:t>Пересечения и примыкания автомобильных дорог в одном уровне проектируют в виде:</w:t>
      </w:r>
    </w:p>
    <w:p w:rsidR="00A621BA" w:rsidRPr="00113309" w:rsidRDefault="00A621BA" w:rsidP="00A621BA">
      <w:pPr>
        <w:pStyle w:val="a2"/>
      </w:pPr>
      <w:r w:rsidRPr="00113309">
        <w:t>простых пересечений и примыканий при суммарной перспективной интенсивности движения менее 2000 приведенных ед./сут.;</w:t>
      </w:r>
    </w:p>
    <w:p w:rsidR="00A621BA" w:rsidRPr="00113309" w:rsidRDefault="00A621BA" w:rsidP="00A621BA">
      <w:pPr>
        <w:pStyle w:val="a2"/>
      </w:pPr>
      <w:r w:rsidRPr="00113309">
        <w:t xml:space="preserve"> канализированных пересечений и примыканий с островками и зонами безопасности при суммарной перспективной интенсивности движения от 2000 до 8000 приведенных ед./сут.;</w:t>
      </w:r>
    </w:p>
    <w:p w:rsidR="00A621BA" w:rsidRPr="00113309" w:rsidRDefault="00A621BA" w:rsidP="00A621BA">
      <w:pPr>
        <w:pStyle w:val="a6"/>
      </w:pPr>
      <w:r w:rsidRPr="00113309">
        <w:t>- кольцевых пересечений при суммарной перспективной интенсивности движения от 2000 до 8000 приведенных ед./сут. и относительном равенстве интенсивностей движения на пересекающихся дорогах, при условии, что они отличаются не более чем на 20 %, а количество автомобилей, совершающих левый поворот, составляет не менее 40 % суммарной интенсивности движения на пересекающихся дорогах.</w:t>
      </w:r>
    </w:p>
    <w:p w:rsidR="00A621BA" w:rsidRPr="00113309" w:rsidRDefault="00A621BA" w:rsidP="00A621BA">
      <w:pPr>
        <w:pStyle w:val="a6"/>
      </w:pPr>
      <w:r w:rsidRPr="00113309">
        <w:t>Круговая проезжая часть должна быть шириной не менее 11,25 м. Диаметр центрального островка принимают согласно расчету, но не менее 60 м.</w:t>
      </w:r>
    </w:p>
    <w:p w:rsidR="00A621BA" w:rsidRPr="00113309" w:rsidRDefault="00A621BA" w:rsidP="00A621BA">
      <w:pPr>
        <w:pStyle w:val="a6"/>
      </w:pPr>
      <w:r w:rsidRPr="00113309">
        <w:t>В зависимости от размеров, состава и распределения движения по направлениям, а также от местных условий можно применять различные схемы развязок в разных уровнях. Типы транспортных развязок, а также геометрические параметры их соединительных ответвлений следует принимать с учетом обеспечения требуемой пропускной способности.</w:t>
      </w:r>
    </w:p>
    <w:p w:rsidR="00A621BA" w:rsidRPr="00113309" w:rsidRDefault="00A621BA" w:rsidP="00A621BA">
      <w:pPr>
        <w:pStyle w:val="a6"/>
      </w:pPr>
      <w:r w:rsidRPr="00113309">
        <w:t>Переходно-скоростные полосы предусматривают на пересечениях и примыканиях в одном уровне в местах съездов на дорогах категорий I - III, в том числе к зданиям и сооружениям, располагаемым в придорожной зоне: на дорогах категории I при интенсивности 50 приведенных ед./сут. и более съезжающих или въезжающих на дорогу (соответственно для полосы торможения или разгона); на дорогах категорий II и III при интенсивности 200 приведенных ед./сут. и более.</w:t>
      </w:r>
    </w:p>
    <w:p w:rsidR="00A621BA" w:rsidRPr="00113309" w:rsidRDefault="00A621BA" w:rsidP="00A621BA">
      <w:pPr>
        <w:pStyle w:val="a6"/>
      </w:pPr>
      <w:r w:rsidRPr="00113309">
        <w:t>На транспортных развязках в разных уровнях переходно-скоростные полосы для съездов, примыкающих к дорогам категорий I - III, являются обязательным элементом независимо от интенсивности движения.</w:t>
      </w:r>
    </w:p>
    <w:p w:rsidR="00A621BA" w:rsidRPr="00113309" w:rsidRDefault="00A621BA" w:rsidP="00A621BA">
      <w:pPr>
        <w:pStyle w:val="a6"/>
      </w:pPr>
      <w:r w:rsidRPr="00113309">
        <w:t>Переходно-скоростные полосы на дорогах категорий I - IV предусматривают в местах расположения площадок для остановок автобусов, а на дорогах категорий I - III - также у автозаправочных станций и площадок для отдыха (у площадок, не совмещенных с другими сооружениями обслуживания, полосы разгона допускается не устраивать).</w:t>
      </w:r>
    </w:p>
    <w:p w:rsidR="00A621BA" w:rsidRPr="00113309" w:rsidRDefault="00A621BA" w:rsidP="00A621BA">
      <w:pPr>
        <w:pStyle w:val="S0"/>
      </w:pPr>
      <w:r w:rsidRPr="00113309">
        <w:t>Установление и использование придорожных полос территориальных автомобильных дорог общего пользования производится в соответствии с действующим законодательством и нормативами.</w:t>
      </w:r>
    </w:p>
    <w:p w:rsidR="00A621BA" w:rsidRPr="00113309" w:rsidRDefault="00A621BA" w:rsidP="00A621BA">
      <w:pPr>
        <w:pStyle w:val="S0"/>
      </w:pPr>
      <w:r w:rsidRPr="00113309">
        <w:t>Мероприятия по придорожному озеленению автомобильных дорог необходимо проектировать в соответствии с ОДМ 218.011-98 Методические рекомендации по озеленению автомобильных дорог.</w:t>
      </w:r>
    </w:p>
    <w:p w:rsidR="00A621BA" w:rsidRPr="00113309" w:rsidRDefault="00A621BA" w:rsidP="00A621BA">
      <w:pPr>
        <w:pStyle w:val="S0"/>
      </w:pPr>
      <w:r w:rsidRPr="00113309">
        <w:t>В случае прокладки дорог общей сети через территорию населенного пункта их следует проектировать с учетом требований раздела "Сеть улиц и дорог" РНГП поселений Красноярского края.</w:t>
      </w:r>
    </w:p>
    <w:p w:rsidR="00A621BA" w:rsidRPr="00113309" w:rsidRDefault="00A621BA" w:rsidP="00CF5B5C">
      <w:pPr>
        <w:pStyle w:val="2"/>
      </w:pPr>
      <w:bookmarkStart w:id="204" w:name="_Toc389132865"/>
      <w:bookmarkStart w:id="205" w:name="_Toc393700471"/>
      <w:r w:rsidRPr="00113309">
        <w:t>Обеспеченность внешних автомобильных дорог объектами дорожного сервиса и элементами обустройства</w:t>
      </w:r>
      <w:bookmarkEnd w:id="204"/>
      <w:bookmarkEnd w:id="205"/>
    </w:p>
    <w:p w:rsidR="00A621BA" w:rsidRPr="00113309" w:rsidRDefault="00A621BA" w:rsidP="00A621BA">
      <w:pPr>
        <w:pStyle w:val="a6"/>
      </w:pPr>
      <w:r w:rsidRPr="00113309">
        <w:t>Автомобильные дороги общего пользования местного значения обустраиваются различными видами объектов дорожного сервиса, размещаемых в границах полос отвода таких автомобильных дорог, исходя из транспортно-эксплуатационных характеристик и потребительских свойств этих дорог.</w:t>
      </w:r>
    </w:p>
    <w:p w:rsidR="00A621BA" w:rsidRPr="00113309" w:rsidRDefault="00A621BA" w:rsidP="00A621BA">
      <w:pPr>
        <w:pStyle w:val="a6"/>
      </w:pPr>
      <w:r w:rsidRPr="00113309">
        <w:t>Объекты дорожного сервиса различного вида могут объединяться в единые комплексы.</w:t>
      </w:r>
    </w:p>
    <w:p w:rsidR="00A621BA" w:rsidRPr="00113309" w:rsidRDefault="00A621BA" w:rsidP="00A621BA">
      <w:pPr>
        <w:pStyle w:val="a6"/>
      </w:pPr>
      <w:r w:rsidRPr="00113309">
        <w:t>Размещение каждого вида объектов дорожного сервиса в границах полосы отвода автомобильной дороги соответствующего класса и категории осуществляется в соответствии с документацией по планировке территории с учетом минимально необходимых для обслуживания участников дорожного движения требований к обеспеченности автомобильных дорог общего пользования федерального, регионального, межмуниципального и местного значения объектами дорожного сервиса, размещаемыми в границах полос отвода автомобильных дорог.</w:t>
      </w:r>
    </w:p>
    <w:p w:rsidR="00A621BA" w:rsidRPr="00113309" w:rsidRDefault="00A621BA" w:rsidP="00A621BA">
      <w:pPr>
        <w:pStyle w:val="a6"/>
      </w:pPr>
      <w:r w:rsidRPr="00113309">
        <w:t>Параметры размещения объектов дорожного сервиса на автомобильных дорогах представлены ниже (</w:t>
      </w:r>
      <w:r w:rsidR="00D21A99" w:rsidRPr="00113309">
        <w:t>Таблица 45</w:t>
      </w:r>
      <w:r w:rsidRPr="00113309">
        <w:t>).</w:t>
      </w:r>
    </w:p>
    <w:p w:rsidR="00A621BA" w:rsidRPr="00113309" w:rsidRDefault="00A621BA" w:rsidP="00A621BA">
      <w:pPr>
        <w:pStyle w:val="af1"/>
        <w:jc w:val="right"/>
      </w:pPr>
      <w:bookmarkStart w:id="206" w:name="_Ref375131017"/>
      <w:r w:rsidRPr="00113309">
        <w:t xml:space="preserve">Таблица </w:t>
      </w:r>
      <w:bookmarkEnd w:id="206"/>
      <w:r w:rsidR="00D21A99" w:rsidRPr="00113309">
        <w:t>45</w:t>
      </w:r>
    </w:p>
    <w:p w:rsidR="00A621BA" w:rsidRPr="00113309" w:rsidRDefault="00A621BA" w:rsidP="00A621BA">
      <w:pPr>
        <w:pStyle w:val="af1"/>
      </w:pPr>
      <w:r w:rsidRPr="00113309">
        <w:t>Обеспеченность автомобильных дорог объектами дорожного сервиса</w:t>
      </w:r>
    </w:p>
    <w:tbl>
      <w:tblPr>
        <w:tblW w:w="9356" w:type="dxa"/>
        <w:tblInd w:w="108" w:type="dxa"/>
        <w:tblLayout w:type="fixed"/>
        <w:tblLook w:val="04A0"/>
      </w:tblPr>
      <w:tblGrid>
        <w:gridCol w:w="567"/>
        <w:gridCol w:w="851"/>
        <w:gridCol w:w="566"/>
        <w:gridCol w:w="104"/>
        <w:gridCol w:w="541"/>
        <w:gridCol w:w="791"/>
        <w:gridCol w:w="266"/>
        <w:gridCol w:w="1699"/>
        <w:gridCol w:w="852"/>
        <w:gridCol w:w="1560"/>
        <w:gridCol w:w="708"/>
        <w:gridCol w:w="851"/>
      </w:tblGrid>
      <w:tr w:rsidR="00A621BA" w:rsidRPr="00113309" w:rsidTr="00436E04">
        <w:trPr>
          <w:trHeight w:val="230"/>
          <w:tblHead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A621BA" w:rsidRPr="00113309" w:rsidRDefault="00A621BA" w:rsidP="00436E04">
            <w:pPr>
              <w:pStyle w:val="af3"/>
              <w:rPr>
                <w:sz w:val="20"/>
                <w:szCs w:val="20"/>
              </w:rPr>
            </w:pPr>
            <w:r w:rsidRPr="00113309">
              <w:rPr>
                <w:sz w:val="20"/>
                <w:szCs w:val="20"/>
              </w:rPr>
              <w:t>№ п.п</w:t>
            </w:r>
          </w:p>
        </w:tc>
        <w:tc>
          <w:tcPr>
            <w:tcW w:w="4818" w:type="dxa"/>
            <w:gridSpan w:val="7"/>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Определяемый норматив</w:t>
            </w:r>
          </w:p>
        </w:tc>
        <w:tc>
          <w:tcPr>
            <w:tcW w:w="85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ед. изм</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Нормативная ссылка</w:t>
            </w:r>
          </w:p>
        </w:tc>
        <w:tc>
          <w:tcPr>
            <w:tcW w:w="155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230"/>
          <w:tblHeader/>
        </w:trPr>
        <w:tc>
          <w:tcPr>
            <w:tcW w:w="567"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4818" w:type="dxa"/>
            <w:gridSpan w:val="7"/>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852"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r>
      <w:tr w:rsidR="00A621BA" w:rsidRPr="00113309" w:rsidTr="00436E04">
        <w:trPr>
          <w:trHeight w:val="230"/>
          <w:tblHeader/>
        </w:trPr>
        <w:tc>
          <w:tcPr>
            <w:tcW w:w="567"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4818" w:type="dxa"/>
            <w:gridSpan w:val="7"/>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852"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r>
      <w:tr w:rsidR="00A621BA" w:rsidRPr="00113309" w:rsidTr="00436E04">
        <w:trPr>
          <w:trHeight w:val="707"/>
        </w:trPr>
        <w:tc>
          <w:tcPr>
            <w:tcW w:w="567" w:type="dxa"/>
            <w:vMerge w:val="restart"/>
            <w:tcBorders>
              <w:top w:val="single" w:sz="4" w:space="0" w:color="auto"/>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1.1</w:t>
            </w:r>
          </w:p>
        </w:tc>
        <w:tc>
          <w:tcPr>
            <w:tcW w:w="1417"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Расстояние между стоянками автомобилей вблизи сооружений дорожной, автотранспортной службы и постов ГИБДД:</w:t>
            </w:r>
          </w:p>
        </w:tc>
        <w:tc>
          <w:tcPr>
            <w:tcW w:w="1436" w:type="dxa"/>
            <w:gridSpan w:val="3"/>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bottom"/>
          </w:tcPr>
          <w:p w:rsidR="00A621BA" w:rsidRPr="00113309" w:rsidRDefault="00A621BA" w:rsidP="00436E04">
            <w:pPr>
              <w:pStyle w:val="afe"/>
              <w:rPr>
                <w:sz w:val="20"/>
                <w:szCs w:val="20"/>
              </w:rPr>
            </w:pPr>
            <w:r w:rsidRPr="00113309">
              <w:rPr>
                <w:sz w:val="20"/>
                <w:szCs w:val="20"/>
              </w:rPr>
              <w:t>для кратковременного отдыха:</w:t>
            </w:r>
          </w:p>
        </w:tc>
        <w:tc>
          <w:tcPr>
            <w:tcW w:w="1965" w:type="dxa"/>
            <w:gridSpan w:val="2"/>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на дорогах I - II категорий; </w:t>
            </w:r>
          </w:p>
        </w:tc>
        <w:tc>
          <w:tcPr>
            <w:tcW w:w="852"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км</w:t>
            </w:r>
          </w:p>
        </w:tc>
        <w:tc>
          <w:tcPr>
            <w:tcW w:w="1560" w:type="dxa"/>
            <w:vMerge w:val="restart"/>
            <w:tcBorders>
              <w:top w:val="single" w:sz="4" w:space="0" w:color="auto"/>
              <w:left w:val="single" w:sz="4" w:space="0" w:color="auto"/>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Методические рекомендации по размещению и проектированию площадок для стоянок автомобилей п.10</w:t>
            </w: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10-15</w:t>
            </w:r>
          </w:p>
        </w:tc>
      </w:tr>
      <w:tr w:rsidR="00A621BA" w:rsidRPr="00113309" w:rsidTr="00436E04">
        <w:trPr>
          <w:trHeight w:val="1241"/>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436" w:type="dxa"/>
            <w:gridSpan w:val="3"/>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965" w:type="dxa"/>
            <w:gridSpan w:val="2"/>
            <w:tcBorders>
              <w:top w:val="nil"/>
              <w:left w:val="nil"/>
              <w:bottom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на дорогах III категории</w:t>
            </w:r>
          </w:p>
        </w:tc>
        <w:tc>
          <w:tcPr>
            <w:tcW w:w="852" w:type="dxa"/>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single" w:sz="4"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20-30</w:t>
            </w:r>
          </w:p>
        </w:tc>
      </w:tr>
      <w:tr w:rsidR="00A621BA" w:rsidRPr="00113309" w:rsidTr="00436E04">
        <w:trPr>
          <w:trHeight w:val="20"/>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3401" w:type="dxa"/>
            <w:gridSpan w:val="5"/>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для длительного отдыха на дорогах I - III категорий </w:t>
            </w:r>
          </w:p>
        </w:tc>
        <w:tc>
          <w:tcPr>
            <w:tcW w:w="852" w:type="dxa"/>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single" w:sz="4"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30-60</w:t>
            </w:r>
          </w:p>
        </w:tc>
      </w:tr>
      <w:tr w:rsidR="00A621BA" w:rsidRPr="00113309" w:rsidTr="00436E04">
        <w:trPr>
          <w:trHeight w:val="20"/>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Минимальная вместимость площадок отдыха:</w:t>
            </w:r>
          </w:p>
        </w:tc>
        <w:tc>
          <w:tcPr>
            <w:tcW w:w="3401" w:type="dxa"/>
            <w:gridSpan w:val="5"/>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для кратковременного отдыха;</w:t>
            </w:r>
          </w:p>
        </w:tc>
        <w:tc>
          <w:tcPr>
            <w:tcW w:w="852"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автомобилей</w:t>
            </w: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nil"/>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401" w:type="dxa"/>
            <w:gridSpan w:val="5"/>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для длительного отдыха;</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nil"/>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w:t>
            </w:r>
          </w:p>
        </w:tc>
      </w:tr>
      <w:tr w:rsidR="00A621BA" w:rsidRPr="00113309" w:rsidTr="00436E04">
        <w:trPr>
          <w:trHeight w:val="20"/>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401" w:type="dxa"/>
            <w:gridSpan w:val="5"/>
            <w:tcBorders>
              <w:top w:val="single" w:sz="4" w:space="0" w:color="auto"/>
              <w:left w:val="nil"/>
              <w:bottom w:val="single" w:sz="8"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на подходах магистральных дорог I - II категорий к крупным городам </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8"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80</w:t>
            </w:r>
          </w:p>
        </w:tc>
      </w:tr>
      <w:tr w:rsidR="00A621BA" w:rsidRPr="00113309" w:rsidTr="00436E04">
        <w:trPr>
          <w:trHeight w:val="20"/>
        </w:trPr>
        <w:tc>
          <w:tcPr>
            <w:tcW w:w="567"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1.2</w:t>
            </w:r>
          </w:p>
        </w:tc>
        <w:tc>
          <w:tcPr>
            <w:tcW w:w="2062" w:type="dxa"/>
            <w:gridSpan w:val="4"/>
            <w:vMerge w:val="restart"/>
            <w:tcBorders>
              <w:top w:val="single" w:sz="8" w:space="0" w:color="auto"/>
              <w:left w:val="single" w:sz="4" w:space="0" w:color="auto"/>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 xml:space="preserve">Удаление площадок от кромок основных полос движения дорог: </w:t>
            </w:r>
          </w:p>
        </w:tc>
        <w:tc>
          <w:tcPr>
            <w:tcW w:w="2756" w:type="dxa"/>
            <w:gridSpan w:val="3"/>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 xml:space="preserve">I - III категорий </w:t>
            </w:r>
          </w:p>
        </w:tc>
        <w:tc>
          <w:tcPr>
            <w:tcW w:w="852"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560" w:type="dxa"/>
            <w:vMerge w:val="restart"/>
            <w:tcBorders>
              <w:top w:val="single" w:sz="8" w:space="0" w:color="auto"/>
              <w:left w:val="single" w:sz="4" w:space="0" w:color="auto"/>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Методические рекомендации по размещению и проектированию площадок для стоянок автомобилей п.16</w:t>
            </w:r>
          </w:p>
        </w:tc>
        <w:tc>
          <w:tcPr>
            <w:tcW w:w="1559" w:type="dxa"/>
            <w:gridSpan w:val="2"/>
            <w:tcBorders>
              <w:top w:val="single" w:sz="8" w:space="0" w:color="auto"/>
              <w:left w:val="nil"/>
              <w:bottom w:val="single" w:sz="4"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25</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2062" w:type="dxa"/>
            <w:gridSpan w:val="4"/>
            <w:vMerge/>
            <w:tcBorders>
              <w:top w:val="single" w:sz="8" w:space="0" w:color="auto"/>
              <w:left w:val="single" w:sz="4"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2756" w:type="dxa"/>
            <w:gridSpan w:val="3"/>
            <w:tcBorders>
              <w:top w:val="nil"/>
              <w:left w:val="nil"/>
              <w:bottom w:val="single" w:sz="8"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IV - V категорий</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single" w:sz="4"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8"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20"/>
        </w:trPr>
        <w:tc>
          <w:tcPr>
            <w:tcW w:w="567"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1.3</w:t>
            </w:r>
          </w:p>
        </w:tc>
        <w:tc>
          <w:tcPr>
            <w:tcW w:w="1521" w:type="dxa"/>
            <w:gridSpan w:val="3"/>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Размеры стояночной полосы на 1 автомобиль:</w:t>
            </w:r>
          </w:p>
        </w:tc>
        <w:tc>
          <w:tcPr>
            <w:tcW w:w="3297" w:type="dxa"/>
            <w:gridSpan w:val="4"/>
            <w:tcBorders>
              <w:top w:val="single" w:sz="8" w:space="0" w:color="auto"/>
              <w:left w:val="nil"/>
              <w:bottom w:val="single" w:sz="4" w:space="0" w:color="auto"/>
              <w:right w:val="single" w:sz="4" w:space="0" w:color="000000"/>
            </w:tcBorders>
            <w:shd w:val="clear" w:color="auto" w:fill="auto"/>
          </w:tcPr>
          <w:p w:rsidR="00A621BA" w:rsidRPr="00113309" w:rsidRDefault="00A621BA" w:rsidP="00436E04">
            <w:pPr>
              <w:pStyle w:val="afe"/>
              <w:rPr>
                <w:sz w:val="20"/>
                <w:szCs w:val="20"/>
              </w:rPr>
            </w:pPr>
            <w:r w:rsidRPr="00113309">
              <w:rPr>
                <w:sz w:val="20"/>
                <w:szCs w:val="20"/>
              </w:rPr>
              <w:t>при продольном размещении автомобилей</w:t>
            </w:r>
          </w:p>
        </w:tc>
        <w:tc>
          <w:tcPr>
            <w:tcW w:w="852"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560"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Методические рекомендации по размещению и проектированию площадок для стоянок автомобилей</w:t>
            </w:r>
          </w:p>
        </w:tc>
        <w:tc>
          <w:tcPr>
            <w:tcW w:w="708"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п.20</w:t>
            </w:r>
          </w:p>
        </w:tc>
        <w:tc>
          <w:tcPr>
            <w:tcW w:w="851" w:type="dxa"/>
            <w:tcBorders>
              <w:top w:val="single" w:sz="8" w:space="0" w:color="auto"/>
              <w:left w:val="nil"/>
              <w:bottom w:val="single" w:sz="4"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7,5 × 3</w:t>
            </w:r>
          </w:p>
        </w:tc>
      </w:tr>
      <w:tr w:rsidR="00A621BA" w:rsidRPr="00113309" w:rsidTr="00436E04">
        <w:trPr>
          <w:trHeight w:val="517"/>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21" w:type="dxa"/>
            <w:gridSpan w:val="3"/>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541" w:type="dxa"/>
            <w:vMerge w:val="restart"/>
            <w:tcBorders>
              <w:top w:val="nil"/>
              <w:left w:val="single" w:sz="4" w:space="0" w:color="auto"/>
              <w:bottom w:val="single" w:sz="8" w:space="0" w:color="000000"/>
              <w:right w:val="single" w:sz="4" w:space="0" w:color="auto"/>
            </w:tcBorders>
            <w:shd w:val="clear" w:color="auto" w:fill="auto"/>
            <w:textDirection w:val="btLr"/>
            <w:vAlign w:val="bottom"/>
          </w:tcPr>
          <w:p w:rsidR="00A621BA" w:rsidRPr="00113309" w:rsidRDefault="00A621BA" w:rsidP="00436E04">
            <w:pPr>
              <w:pStyle w:val="afe"/>
              <w:rPr>
                <w:sz w:val="20"/>
                <w:szCs w:val="20"/>
              </w:rPr>
            </w:pPr>
            <w:r w:rsidRPr="00113309">
              <w:rPr>
                <w:sz w:val="20"/>
                <w:szCs w:val="20"/>
              </w:rPr>
              <w:t>при поперечном:</w:t>
            </w:r>
          </w:p>
        </w:tc>
        <w:tc>
          <w:tcPr>
            <w:tcW w:w="2756" w:type="dxa"/>
            <w:gridSpan w:val="3"/>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для легковых автомобилей;</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708"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п.21</w:t>
            </w:r>
          </w:p>
        </w:tc>
        <w:tc>
          <w:tcPr>
            <w:tcW w:w="851" w:type="dxa"/>
            <w:tcBorders>
              <w:top w:val="single" w:sz="4" w:space="0" w:color="auto"/>
              <w:left w:val="nil"/>
              <w:bottom w:val="single" w:sz="4"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2,5 × 5</w:t>
            </w:r>
          </w:p>
        </w:tc>
      </w:tr>
      <w:tr w:rsidR="00A621BA" w:rsidRPr="00113309" w:rsidTr="00436E04">
        <w:trPr>
          <w:trHeight w:val="1258"/>
        </w:trPr>
        <w:tc>
          <w:tcPr>
            <w:tcW w:w="567" w:type="dxa"/>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1521" w:type="dxa"/>
            <w:gridSpan w:val="3"/>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541" w:type="dxa"/>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2756" w:type="dxa"/>
            <w:gridSpan w:val="3"/>
            <w:tcBorders>
              <w:top w:val="nil"/>
              <w:left w:val="nil"/>
              <w:bottom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для грузовых</w:t>
            </w:r>
          </w:p>
        </w:tc>
        <w:tc>
          <w:tcPr>
            <w:tcW w:w="852" w:type="dxa"/>
            <w:vMerge/>
            <w:tcBorders>
              <w:top w:val="nil"/>
              <w:left w:val="single" w:sz="4" w:space="0" w:color="auto"/>
              <w:bottom w:val="nil"/>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708" w:type="dxa"/>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851" w:type="dxa"/>
            <w:tcBorders>
              <w:top w:val="single" w:sz="4" w:space="0" w:color="auto"/>
              <w:left w:val="nil"/>
              <w:bottom w:val="single" w:sz="4"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3,5 × 7</w:t>
            </w:r>
          </w:p>
        </w:tc>
      </w:tr>
      <w:tr w:rsidR="00A621BA" w:rsidRPr="00113309" w:rsidTr="00436E04">
        <w:trPr>
          <w:trHeight w:val="20"/>
        </w:trPr>
        <w:tc>
          <w:tcPr>
            <w:tcW w:w="567" w:type="dxa"/>
            <w:tcBorders>
              <w:top w:val="single" w:sz="8" w:space="0" w:color="auto"/>
              <w:left w:val="single" w:sz="4" w:space="0" w:color="auto"/>
              <w:bottom w:val="single" w:sz="8"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1.4</w:t>
            </w:r>
          </w:p>
        </w:tc>
        <w:tc>
          <w:tcPr>
            <w:tcW w:w="4818" w:type="dxa"/>
            <w:gridSpan w:val="7"/>
            <w:tcBorders>
              <w:top w:val="single" w:sz="8"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Минимальная длина остановочной площадки</w:t>
            </w:r>
          </w:p>
        </w:tc>
        <w:tc>
          <w:tcPr>
            <w:tcW w:w="852" w:type="dxa"/>
            <w:tcBorders>
              <w:top w:val="single" w:sz="8"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560" w:type="dxa"/>
            <w:tcBorders>
              <w:top w:val="single" w:sz="8"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СНиП 2.05.02-85* п.10.8</w:t>
            </w:r>
          </w:p>
        </w:tc>
        <w:tc>
          <w:tcPr>
            <w:tcW w:w="1559" w:type="dxa"/>
            <w:gridSpan w:val="2"/>
            <w:tcBorders>
              <w:top w:val="single" w:sz="8"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w:t>
            </w:r>
          </w:p>
        </w:tc>
      </w:tr>
      <w:tr w:rsidR="00A621BA" w:rsidRPr="00113309" w:rsidTr="00436E04">
        <w:trPr>
          <w:trHeight w:val="20"/>
        </w:trPr>
        <w:tc>
          <w:tcPr>
            <w:tcW w:w="567"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w:t>
            </w:r>
          </w:p>
        </w:tc>
        <w:tc>
          <w:tcPr>
            <w:tcW w:w="3119" w:type="dxa"/>
            <w:gridSpan w:val="6"/>
            <w:vMerge w:val="restart"/>
            <w:tcBorders>
              <w:top w:val="single" w:sz="8" w:space="0" w:color="auto"/>
              <w:left w:val="single" w:sz="8" w:space="0" w:color="auto"/>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Минимальные радиусы кривых в плане для размещения остановок на автомобильных дорогах категории:</w:t>
            </w:r>
          </w:p>
        </w:tc>
        <w:tc>
          <w:tcPr>
            <w:tcW w:w="1699" w:type="dxa"/>
            <w:tcBorders>
              <w:top w:val="single" w:sz="8"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I, II</w:t>
            </w:r>
          </w:p>
        </w:tc>
        <w:tc>
          <w:tcPr>
            <w:tcW w:w="852" w:type="dxa"/>
            <w:vMerge w:val="restart"/>
            <w:tcBorders>
              <w:top w:val="single" w:sz="8" w:space="0" w:color="auto"/>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560" w:type="dxa"/>
            <w:vMerge w:val="restart"/>
            <w:tcBorders>
              <w:top w:val="single" w:sz="8" w:space="0" w:color="auto"/>
              <w:left w:val="nil"/>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СНиП 2.05.02-85* п.10.9</w:t>
            </w:r>
          </w:p>
        </w:tc>
        <w:tc>
          <w:tcPr>
            <w:tcW w:w="1559" w:type="dxa"/>
            <w:gridSpan w:val="2"/>
            <w:tcBorders>
              <w:top w:val="single" w:sz="8" w:space="0" w:color="auto"/>
              <w:left w:val="nil"/>
              <w:bottom w:val="nil"/>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1000</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4"/>
              <w:rPr>
                <w:sz w:val="20"/>
                <w:szCs w:val="20"/>
              </w:rPr>
            </w:pPr>
          </w:p>
        </w:tc>
        <w:tc>
          <w:tcPr>
            <w:tcW w:w="3119" w:type="dxa"/>
            <w:gridSpan w:val="6"/>
            <w:vMerge/>
            <w:tcBorders>
              <w:top w:val="single" w:sz="8" w:space="0" w:color="auto"/>
              <w:left w:val="single" w:sz="8"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noWrap/>
            <w:vAlign w:val="bottom"/>
          </w:tcPr>
          <w:p w:rsidR="00A621BA" w:rsidRPr="00113309" w:rsidRDefault="00A621BA" w:rsidP="00436E04">
            <w:pPr>
              <w:pStyle w:val="afe"/>
              <w:rPr>
                <w:sz w:val="20"/>
                <w:szCs w:val="20"/>
              </w:rPr>
            </w:pPr>
            <w:r w:rsidRPr="00113309">
              <w:rPr>
                <w:sz w:val="20"/>
                <w:szCs w:val="20"/>
              </w:rPr>
              <w:t>III</w:t>
            </w:r>
          </w:p>
        </w:tc>
        <w:tc>
          <w:tcPr>
            <w:tcW w:w="852"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nil"/>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600</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4"/>
              <w:rPr>
                <w:sz w:val="20"/>
                <w:szCs w:val="20"/>
              </w:rPr>
            </w:pPr>
          </w:p>
        </w:tc>
        <w:tc>
          <w:tcPr>
            <w:tcW w:w="3119" w:type="dxa"/>
            <w:gridSpan w:val="6"/>
            <w:vMerge/>
            <w:tcBorders>
              <w:top w:val="single" w:sz="8" w:space="0" w:color="auto"/>
              <w:left w:val="single" w:sz="8"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699" w:type="dxa"/>
            <w:tcBorders>
              <w:top w:val="nil"/>
              <w:left w:val="nil"/>
              <w:bottom w:val="single" w:sz="8" w:space="0" w:color="auto"/>
              <w:right w:val="single" w:sz="4" w:space="0" w:color="auto"/>
            </w:tcBorders>
            <w:shd w:val="clear" w:color="auto" w:fill="auto"/>
            <w:noWrap/>
            <w:vAlign w:val="bottom"/>
          </w:tcPr>
          <w:p w:rsidR="00A621BA" w:rsidRPr="00113309" w:rsidRDefault="00A621BA" w:rsidP="00436E04">
            <w:pPr>
              <w:pStyle w:val="afe"/>
              <w:rPr>
                <w:sz w:val="20"/>
                <w:szCs w:val="20"/>
              </w:rPr>
            </w:pPr>
            <w:r w:rsidRPr="00113309">
              <w:rPr>
                <w:sz w:val="20"/>
                <w:szCs w:val="20"/>
              </w:rPr>
              <w:t>IV - V</w:t>
            </w:r>
          </w:p>
        </w:tc>
        <w:tc>
          <w:tcPr>
            <w:tcW w:w="852"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nil"/>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8"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400</w:t>
            </w:r>
          </w:p>
        </w:tc>
      </w:tr>
      <w:tr w:rsidR="00A621BA" w:rsidRPr="00113309" w:rsidTr="00436E04">
        <w:trPr>
          <w:trHeight w:val="20"/>
        </w:trPr>
        <w:tc>
          <w:tcPr>
            <w:tcW w:w="567" w:type="dxa"/>
            <w:vMerge w:val="restart"/>
            <w:tcBorders>
              <w:top w:val="single" w:sz="8" w:space="0" w:color="auto"/>
              <w:left w:val="single" w:sz="4" w:space="0" w:color="auto"/>
              <w:bottom w:val="single" w:sz="4" w:space="0" w:color="000000"/>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1.6</w:t>
            </w:r>
          </w:p>
        </w:tc>
        <w:tc>
          <w:tcPr>
            <w:tcW w:w="3119"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A621BA" w:rsidRPr="00113309" w:rsidRDefault="00A621BA" w:rsidP="00436E04">
            <w:pPr>
              <w:pStyle w:val="afe"/>
              <w:rPr>
                <w:sz w:val="20"/>
                <w:szCs w:val="20"/>
              </w:rPr>
            </w:pPr>
            <w:r w:rsidRPr="00113309">
              <w:rPr>
                <w:sz w:val="20"/>
                <w:szCs w:val="20"/>
              </w:rPr>
              <w:t>Расстояние между остановками:</w:t>
            </w:r>
          </w:p>
        </w:tc>
        <w:tc>
          <w:tcPr>
            <w:tcW w:w="1699"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e"/>
              <w:rPr>
                <w:sz w:val="20"/>
                <w:szCs w:val="20"/>
              </w:rPr>
            </w:pPr>
            <w:r w:rsidRPr="00113309">
              <w:rPr>
                <w:sz w:val="20"/>
                <w:szCs w:val="20"/>
              </w:rPr>
              <w:t>для категории I-III</w:t>
            </w:r>
          </w:p>
        </w:tc>
        <w:tc>
          <w:tcPr>
            <w:tcW w:w="852"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км</w:t>
            </w:r>
          </w:p>
        </w:tc>
        <w:tc>
          <w:tcPr>
            <w:tcW w:w="1560"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rsidR="00A621BA" w:rsidRPr="00113309" w:rsidRDefault="00A621BA" w:rsidP="00436E04">
            <w:pPr>
              <w:pStyle w:val="afe"/>
              <w:rPr>
                <w:sz w:val="20"/>
                <w:szCs w:val="20"/>
              </w:rPr>
            </w:pPr>
            <w:r w:rsidRPr="00113309">
              <w:rPr>
                <w:sz w:val="20"/>
                <w:szCs w:val="20"/>
              </w:rPr>
              <w:t>СНиП 2.05.02-85* п.10.9</w:t>
            </w: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4" w:space="0" w:color="auto"/>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3119" w:type="dxa"/>
            <w:gridSpan w:val="6"/>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noWrap/>
            <w:vAlign w:val="bottom"/>
          </w:tcPr>
          <w:p w:rsidR="00A621BA" w:rsidRPr="00113309" w:rsidRDefault="00A621BA" w:rsidP="00436E04">
            <w:pPr>
              <w:pStyle w:val="afe"/>
              <w:rPr>
                <w:sz w:val="20"/>
                <w:szCs w:val="20"/>
              </w:rPr>
            </w:pPr>
            <w:r w:rsidRPr="00113309">
              <w:rPr>
                <w:sz w:val="20"/>
                <w:szCs w:val="20"/>
              </w:rPr>
              <w:t>в курортных районах</w:t>
            </w:r>
          </w:p>
        </w:tc>
        <w:tc>
          <w:tcPr>
            <w:tcW w:w="852" w:type="dxa"/>
            <w:vMerge/>
            <w:tcBorders>
              <w:top w:val="single" w:sz="4" w:space="0" w:color="auto"/>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4"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20"/>
        </w:trPr>
        <w:tc>
          <w:tcPr>
            <w:tcW w:w="567"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1.7</w:t>
            </w:r>
          </w:p>
        </w:tc>
        <w:tc>
          <w:tcPr>
            <w:tcW w:w="3119" w:type="dxa"/>
            <w:gridSpan w:val="6"/>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Мощность АЗС от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Св. 1000 до 2000</w:t>
            </w:r>
          </w:p>
        </w:tc>
        <w:tc>
          <w:tcPr>
            <w:tcW w:w="852"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 xml:space="preserve"> заправок в сутки </w:t>
            </w:r>
          </w:p>
        </w:tc>
        <w:tc>
          <w:tcPr>
            <w:tcW w:w="1560" w:type="dxa"/>
            <w:vMerge w:val="restart"/>
            <w:tcBorders>
              <w:top w:val="nil"/>
              <w:left w:val="single" w:sz="4" w:space="0" w:color="auto"/>
              <w:bottom w:val="single" w:sz="8" w:space="0" w:color="000000"/>
              <w:right w:val="single" w:sz="4" w:space="0" w:color="auto"/>
            </w:tcBorders>
            <w:shd w:val="clear" w:color="auto" w:fill="auto"/>
            <w:noWrap/>
            <w:vAlign w:val="center"/>
          </w:tcPr>
          <w:p w:rsidR="00A621BA" w:rsidRPr="00113309" w:rsidRDefault="00A621BA" w:rsidP="00436E04">
            <w:pPr>
              <w:pStyle w:val="afe"/>
              <w:rPr>
                <w:sz w:val="20"/>
                <w:szCs w:val="20"/>
              </w:rPr>
            </w:pPr>
            <w:r w:rsidRPr="00113309">
              <w:rPr>
                <w:sz w:val="20"/>
                <w:szCs w:val="20"/>
              </w:rPr>
              <w:t>СНиП 2.05.02-85* п.10.13*</w:t>
            </w:r>
          </w:p>
        </w:tc>
        <w:tc>
          <w:tcPr>
            <w:tcW w:w="1559" w:type="dxa"/>
            <w:gridSpan w:val="2"/>
            <w:tcBorders>
              <w:top w:val="single" w:sz="8"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2000  »  3000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500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3000  »  5000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750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5000  »  7000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750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7000  »  20 000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1000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Св. 20 000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1000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val="restart"/>
            <w:tcBorders>
              <w:top w:val="single" w:sz="4" w:space="0" w:color="auto"/>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Расстояние между АЗС от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Св. 1000 до 2001</w:t>
            </w:r>
          </w:p>
        </w:tc>
        <w:tc>
          <w:tcPr>
            <w:tcW w:w="852"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км</w:t>
            </w: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8"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30-40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2000  »  3001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3000  »  5001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5000  »  7001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50-60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7000  »  20 001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40-50</w:t>
            </w:r>
          </w:p>
        </w:tc>
      </w:tr>
      <w:tr w:rsidR="00A621BA" w:rsidRPr="00113309" w:rsidTr="00436E04">
        <w:trPr>
          <w:trHeight w:val="20"/>
        </w:trPr>
        <w:tc>
          <w:tcPr>
            <w:tcW w:w="567" w:type="dxa"/>
            <w:vMerge/>
            <w:tcBorders>
              <w:top w:val="nil"/>
              <w:left w:val="single" w:sz="4" w:space="0" w:color="auto"/>
              <w:bottom w:val="single" w:sz="8" w:space="0" w:color="auto"/>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8"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Св. 20 001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20-25</w:t>
            </w:r>
          </w:p>
        </w:tc>
      </w:tr>
      <w:tr w:rsidR="00A621BA" w:rsidRPr="00113309" w:rsidTr="00436E04">
        <w:trPr>
          <w:trHeight w:val="20"/>
        </w:trPr>
        <w:tc>
          <w:tcPr>
            <w:tcW w:w="56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1.8</w:t>
            </w:r>
          </w:p>
        </w:tc>
        <w:tc>
          <w:tcPr>
            <w:tcW w:w="851" w:type="dxa"/>
            <w:vMerge w:val="restart"/>
            <w:tcBorders>
              <w:top w:val="single" w:sz="8" w:space="0" w:color="auto"/>
              <w:left w:val="single" w:sz="8" w:space="0" w:color="auto"/>
              <w:bottom w:val="single" w:sz="4"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Мощность СТО в зависимости от расстояния между ними:</w:t>
            </w:r>
          </w:p>
        </w:tc>
        <w:tc>
          <w:tcPr>
            <w:tcW w:w="2268" w:type="dxa"/>
            <w:gridSpan w:val="5"/>
            <w:vMerge w:val="restart"/>
            <w:tcBorders>
              <w:top w:val="single" w:sz="8" w:space="0" w:color="auto"/>
              <w:left w:val="nil"/>
              <w:bottom w:val="nil"/>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 xml:space="preserve">80 км </w:t>
            </w:r>
          </w:p>
          <w:p w:rsidR="00A621BA" w:rsidRPr="00113309" w:rsidRDefault="00A621BA" w:rsidP="00436E04">
            <w:pPr>
              <w:pStyle w:val="af4"/>
              <w:rPr>
                <w:sz w:val="20"/>
                <w:szCs w:val="20"/>
              </w:rPr>
            </w:pPr>
            <w:r w:rsidRPr="00113309">
              <w:rPr>
                <w:sz w:val="20"/>
                <w:szCs w:val="20"/>
              </w:rPr>
              <w:t>при интенсивности движения</w:t>
            </w:r>
          </w:p>
        </w:tc>
        <w:tc>
          <w:tcPr>
            <w:tcW w:w="1699" w:type="dxa"/>
            <w:tcBorders>
              <w:top w:val="nil"/>
              <w:left w:val="nil"/>
              <w:bottom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1000 ед/сут</w:t>
            </w:r>
          </w:p>
        </w:tc>
        <w:tc>
          <w:tcPr>
            <w:tcW w:w="852" w:type="dxa"/>
            <w:vMerge w:val="restart"/>
            <w:tcBorders>
              <w:top w:val="single" w:sz="8" w:space="0" w:color="auto"/>
              <w:left w:val="single" w:sz="4" w:space="0" w:color="auto"/>
              <w:bottom w:val="nil"/>
              <w:right w:val="nil"/>
            </w:tcBorders>
            <w:shd w:val="clear" w:color="auto" w:fill="auto"/>
            <w:vAlign w:val="center"/>
          </w:tcPr>
          <w:p w:rsidR="00A621BA" w:rsidRPr="00113309" w:rsidRDefault="00A621BA" w:rsidP="00436E04">
            <w:pPr>
              <w:pStyle w:val="af4"/>
              <w:rPr>
                <w:sz w:val="20"/>
                <w:szCs w:val="20"/>
              </w:rPr>
            </w:pPr>
            <w:r w:rsidRPr="00113309">
              <w:rPr>
                <w:sz w:val="20"/>
                <w:szCs w:val="20"/>
              </w:rPr>
              <w:t>пост</w:t>
            </w:r>
          </w:p>
        </w:tc>
        <w:tc>
          <w:tcPr>
            <w:tcW w:w="1560" w:type="dxa"/>
            <w:vMerge w:val="restart"/>
            <w:tcBorders>
              <w:top w:val="single" w:sz="8" w:space="0" w:color="auto"/>
              <w:left w:val="single" w:sz="4" w:space="0" w:color="auto"/>
              <w:bottom w:val="single" w:sz="4" w:space="0" w:color="000000"/>
              <w:right w:val="single" w:sz="4" w:space="0" w:color="000000"/>
            </w:tcBorders>
            <w:shd w:val="clear" w:color="auto" w:fill="auto"/>
            <w:noWrap/>
            <w:vAlign w:val="center"/>
          </w:tcPr>
          <w:p w:rsidR="00A621BA" w:rsidRPr="00113309" w:rsidRDefault="00A621BA" w:rsidP="00436E04">
            <w:pPr>
              <w:pStyle w:val="afe"/>
              <w:rPr>
                <w:sz w:val="20"/>
                <w:szCs w:val="20"/>
              </w:rPr>
            </w:pPr>
            <w:r w:rsidRPr="00113309">
              <w:rPr>
                <w:sz w:val="20"/>
                <w:szCs w:val="20"/>
              </w:rPr>
              <w:t>СНиП 2.05.02-85* п.10.14</w:t>
            </w: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vMerge w:val="restart"/>
            <w:tcBorders>
              <w:top w:val="nil"/>
              <w:left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vMerge/>
            <w:tcBorders>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100 км</w:t>
            </w:r>
          </w:p>
          <w:p w:rsidR="00A621BA" w:rsidRPr="00113309" w:rsidRDefault="00A621BA" w:rsidP="00436E04">
            <w:pPr>
              <w:pStyle w:val="af4"/>
              <w:rPr>
                <w:sz w:val="20"/>
                <w:szCs w:val="20"/>
              </w:rPr>
            </w:pPr>
            <w:r w:rsidRPr="00113309">
              <w:rPr>
                <w:sz w:val="20"/>
                <w:szCs w:val="20"/>
              </w:rPr>
              <w:t xml:space="preserve"> при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1000 ед/сут</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val="restart"/>
            <w:tcBorders>
              <w:top w:val="nil"/>
              <w:left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tcBorders>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150 км  при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1000 ед/сут</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200 км</w:t>
            </w:r>
          </w:p>
          <w:p w:rsidR="00A621BA" w:rsidRPr="00113309" w:rsidRDefault="00A621BA" w:rsidP="00436E04">
            <w:pPr>
              <w:pStyle w:val="af4"/>
              <w:rPr>
                <w:sz w:val="20"/>
                <w:szCs w:val="20"/>
              </w:rPr>
            </w:pPr>
            <w:r w:rsidRPr="00113309">
              <w:rPr>
                <w:sz w:val="20"/>
                <w:szCs w:val="20"/>
              </w:rPr>
              <w:t xml:space="preserve"> при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1000 ед/сут</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val="restart"/>
            <w:tcBorders>
              <w:top w:val="nil"/>
              <w:left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tcBorders>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250 км</w:t>
            </w:r>
          </w:p>
          <w:p w:rsidR="00A621BA" w:rsidRPr="00113309" w:rsidRDefault="00A621BA" w:rsidP="00436E04">
            <w:pPr>
              <w:pStyle w:val="af4"/>
              <w:rPr>
                <w:sz w:val="20"/>
                <w:szCs w:val="20"/>
              </w:rPr>
            </w:pPr>
            <w:r w:rsidRPr="00113309">
              <w:rPr>
                <w:sz w:val="20"/>
                <w:szCs w:val="20"/>
              </w:rPr>
              <w:t xml:space="preserve"> при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1000 ед/сут</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val="restart"/>
            <w:tcBorders>
              <w:top w:val="nil"/>
              <w:left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tcBorders>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tcBorders>
              <w:top w:val="single" w:sz="8"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1.9</w:t>
            </w:r>
          </w:p>
        </w:tc>
        <w:tc>
          <w:tcPr>
            <w:tcW w:w="4818" w:type="dxa"/>
            <w:gridSpan w:val="7"/>
            <w:tcBorders>
              <w:top w:val="single" w:sz="8"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Наибольшее расстояние между мотелями и кемпингами</w:t>
            </w:r>
          </w:p>
        </w:tc>
        <w:tc>
          <w:tcPr>
            <w:tcW w:w="852" w:type="dxa"/>
            <w:tcBorders>
              <w:top w:val="single" w:sz="8"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км</w:t>
            </w:r>
          </w:p>
        </w:tc>
        <w:tc>
          <w:tcPr>
            <w:tcW w:w="1560" w:type="dxa"/>
            <w:tcBorders>
              <w:top w:val="single" w:sz="8"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СНиП 2.05.02-85* п.10.15</w:t>
            </w:r>
          </w:p>
        </w:tc>
        <w:tc>
          <w:tcPr>
            <w:tcW w:w="1559" w:type="dxa"/>
            <w:gridSpan w:val="2"/>
            <w:tcBorders>
              <w:top w:val="single" w:sz="8"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500</w:t>
            </w:r>
          </w:p>
        </w:tc>
      </w:tr>
    </w:tbl>
    <w:p w:rsidR="00A621BA" w:rsidRPr="00113309" w:rsidRDefault="00A621BA" w:rsidP="00A621BA">
      <w:pPr>
        <w:pStyle w:val="a6"/>
      </w:pPr>
    </w:p>
    <w:p w:rsidR="00A621BA" w:rsidRPr="00113309" w:rsidRDefault="00A621BA" w:rsidP="00A621BA">
      <w:pPr>
        <w:jc w:val="center"/>
        <w:rPr>
          <w:rFonts w:eastAsia="Calibri"/>
          <w:b/>
        </w:rPr>
      </w:pPr>
      <w:r w:rsidRPr="00113309">
        <w:rPr>
          <w:rFonts w:eastAsia="Calibri"/>
          <w:b/>
        </w:rPr>
        <w:t>Сеть улиц и дорог в черте поселений</w:t>
      </w:r>
    </w:p>
    <w:p w:rsidR="00A621BA" w:rsidRPr="00113309" w:rsidRDefault="00A621BA" w:rsidP="00A621BA">
      <w:pPr>
        <w:pStyle w:val="a6"/>
      </w:pPr>
      <w:r w:rsidRPr="00113309">
        <w:t>Улично-дорожная сеть поселений представляет собой территории общего пользования, ограниченные красными линиями и предназначенные для движения транспортных средств и пешеходов, прокладки инженерных коммуникаций, размещения зеленых насаждений и шумозащитных устройств, установки технических средств информации и организации движения, элементов рекламы и благоустройства.</w:t>
      </w:r>
    </w:p>
    <w:p w:rsidR="00A621BA" w:rsidRPr="00113309" w:rsidRDefault="00A621BA" w:rsidP="00A621BA">
      <w:pPr>
        <w:pStyle w:val="a6"/>
      </w:pPr>
      <w:r w:rsidRPr="00113309">
        <w:t>Улично-дорожная сеть населенных пунктов проектируется в виде непрерывной системы с учетом функционального назначения улиц и дорог; интенсивности транспортного и пешеходного движения, архитектурно-планировочной организации территории и характера застройки.</w:t>
      </w:r>
    </w:p>
    <w:p w:rsidR="00A621BA" w:rsidRPr="00113309" w:rsidRDefault="00A621BA" w:rsidP="00A621BA">
      <w:pPr>
        <w:pStyle w:val="a6"/>
      </w:pPr>
      <w:r w:rsidRPr="00113309">
        <w:t xml:space="preserve">Пропускную способность сети улиц, дорог и транспортных пересечений, число мест хранения автомобилей следует определять исходя из уровня автомобилизации на расчетный срок. Показатели перспективного уровня автомобилизации для дифференцированных групп муниципальных образований представлены ниже </w:t>
      </w:r>
    </w:p>
    <w:p w:rsidR="00A621BA" w:rsidRPr="00113309" w:rsidRDefault="00A621BA" w:rsidP="00A621BA">
      <w:pPr>
        <w:pStyle w:val="a6"/>
        <w:ind w:firstLine="0"/>
      </w:pPr>
      <w:r w:rsidRPr="00113309">
        <w:t>(</w:t>
      </w:r>
      <w:r w:rsidR="00D21A99" w:rsidRPr="00113309">
        <w:t>Таблица 46</w:t>
      </w:r>
      <w:r w:rsidRPr="00113309">
        <w:t>).</w:t>
      </w:r>
    </w:p>
    <w:p w:rsidR="00A621BA" w:rsidRPr="00113309" w:rsidRDefault="00A621BA" w:rsidP="00A621BA">
      <w:pPr>
        <w:pStyle w:val="af1"/>
        <w:jc w:val="right"/>
        <w:rPr>
          <w:b w:val="0"/>
        </w:rPr>
      </w:pPr>
      <w:bookmarkStart w:id="207" w:name="_Ref375228443"/>
      <w:r w:rsidRPr="00113309">
        <w:t xml:space="preserve">Таблица </w:t>
      </w:r>
      <w:bookmarkEnd w:id="207"/>
      <w:r w:rsidR="00D21A99" w:rsidRPr="00113309">
        <w:t>46</w:t>
      </w:r>
    </w:p>
    <w:p w:rsidR="00A621BA" w:rsidRPr="00113309" w:rsidRDefault="00A621BA" w:rsidP="00A621BA">
      <w:pPr>
        <w:pStyle w:val="af3"/>
      </w:pPr>
      <w:r w:rsidRPr="00113309">
        <w:t>Уровень автомобилизации муниципальных образований Красноярского края</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94"/>
        <w:gridCol w:w="2010"/>
        <w:gridCol w:w="1878"/>
        <w:gridCol w:w="1879"/>
      </w:tblGrid>
      <w:tr w:rsidR="00A621BA" w:rsidRPr="00113309" w:rsidTr="00436E04">
        <w:trPr>
          <w:trHeight w:val="1003"/>
          <w:tblHeader/>
        </w:trPr>
        <w:tc>
          <w:tcPr>
            <w:tcW w:w="3594" w:type="dxa"/>
            <w:shd w:val="clear" w:color="auto" w:fill="auto"/>
            <w:vAlign w:val="center"/>
            <w:hideMark/>
          </w:tcPr>
          <w:p w:rsidR="00A621BA" w:rsidRPr="00113309" w:rsidRDefault="00A621BA" w:rsidP="00436E04">
            <w:pPr>
              <w:jc w:val="center"/>
              <w:rPr>
                <w:sz w:val="20"/>
                <w:szCs w:val="20"/>
              </w:rPr>
            </w:pPr>
            <w:r w:rsidRPr="00113309">
              <w:rPr>
                <w:b/>
                <w:sz w:val="20"/>
                <w:szCs w:val="20"/>
              </w:rPr>
              <w:t>Поселения, входящие в муниципальные районы:</w:t>
            </w:r>
          </w:p>
        </w:tc>
        <w:tc>
          <w:tcPr>
            <w:tcW w:w="2010" w:type="dxa"/>
            <w:shd w:val="clear" w:color="auto" w:fill="auto"/>
            <w:vAlign w:val="center"/>
            <w:hideMark/>
          </w:tcPr>
          <w:p w:rsidR="00A621BA" w:rsidRPr="00113309" w:rsidRDefault="00A621BA" w:rsidP="00436E04">
            <w:pPr>
              <w:jc w:val="center"/>
              <w:rPr>
                <w:sz w:val="20"/>
                <w:szCs w:val="20"/>
              </w:rPr>
            </w:pPr>
            <w:r w:rsidRPr="00113309">
              <w:rPr>
                <w:b/>
                <w:sz w:val="20"/>
                <w:szCs w:val="20"/>
              </w:rPr>
              <w:t>Значения проектного уровня автомобилизации, ед. легковых автомобилей на 1000 жителей</w:t>
            </w:r>
          </w:p>
        </w:tc>
        <w:tc>
          <w:tcPr>
            <w:tcW w:w="1878" w:type="dxa"/>
            <w:shd w:val="clear" w:color="auto" w:fill="auto"/>
            <w:vAlign w:val="center"/>
            <w:hideMark/>
          </w:tcPr>
          <w:p w:rsidR="00A621BA" w:rsidRPr="00113309" w:rsidRDefault="00A621BA" w:rsidP="00436E04">
            <w:pPr>
              <w:jc w:val="center"/>
              <w:rPr>
                <w:b/>
                <w:sz w:val="20"/>
                <w:szCs w:val="20"/>
              </w:rPr>
            </w:pPr>
            <w:r w:rsidRPr="00113309">
              <w:rPr>
                <w:b/>
                <w:sz w:val="20"/>
                <w:szCs w:val="20"/>
              </w:rPr>
              <w:t>Значения проектного уровня автомобилизации, ед. грузовых авто / 1000 жителей</w:t>
            </w:r>
          </w:p>
        </w:tc>
        <w:tc>
          <w:tcPr>
            <w:tcW w:w="1879" w:type="dxa"/>
            <w:shd w:val="clear" w:color="auto" w:fill="auto"/>
            <w:vAlign w:val="center"/>
            <w:hideMark/>
          </w:tcPr>
          <w:p w:rsidR="00A621BA" w:rsidRPr="00113309" w:rsidRDefault="00A621BA" w:rsidP="00436E04">
            <w:pPr>
              <w:jc w:val="center"/>
              <w:rPr>
                <w:b/>
                <w:sz w:val="20"/>
                <w:szCs w:val="20"/>
              </w:rPr>
            </w:pPr>
            <w:r w:rsidRPr="00113309">
              <w:rPr>
                <w:b/>
                <w:sz w:val="20"/>
                <w:szCs w:val="20"/>
              </w:rPr>
              <w:t>Значения проектного уровня автомобилизации, ед. мототранспорта / 1000 жителей</w:t>
            </w:r>
          </w:p>
        </w:tc>
      </w:tr>
      <w:tr w:rsidR="00A621BA" w:rsidRPr="00113309" w:rsidTr="00436E04">
        <w:trPr>
          <w:trHeight w:val="300"/>
        </w:trPr>
        <w:tc>
          <w:tcPr>
            <w:tcW w:w="3594" w:type="dxa"/>
            <w:shd w:val="clear" w:color="auto" w:fill="auto"/>
            <w:vAlign w:val="center"/>
            <w:hideMark/>
          </w:tcPr>
          <w:p w:rsidR="00A621BA" w:rsidRPr="00113309" w:rsidRDefault="00A621BA" w:rsidP="00436E04">
            <w:pPr>
              <w:jc w:val="center"/>
              <w:rPr>
                <w:sz w:val="20"/>
                <w:szCs w:val="20"/>
              </w:rPr>
            </w:pPr>
            <w:r w:rsidRPr="00113309">
              <w:rPr>
                <w:sz w:val="20"/>
                <w:szCs w:val="20"/>
              </w:rPr>
              <w:t>Пировский район</w:t>
            </w:r>
          </w:p>
        </w:tc>
        <w:tc>
          <w:tcPr>
            <w:tcW w:w="2010" w:type="dxa"/>
            <w:shd w:val="clear" w:color="auto" w:fill="auto"/>
            <w:vAlign w:val="center"/>
          </w:tcPr>
          <w:p w:rsidR="00A621BA" w:rsidRPr="00113309" w:rsidRDefault="00A621BA" w:rsidP="00436E04">
            <w:pPr>
              <w:jc w:val="center"/>
              <w:rPr>
                <w:sz w:val="20"/>
                <w:szCs w:val="20"/>
                <w:lang w:val="en-US"/>
              </w:rPr>
            </w:pPr>
            <w:r w:rsidRPr="00113309">
              <w:rPr>
                <w:sz w:val="20"/>
                <w:szCs w:val="20"/>
                <w:lang w:val="en-US"/>
              </w:rPr>
              <w:t>420</w:t>
            </w:r>
          </w:p>
        </w:tc>
        <w:tc>
          <w:tcPr>
            <w:tcW w:w="1878" w:type="dxa"/>
            <w:shd w:val="clear" w:color="auto" w:fill="auto"/>
            <w:vAlign w:val="center"/>
          </w:tcPr>
          <w:p w:rsidR="00A621BA" w:rsidRPr="00113309" w:rsidRDefault="00A621BA" w:rsidP="00436E04">
            <w:pPr>
              <w:jc w:val="center"/>
              <w:rPr>
                <w:sz w:val="20"/>
                <w:szCs w:val="20"/>
                <w:lang w:val="en-US"/>
              </w:rPr>
            </w:pPr>
            <w:r w:rsidRPr="00113309">
              <w:rPr>
                <w:sz w:val="20"/>
                <w:szCs w:val="20"/>
                <w:lang w:val="en-US"/>
              </w:rPr>
              <w:t>100</w:t>
            </w:r>
          </w:p>
        </w:tc>
        <w:tc>
          <w:tcPr>
            <w:tcW w:w="1879" w:type="dxa"/>
            <w:shd w:val="clear" w:color="auto" w:fill="auto"/>
            <w:vAlign w:val="center"/>
          </w:tcPr>
          <w:p w:rsidR="00A621BA" w:rsidRPr="00113309" w:rsidRDefault="00A621BA" w:rsidP="00436E04">
            <w:pPr>
              <w:jc w:val="center"/>
              <w:rPr>
                <w:sz w:val="20"/>
                <w:szCs w:val="20"/>
                <w:lang w:val="en-US"/>
              </w:rPr>
            </w:pPr>
            <w:r w:rsidRPr="00113309">
              <w:rPr>
                <w:sz w:val="20"/>
                <w:szCs w:val="20"/>
                <w:lang w:val="en-US"/>
              </w:rPr>
              <w:t>140</w:t>
            </w:r>
          </w:p>
        </w:tc>
      </w:tr>
    </w:tbl>
    <w:p w:rsidR="00A621BA" w:rsidRPr="00113309" w:rsidRDefault="00A621BA" w:rsidP="00A621BA">
      <w:pPr>
        <w:pStyle w:val="a6"/>
      </w:pPr>
      <w:r w:rsidRPr="00113309">
        <w:t>Для сельских поселений уровень автомобилизации следует принимать в размере 2/3 от значений, приведенных в таблице.</w:t>
      </w:r>
    </w:p>
    <w:p w:rsidR="00A621BA" w:rsidRPr="00113309" w:rsidRDefault="00A621BA" w:rsidP="00CF5B5C">
      <w:pPr>
        <w:pStyle w:val="2"/>
      </w:pPr>
      <w:bookmarkStart w:id="208" w:name="_Toc389132866"/>
      <w:bookmarkStart w:id="209" w:name="_Toc393700472"/>
      <w:r w:rsidRPr="00113309">
        <w:t>Затраты времени на передвижение трудящихся</w:t>
      </w:r>
      <w:bookmarkEnd w:id="208"/>
      <w:bookmarkEnd w:id="209"/>
    </w:p>
    <w:p w:rsidR="00A621BA" w:rsidRPr="00113309" w:rsidRDefault="00A621BA" w:rsidP="00A621BA">
      <w:pPr>
        <w:pStyle w:val="a6"/>
      </w:pPr>
      <w:r w:rsidRPr="00113309">
        <w:t>Комплексным показателем, отражающим степень компактности территории, уровень развития улично-дорожной и транспортной сети, являются затраты времени на передвижение от мест проживания до мест работы.</w:t>
      </w:r>
    </w:p>
    <w:p w:rsidR="00A621BA" w:rsidRPr="00113309" w:rsidRDefault="00A621BA" w:rsidP="00A621BA">
      <w:pPr>
        <w:pStyle w:val="a6"/>
      </w:pPr>
      <w:r w:rsidRPr="00113309">
        <w:t>Максимальные затраты времени  на передвижение от мест проживания до мест работы для 90 % трудящихся представлены ниже (</w:t>
      </w:r>
      <w:r w:rsidR="00D21A99" w:rsidRPr="00113309">
        <w:t>Таблица 47</w:t>
      </w:r>
      <w:r w:rsidRPr="00113309">
        <w:t>).</w:t>
      </w:r>
    </w:p>
    <w:p w:rsidR="00A621BA" w:rsidRPr="00113309" w:rsidRDefault="00A621BA" w:rsidP="00A621BA">
      <w:pPr>
        <w:pStyle w:val="af1"/>
        <w:keepNext/>
        <w:jc w:val="right"/>
      </w:pPr>
      <w:bookmarkStart w:id="210" w:name="_Ref375228553"/>
      <w:r w:rsidRPr="00113309">
        <w:t xml:space="preserve">Таблица </w:t>
      </w:r>
      <w:bookmarkEnd w:id="210"/>
      <w:r w:rsidR="00D21A99" w:rsidRPr="00113309">
        <w:t>47</w:t>
      </w:r>
    </w:p>
    <w:p w:rsidR="00A621BA" w:rsidRPr="00113309" w:rsidRDefault="00A621BA" w:rsidP="00A621BA">
      <w:pPr>
        <w:pStyle w:val="af3"/>
      </w:pPr>
      <w:r w:rsidRPr="00113309">
        <w:t>Затраты времени на передвижение трудящихся</w:t>
      </w:r>
    </w:p>
    <w:tbl>
      <w:tblPr>
        <w:tblW w:w="9373" w:type="dxa"/>
        <w:tblInd w:w="91" w:type="dxa"/>
        <w:tblLayout w:type="fixed"/>
        <w:tblLook w:val="04A0"/>
      </w:tblPr>
      <w:tblGrid>
        <w:gridCol w:w="584"/>
        <w:gridCol w:w="3544"/>
        <w:gridCol w:w="992"/>
        <w:gridCol w:w="709"/>
        <w:gridCol w:w="1985"/>
        <w:gridCol w:w="1559"/>
      </w:tblGrid>
      <w:tr w:rsidR="00A621BA" w:rsidRPr="00113309" w:rsidTr="00436E04">
        <w:trPr>
          <w:trHeight w:val="390"/>
        </w:trPr>
        <w:tc>
          <w:tcPr>
            <w:tcW w:w="58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rPr>
                <w:b/>
                <w:sz w:val="20"/>
                <w:szCs w:val="20"/>
              </w:rPr>
            </w:pPr>
            <w:r w:rsidRPr="00113309">
              <w:rPr>
                <w:b/>
                <w:sz w:val="20"/>
                <w:szCs w:val="20"/>
              </w:rPr>
              <w:t>№ п.п</w:t>
            </w:r>
          </w:p>
        </w:tc>
        <w:tc>
          <w:tcPr>
            <w:tcW w:w="453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jc w:val="center"/>
              <w:rPr>
                <w:b/>
                <w:sz w:val="20"/>
                <w:szCs w:val="20"/>
              </w:rPr>
            </w:pPr>
            <w:r w:rsidRPr="00113309">
              <w:rPr>
                <w:b/>
                <w:sz w:val="20"/>
                <w:szCs w:val="20"/>
              </w:rPr>
              <w:t>Определяемый норматив</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jc w:val="center"/>
              <w:rPr>
                <w:b/>
                <w:sz w:val="20"/>
                <w:szCs w:val="20"/>
              </w:rPr>
            </w:pPr>
            <w:r w:rsidRPr="00113309">
              <w:rPr>
                <w:b/>
                <w:sz w:val="20"/>
                <w:szCs w:val="20"/>
              </w:rPr>
              <w:t>ед. изм</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jc w:val="center"/>
              <w:rPr>
                <w:b/>
                <w:sz w:val="20"/>
                <w:szCs w:val="20"/>
              </w:rPr>
            </w:pPr>
            <w:r w:rsidRPr="00113309">
              <w:rPr>
                <w:b/>
                <w:sz w:val="20"/>
                <w:szCs w:val="20"/>
              </w:rPr>
              <w:t>Нормативная ссылка</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jc w:val="center"/>
              <w:rPr>
                <w:b/>
                <w:sz w:val="20"/>
                <w:szCs w:val="20"/>
              </w:rPr>
            </w:pPr>
            <w:r w:rsidRPr="00113309">
              <w:rPr>
                <w:b/>
                <w:sz w:val="20"/>
                <w:szCs w:val="20"/>
              </w:rPr>
              <w:t>Показатель</w:t>
            </w:r>
          </w:p>
        </w:tc>
      </w:tr>
      <w:tr w:rsidR="00A621BA" w:rsidRPr="00113309" w:rsidTr="00436E04">
        <w:trPr>
          <w:trHeight w:val="345"/>
        </w:trPr>
        <w:tc>
          <w:tcPr>
            <w:tcW w:w="58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453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r>
      <w:tr w:rsidR="00A621BA" w:rsidRPr="00113309" w:rsidTr="00436E04">
        <w:trPr>
          <w:trHeight w:val="285"/>
        </w:trPr>
        <w:tc>
          <w:tcPr>
            <w:tcW w:w="58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453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r>
      <w:tr w:rsidR="00A621BA" w:rsidRPr="00113309" w:rsidTr="00436E04">
        <w:trPr>
          <w:trHeight w:val="1540"/>
        </w:trPr>
        <w:tc>
          <w:tcPr>
            <w:tcW w:w="584"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1.1</w:t>
            </w:r>
          </w:p>
        </w:tc>
        <w:tc>
          <w:tcPr>
            <w:tcW w:w="3544"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Затраты времени в городах на передвижение от мест проживания до мест работы для 90 % трудящихся (в один конец)для городов с населением, тыс. чел.:</w:t>
            </w:r>
          </w:p>
        </w:tc>
        <w:tc>
          <w:tcPr>
            <w:tcW w:w="992"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rPr>
                <w:sz w:val="20"/>
                <w:szCs w:val="20"/>
              </w:rPr>
            </w:pPr>
            <w:r w:rsidRPr="00113309">
              <w:rPr>
                <w:sz w:val="20"/>
                <w:szCs w:val="20"/>
              </w:rPr>
              <w:t>≤ 100</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мин</w:t>
            </w:r>
          </w:p>
        </w:tc>
        <w:tc>
          <w:tcPr>
            <w:tcW w:w="1985"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СНиП 2.07.01-89* п.6.2</w:t>
            </w:r>
          </w:p>
        </w:tc>
        <w:tc>
          <w:tcPr>
            <w:tcW w:w="1559" w:type="dxa"/>
            <w:tcBorders>
              <w:top w:val="single" w:sz="4" w:space="0" w:color="auto"/>
              <w:left w:val="nil"/>
              <w:right w:val="single" w:sz="4" w:space="0" w:color="auto"/>
            </w:tcBorders>
            <w:shd w:val="clear" w:color="auto" w:fill="auto"/>
            <w:vAlign w:val="center"/>
          </w:tcPr>
          <w:p w:rsidR="00A621BA" w:rsidRPr="00113309" w:rsidRDefault="00A621BA" w:rsidP="00436E04">
            <w:pPr>
              <w:jc w:val="center"/>
              <w:rPr>
                <w:sz w:val="20"/>
                <w:szCs w:val="20"/>
              </w:rPr>
            </w:pPr>
            <w:r w:rsidRPr="00113309">
              <w:rPr>
                <w:sz w:val="20"/>
                <w:szCs w:val="20"/>
              </w:rPr>
              <w:t>30</w:t>
            </w:r>
          </w:p>
        </w:tc>
      </w:tr>
      <w:tr w:rsidR="00A621BA" w:rsidRPr="00113309" w:rsidTr="00436E04">
        <w:trPr>
          <w:trHeight w:val="1540"/>
        </w:trPr>
        <w:tc>
          <w:tcPr>
            <w:tcW w:w="584"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1.2</w:t>
            </w:r>
          </w:p>
        </w:tc>
        <w:tc>
          <w:tcPr>
            <w:tcW w:w="3544"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Затраты времени на передвижение для ежедневно приезжающих на работу в город-центр из других поселений, для городов с населением, тыс. чел.:</w:t>
            </w:r>
          </w:p>
        </w:tc>
        <w:tc>
          <w:tcPr>
            <w:tcW w:w="992"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rPr>
                <w:sz w:val="20"/>
                <w:szCs w:val="20"/>
              </w:rPr>
            </w:pPr>
            <w:r w:rsidRPr="00113309">
              <w:rPr>
                <w:sz w:val="20"/>
                <w:szCs w:val="20"/>
              </w:rPr>
              <w:t>≤ 100</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мин</w:t>
            </w:r>
          </w:p>
        </w:tc>
        <w:tc>
          <w:tcPr>
            <w:tcW w:w="1985"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СНиП 2.07.01-89* п.6.2</w:t>
            </w:r>
          </w:p>
        </w:tc>
        <w:tc>
          <w:tcPr>
            <w:tcW w:w="1559"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jc w:val="center"/>
              <w:rPr>
                <w:sz w:val="20"/>
                <w:szCs w:val="20"/>
              </w:rPr>
            </w:pPr>
            <w:r w:rsidRPr="00113309">
              <w:rPr>
                <w:sz w:val="20"/>
                <w:szCs w:val="20"/>
              </w:rPr>
              <w:t>60</w:t>
            </w:r>
          </w:p>
        </w:tc>
      </w:tr>
    </w:tbl>
    <w:p w:rsidR="00A621BA" w:rsidRPr="00113309" w:rsidRDefault="00A621BA" w:rsidP="00CF5B5C">
      <w:pPr>
        <w:pStyle w:val="2"/>
      </w:pPr>
      <w:bookmarkStart w:id="211" w:name="_Toc389132867"/>
      <w:bookmarkStart w:id="212" w:name="_Toc393700473"/>
      <w:r w:rsidRPr="00113309">
        <w:t>Категории дорог и улиц (для улично-дорожной сети населенных пунктов)</w:t>
      </w:r>
      <w:bookmarkEnd w:id="211"/>
      <w:bookmarkEnd w:id="212"/>
    </w:p>
    <w:p w:rsidR="00A621BA" w:rsidRPr="00113309" w:rsidRDefault="00A621BA" w:rsidP="00A621BA">
      <w:pPr>
        <w:pStyle w:val="a6"/>
      </w:pPr>
      <w:r w:rsidRPr="00113309">
        <w:t>Категория и расчетные скорости транспорта на улицах и дорогах определяются их функциональным назначением с учетом интенсивности движения, средней дальности перевозок грузов и пассажиров, условиями трассировки улиц и дорог.</w:t>
      </w:r>
    </w:p>
    <w:p w:rsidR="00A621BA" w:rsidRPr="00113309" w:rsidRDefault="00A621BA" w:rsidP="00A621BA">
      <w:pPr>
        <w:pStyle w:val="a6"/>
      </w:pPr>
      <w:r w:rsidRPr="00113309">
        <w:t>Трассирование новых автомобильных дорог с преобладающим движением грузового автомобильного транспорта следует осуществлять в изоляции от жилых зон и зон массового отдыха, охраняемого природного ландшафта, водоохранных зон.</w:t>
      </w:r>
    </w:p>
    <w:p w:rsidR="00A621BA" w:rsidRPr="00113309" w:rsidRDefault="00A621BA" w:rsidP="00A621BA">
      <w:pPr>
        <w:pStyle w:val="a6"/>
      </w:pPr>
      <w:r w:rsidRPr="00113309">
        <w:t>При проектировании дорог необходимо использовать особенности рельефа местности в качестве естественных преград на пути распространения шума. Дороги скоростного движения, магистральные улицы следует располагать в естественных выемках, протяженных оврагах, ложбинах и т.д. с целью изоляции от жилых зон.</w:t>
      </w:r>
    </w:p>
    <w:p w:rsidR="00A621BA" w:rsidRPr="00113309" w:rsidRDefault="00A621BA" w:rsidP="00A621BA">
      <w:pPr>
        <w:pStyle w:val="a6"/>
      </w:pPr>
      <w:r w:rsidRPr="00113309">
        <w:t>Категории улиц и дорог городских и сельских поселений Красноярского края принимаются в соответствии с классификацией, приведенной ниже (</w:t>
      </w:r>
      <w:r w:rsidR="00D21A99" w:rsidRPr="00113309">
        <w:t>Таблица 48</w:t>
      </w:r>
      <w:r w:rsidRPr="00113309">
        <w:t>).</w:t>
      </w:r>
    </w:p>
    <w:p w:rsidR="00A621BA" w:rsidRPr="00113309" w:rsidRDefault="00A621BA" w:rsidP="00A621BA">
      <w:pPr>
        <w:pStyle w:val="af1"/>
        <w:keepNext/>
        <w:jc w:val="right"/>
      </w:pPr>
      <w:bookmarkStart w:id="213" w:name="_Ref375232557"/>
      <w:r w:rsidRPr="00113309">
        <w:t xml:space="preserve">Таблица </w:t>
      </w:r>
      <w:r w:rsidR="00D21A99" w:rsidRPr="00113309">
        <w:t>48</w:t>
      </w:r>
      <w:fldSimple w:instr=" SEQ Таблица \* ARABIC "/>
      <w:bookmarkEnd w:id="213"/>
    </w:p>
    <w:p w:rsidR="00A621BA" w:rsidRPr="00113309" w:rsidRDefault="00A621BA" w:rsidP="00A621BA">
      <w:pPr>
        <w:pStyle w:val="af3"/>
      </w:pPr>
      <w:r w:rsidRPr="00113309">
        <w:t>Категории дорог и улиц</w:t>
      </w:r>
    </w:p>
    <w:tbl>
      <w:tblPr>
        <w:tblW w:w="9356" w:type="dxa"/>
        <w:tblInd w:w="108" w:type="dxa"/>
        <w:tblLayout w:type="fixed"/>
        <w:tblLook w:val="04A0"/>
      </w:tblPr>
      <w:tblGrid>
        <w:gridCol w:w="1701"/>
        <w:gridCol w:w="993"/>
        <w:gridCol w:w="555"/>
        <w:gridCol w:w="295"/>
        <w:gridCol w:w="1496"/>
        <w:gridCol w:w="4316"/>
      </w:tblGrid>
      <w:tr w:rsidR="00A621BA" w:rsidRPr="00113309" w:rsidTr="00436E04">
        <w:trPr>
          <w:trHeight w:val="611"/>
          <w:tblHeader/>
        </w:trPr>
        <w:tc>
          <w:tcPr>
            <w:tcW w:w="5040" w:type="dxa"/>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A621BA" w:rsidRPr="00113309" w:rsidRDefault="00A621BA" w:rsidP="00436E04">
            <w:pPr>
              <w:pStyle w:val="af3"/>
              <w:rPr>
                <w:sz w:val="20"/>
                <w:szCs w:val="20"/>
              </w:rPr>
            </w:pPr>
            <w:r w:rsidRPr="00113309">
              <w:rPr>
                <w:sz w:val="20"/>
                <w:szCs w:val="20"/>
              </w:rPr>
              <w:t>Категория дорог и улиц</w:t>
            </w:r>
          </w:p>
        </w:tc>
        <w:tc>
          <w:tcPr>
            <w:tcW w:w="4316" w:type="dxa"/>
            <w:tcBorders>
              <w:top w:val="single" w:sz="4" w:space="0" w:color="auto"/>
              <w:left w:val="nil"/>
              <w:bottom w:val="single" w:sz="4" w:space="0" w:color="auto"/>
              <w:right w:val="single" w:sz="4" w:space="0" w:color="000000"/>
            </w:tcBorders>
            <w:shd w:val="clear" w:color="auto" w:fill="auto"/>
            <w:vAlign w:val="center"/>
            <w:hideMark/>
          </w:tcPr>
          <w:p w:rsidR="00A621BA" w:rsidRPr="00113309" w:rsidRDefault="00A621BA" w:rsidP="00436E04">
            <w:pPr>
              <w:pStyle w:val="af3"/>
              <w:rPr>
                <w:sz w:val="20"/>
                <w:szCs w:val="20"/>
              </w:rPr>
            </w:pPr>
            <w:r w:rsidRPr="00113309">
              <w:rPr>
                <w:sz w:val="20"/>
                <w:szCs w:val="20"/>
              </w:rPr>
              <w:t>Основное назначение дорог и улиц</w:t>
            </w:r>
          </w:p>
        </w:tc>
      </w:tr>
      <w:tr w:rsidR="00A621BA" w:rsidRPr="00113309" w:rsidTr="00436E04">
        <w:trPr>
          <w:trHeight w:val="843"/>
        </w:trPr>
        <w:tc>
          <w:tcPr>
            <w:tcW w:w="1701"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rsidR="00A621BA" w:rsidRPr="00113309" w:rsidRDefault="00A621BA" w:rsidP="00436E04">
            <w:pPr>
              <w:pStyle w:val="afe"/>
              <w:rPr>
                <w:sz w:val="20"/>
                <w:szCs w:val="20"/>
              </w:rPr>
            </w:pPr>
            <w:r w:rsidRPr="00113309">
              <w:rPr>
                <w:sz w:val="20"/>
                <w:szCs w:val="20"/>
              </w:rPr>
              <w:t>Городских поселений</w:t>
            </w:r>
          </w:p>
        </w:tc>
        <w:tc>
          <w:tcPr>
            <w:tcW w:w="1843" w:type="dxa"/>
            <w:gridSpan w:val="3"/>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A621BA" w:rsidRPr="00113309" w:rsidRDefault="00A621BA" w:rsidP="00436E04">
            <w:pPr>
              <w:pStyle w:val="afe"/>
              <w:rPr>
                <w:sz w:val="20"/>
                <w:szCs w:val="20"/>
              </w:rPr>
            </w:pPr>
            <w:r w:rsidRPr="00113309">
              <w:rPr>
                <w:sz w:val="20"/>
                <w:szCs w:val="20"/>
              </w:rPr>
              <w:t>Магистральные дороги:</w:t>
            </w:r>
          </w:p>
        </w:tc>
        <w:tc>
          <w:tcPr>
            <w:tcW w:w="1496"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скоростного движения</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Скоростная транспортная связь между удаленными промышленными и планировочными районами в крупнейших и крупных городах; выходы на внешние автомобильные дороги, к аэропортам, крупным зонам массового отдыха и поселениям в системе расселения. Пересечения с магистральными улицами и дорогами в разных уровнях.</w:t>
            </w:r>
          </w:p>
        </w:tc>
      </w:tr>
      <w:tr w:rsidR="00A621BA" w:rsidRPr="00113309" w:rsidTr="00436E04">
        <w:trPr>
          <w:trHeight w:val="115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843" w:type="dxa"/>
            <w:gridSpan w:val="3"/>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1496"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регулируемого движения</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Транспортная связь между районами города на отдельных направлениях и участках преимущественно грузового движения, осуществляемого вне жилой застройки, выходы на внешние автомобильные дороги, пересечения с улицами и дорогами, как правило, в одном уровне.</w:t>
            </w:r>
          </w:p>
        </w:tc>
      </w:tr>
      <w:tr w:rsidR="00A621BA" w:rsidRPr="00113309" w:rsidTr="00436E04">
        <w:trPr>
          <w:trHeight w:val="1200"/>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Магистральные улицы:</w:t>
            </w:r>
          </w:p>
        </w:tc>
        <w:tc>
          <w:tcPr>
            <w:tcW w:w="850" w:type="dxa"/>
            <w:gridSpan w:val="2"/>
            <w:vMerge w:val="restart"/>
            <w:tcBorders>
              <w:top w:val="nil"/>
              <w:left w:val="single" w:sz="4" w:space="0" w:color="auto"/>
              <w:bottom w:val="nil"/>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общегородского значения:</w:t>
            </w:r>
          </w:p>
        </w:tc>
        <w:tc>
          <w:tcPr>
            <w:tcW w:w="1496"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непрерывного движения</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Транспортная связь между жилыми, промышленными районами и общественными центрами в крупнейших, крупных и больших городах, а также с другими магистральными улицами, городскими и внешними автомобильными дорогами. Обеспечение движения транспорта по основным направлениям в разных уровнях.</w:t>
            </w:r>
          </w:p>
        </w:tc>
      </w:tr>
      <w:tr w:rsidR="00A621BA" w:rsidRPr="00113309" w:rsidTr="00436E04">
        <w:trPr>
          <w:trHeight w:val="121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850" w:type="dxa"/>
            <w:gridSpan w:val="2"/>
            <w:vMerge/>
            <w:tcBorders>
              <w:top w:val="nil"/>
              <w:left w:val="single" w:sz="4" w:space="0" w:color="auto"/>
              <w:bottom w:val="nil"/>
              <w:right w:val="single" w:sz="4" w:space="0" w:color="auto"/>
            </w:tcBorders>
            <w:vAlign w:val="center"/>
            <w:hideMark/>
          </w:tcPr>
          <w:p w:rsidR="00A621BA" w:rsidRPr="00113309" w:rsidRDefault="00A621BA" w:rsidP="00436E04">
            <w:pPr>
              <w:pStyle w:val="afe"/>
              <w:rPr>
                <w:sz w:val="20"/>
                <w:szCs w:val="20"/>
              </w:rPr>
            </w:pPr>
          </w:p>
        </w:tc>
        <w:tc>
          <w:tcPr>
            <w:tcW w:w="1496" w:type="dxa"/>
            <w:tcBorders>
              <w:top w:val="nil"/>
              <w:left w:val="nil"/>
              <w:bottom w:val="nil"/>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регулируемого движения</w:t>
            </w:r>
          </w:p>
        </w:tc>
        <w:tc>
          <w:tcPr>
            <w:tcW w:w="4316" w:type="dxa"/>
            <w:tcBorders>
              <w:top w:val="single" w:sz="4" w:space="0" w:color="auto"/>
              <w:left w:val="nil"/>
              <w:bottom w:val="nil"/>
              <w:right w:val="single" w:sz="4" w:space="0" w:color="000000"/>
            </w:tcBorders>
            <w:shd w:val="clear" w:color="auto" w:fill="auto"/>
            <w:hideMark/>
          </w:tcPr>
          <w:p w:rsidR="00A621BA" w:rsidRPr="00113309" w:rsidRDefault="00A621BA" w:rsidP="00436E04">
            <w:pPr>
              <w:pStyle w:val="afe"/>
              <w:rPr>
                <w:sz w:val="20"/>
                <w:szCs w:val="20"/>
              </w:rPr>
            </w:pPr>
            <w:r w:rsidRPr="00113309">
              <w:rPr>
                <w:sz w:val="20"/>
                <w:szCs w:val="20"/>
              </w:rPr>
              <w:t>Транспортная связь между жилыми, промышленными районами и центром города, центрами планировочных районов; выходы на магистральные улицы и дороги и внешние автомобильные дороги. Пересечения с магистральными улицами и дорогами, как правило, в одном уровне.</w:t>
            </w:r>
          </w:p>
        </w:tc>
      </w:tr>
      <w:tr w:rsidR="00A621BA" w:rsidRPr="00113309" w:rsidTr="00436E04">
        <w:trPr>
          <w:trHeight w:val="88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850"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r w:rsidRPr="00113309">
              <w:rPr>
                <w:sz w:val="20"/>
                <w:szCs w:val="20"/>
              </w:rPr>
              <w:t>районного значения:</w:t>
            </w:r>
          </w:p>
        </w:tc>
        <w:tc>
          <w:tcPr>
            <w:tcW w:w="1496" w:type="dxa"/>
            <w:tcBorders>
              <w:top w:val="single" w:sz="4" w:space="0" w:color="auto"/>
              <w:left w:val="nil"/>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r w:rsidRPr="00113309">
              <w:rPr>
                <w:sz w:val="20"/>
                <w:szCs w:val="20"/>
              </w:rPr>
              <w:t>транспортно-пешеходные</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Транспортная и пешеходная связи между жилыми районами, а также между жилыми и промышленными районами, общественными центрами, выходы на другие магистральные улицы.</w:t>
            </w:r>
          </w:p>
        </w:tc>
      </w:tr>
      <w:tr w:rsidR="00A621BA" w:rsidRPr="00113309" w:rsidTr="00436E04">
        <w:trPr>
          <w:trHeight w:val="64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850"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96" w:type="dxa"/>
            <w:tcBorders>
              <w:top w:val="nil"/>
              <w:left w:val="nil"/>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r w:rsidRPr="00113309">
              <w:rPr>
                <w:sz w:val="20"/>
                <w:szCs w:val="20"/>
              </w:rPr>
              <w:t>пешеходно-транспортные</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Пешеходная и транспортная связи (преимущественно общественный пассажирский транспорт) в пределах планировочного района.</w:t>
            </w:r>
          </w:p>
        </w:tc>
      </w:tr>
      <w:tr w:rsidR="00A621BA" w:rsidRPr="00113309" w:rsidTr="00436E04">
        <w:trPr>
          <w:trHeight w:val="88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Улицы и дороги местного значения:</w:t>
            </w:r>
          </w:p>
        </w:tc>
        <w:tc>
          <w:tcPr>
            <w:tcW w:w="2346" w:type="dxa"/>
            <w:gridSpan w:val="3"/>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улицы в жилой застройке</w:t>
            </w:r>
          </w:p>
        </w:tc>
        <w:tc>
          <w:tcPr>
            <w:tcW w:w="4316" w:type="dxa"/>
            <w:tcBorders>
              <w:top w:val="single" w:sz="4" w:space="0" w:color="auto"/>
              <w:left w:val="nil"/>
              <w:bottom w:val="nil"/>
              <w:right w:val="single" w:sz="4" w:space="0" w:color="000000"/>
            </w:tcBorders>
            <w:shd w:val="clear" w:color="000000" w:fill="FFFFFF"/>
            <w:hideMark/>
          </w:tcPr>
          <w:p w:rsidR="00A621BA" w:rsidRPr="00113309" w:rsidRDefault="00A621BA" w:rsidP="00436E04">
            <w:pPr>
              <w:pStyle w:val="afe"/>
              <w:rPr>
                <w:sz w:val="20"/>
                <w:szCs w:val="20"/>
              </w:rPr>
            </w:pPr>
            <w:r w:rsidRPr="00113309">
              <w:rPr>
                <w:sz w:val="20"/>
                <w:szCs w:val="20"/>
              </w:rPr>
              <w:t>Транспортная (без пропуска грузового и общественного транспорта) и пешеходная связи на территории жилых районов (микрорайонов), выходы на магистральные улицы и дороги регулируемого движения.</w:t>
            </w:r>
          </w:p>
        </w:tc>
      </w:tr>
      <w:tr w:rsidR="00A621BA" w:rsidRPr="00113309" w:rsidTr="00436E04">
        <w:trPr>
          <w:trHeight w:val="118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single" w:sz="4"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улицы и дороги в научно-производственных, промышленных и коммунально-складских зонах(районах)</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Транспортная связь преимущественно легкового и грузового транспорта в пределах зон (районов), выходы на магистральные городские дороги. Пересечения с улицами и дорогами устраиваются в одном уровне.</w:t>
            </w:r>
          </w:p>
        </w:tc>
      </w:tr>
      <w:tr w:rsidR="00A621BA" w:rsidRPr="00113309" w:rsidTr="00436E04">
        <w:trPr>
          <w:trHeight w:val="960"/>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пешеходные улицы и дороги</w:t>
            </w:r>
          </w:p>
        </w:tc>
        <w:tc>
          <w:tcPr>
            <w:tcW w:w="4316" w:type="dxa"/>
            <w:tcBorders>
              <w:top w:val="single" w:sz="4" w:space="0" w:color="auto"/>
              <w:left w:val="nil"/>
              <w:bottom w:val="single" w:sz="4" w:space="0" w:color="auto"/>
              <w:right w:val="single" w:sz="4" w:space="0" w:color="000000"/>
            </w:tcBorders>
            <w:shd w:val="clear" w:color="000000" w:fill="FFFFFF"/>
            <w:hideMark/>
          </w:tcPr>
          <w:p w:rsidR="00A621BA" w:rsidRPr="00113309" w:rsidRDefault="00A621BA" w:rsidP="00436E04">
            <w:pPr>
              <w:pStyle w:val="afe"/>
              <w:rPr>
                <w:sz w:val="20"/>
                <w:szCs w:val="20"/>
              </w:rPr>
            </w:pPr>
            <w:r w:rsidRPr="00113309">
              <w:rPr>
                <w:sz w:val="20"/>
                <w:szCs w:val="20"/>
              </w:rPr>
              <w:t>Пешеходная связь с местами приложения труда, учреждениями и предприятиями обслуживания, в том числе в пределах общественных центров, местами отдыха и остановочными пунктами общественного транспорта.</w:t>
            </w:r>
          </w:p>
        </w:tc>
      </w:tr>
      <w:tr w:rsidR="00A621BA" w:rsidRPr="00113309" w:rsidTr="00436E04">
        <w:trPr>
          <w:trHeight w:val="660"/>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парковые дороги</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Транспортная связь в пределах территории парков и лесопарков преимущественно для движения легковых автомобилей.</w:t>
            </w:r>
          </w:p>
        </w:tc>
      </w:tr>
      <w:tr w:rsidR="00A621BA" w:rsidRPr="00113309" w:rsidTr="00436E04">
        <w:trPr>
          <w:trHeight w:val="840"/>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проезды</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Подъезд транспортных средств к жилым и общественным зданиям, учреждениям, предприятиям и другим объектам городской застройки внутри районов, микрорайонов, кварталов</w:t>
            </w:r>
          </w:p>
        </w:tc>
      </w:tr>
      <w:tr w:rsidR="00A621BA" w:rsidRPr="00113309" w:rsidTr="00436E04">
        <w:trPr>
          <w:trHeight w:val="85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nil"/>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велосипедные дорожки</w:t>
            </w:r>
          </w:p>
        </w:tc>
        <w:tc>
          <w:tcPr>
            <w:tcW w:w="4316" w:type="dxa"/>
            <w:tcBorders>
              <w:top w:val="single" w:sz="4" w:space="0" w:color="auto"/>
              <w:left w:val="nil"/>
              <w:bottom w:val="nil"/>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Проезд на велосипедах по свободным от других видов транспортного движения трассам к местам отдыха, общественным центрам, а в крупнейших и крупных городах - связь в пределах планировочных районов</w:t>
            </w:r>
          </w:p>
        </w:tc>
      </w:tr>
      <w:tr w:rsidR="00A621BA" w:rsidRPr="00113309" w:rsidTr="00436E04">
        <w:trPr>
          <w:trHeight w:val="375"/>
        </w:trPr>
        <w:tc>
          <w:tcPr>
            <w:tcW w:w="1701"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A621BA" w:rsidRPr="00113309" w:rsidRDefault="00A621BA" w:rsidP="00436E04">
            <w:pPr>
              <w:pStyle w:val="af4"/>
              <w:rPr>
                <w:sz w:val="20"/>
                <w:szCs w:val="20"/>
              </w:rPr>
            </w:pPr>
            <w:r w:rsidRPr="00113309">
              <w:rPr>
                <w:sz w:val="20"/>
                <w:szCs w:val="20"/>
              </w:rPr>
              <w:t>Сельских поселений</w:t>
            </w:r>
          </w:p>
        </w:tc>
        <w:tc>
          <w:tcPr>
            <w:tcW w:w="3339" w:type="dxa"/>
            <w:gridSpan w:val="4"/>
            <w:tcBorders>
              <w:top w:val="single" w:sz="4" w:space="0" w:color="auto"/>
              <w:left w:val="nil"/>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r w:rsidRPr="00113309">
              <w:rPr>
                <w:sz w:val="20"/>
                <w:szCs w:val="20"/>
              </w:rPr>
              <w:t>Поселковая дорога</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Связь сельского поселения с внешними дорогами общей сети</w:t>
            </w:r>
          </w:p>
        </w:tc>
      </w:tr>
      <w:tr w:rsidR="00A621BA" w:rsidRPr="00113309" w:rsidTr="00436E04">
        <w:trPr>
          <w:trHeight w:val="405"/>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339" w:type="dxa"/>
            <w:gridSpan w:val="4"/>
            <w:tcBorders>
              <w:top w:val="single" w:sz="4" w:space="0" w:color="auto"/>
              <w:left w:val="nil"/>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r w:rsidRPr="00113309">
              <w:rPr>
                <w:sz w:val="20"/>
                <w:szCs w:val="20"/>
              </w:rPr>
              <w:t>Главная улица</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Связь жилых территорий с общественным центром</w:t>
            </w:r>
          </w:p>
        </w:tc>
      </w:tr>
      <w:tr w:rsidR="00A621BA" w:rsidRPr="00113309" w:rsidTr="00436E04">
        <w:trPr>
          <w:trHeight w:val="645"/>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4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Улица в жилой застройке:</w:t>
            </w:r>
          </w:p>
        </w:tc>
        <w:tc>
          <w:tcPr>
            <w:tcW w:w="1791" w:type="dxa"/>
            <w:gridSpan w:val="2"/>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основная</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Связь внутри жилых территорий и с главной улицей по направлениям с интенсивным движением</w:t>
            </w:r>
          </w:p>
        </w:tc>
      </w:tr>
      <w:tr w:rsidR="00A621BA" w:rsidRPr="00113309" w:rsidTr="00436E04">
        <w:trPr>
          <w:trHeight w:val="600"/>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4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91" w:type="dxa"/>
            <w:gridSpan w:val="2"/>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второстепенная (переулок)</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Связь между основными жилыми улицами</w:t>
            </w:r>
          </w:p>
        </w:tc>
      </w:tr>
      <w:tr w:rsidR="00A621BA" w:rsidRPr="00113309" w:rsidTr="00436E04">
        <w:trPr>
          <w:trHeight w:val="345"/>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339" w:type="dxa"/>
            <w:gridSpan w:val="4"/>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Связь жилых домов, расположенных в глубине квартала, с улицей</w:t>
            </w:r>
          </w:p>
        </w:tc>
      </w:tr>
      <w:tr w:rsidR="00A621BA" w:rsidRPr="00113309" w:rsidTr="00436E04">
        <w:trPr>
          <w:trHeight w:val="300"/>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339" w:type="dxa"/>
            <w:gridSpan w:val="4"/>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Хозяйственный проезд, скотопрогон</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Прогон личного скота и проезд грузового транспорта к приусадебным участкам</w:t>
            </w:r>
          </w:p>
        </w:tc>
      </w:tr>
      <w:tr w:rsidR="00A621BA" w:rsidRPr="00113309" w:rsidTr="00436E04">
        <w:trPr>
          <w:trHeight w:val="1230"/>
        </w:trPr>
        <w:tc>
          <w:tcPr>
            <w:tcW w:w="9356" w:type="dxa"/>
            <w:gridSpan w:val="6"/>
            <w:tcBorders>
              <w:top w:val="single" w:sz="4" w:space="0" w:color="auto"/>
              <w:left w:val="single" w:sz="4" w:space="0" w:color="auto"/>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Примечание: в  зависимости от величины и планировочной структуры городов, объемов движения указанные основные категории улиц и дорог допускается дополнять или применять их неполный состав. Если расчетные затраты времени на трудовые передвижения превышают установленные настоящими нормами, допускается при наличии специальных обоснований принимать категории магистральных улиц и дорог, приведенные в настоящей таблице для групп городов с большей численностью населения.</w:t>
            </w:r>
          </w:p>
        </w:tc>
      </w:tr>
    </w:tbl>
    <w:p w:rsidR="00A621BA" w:rsidRPr="00113309" w:rsidRDefault="00A621BA" w:rsidP="00A621BA">
      <w:pPr>
        <w:pStyle w:val="a6"/>
      </w:pPr>
    </w:p>
    <w:p w:rsidR="00A621BA" w:rsidRPr="00113309" w:rsidRDefault="00A621BA" w:rsidP="00CF5B5C">
      <w:pPr>
        <w:pStyle w:val="2"/>
      </w:pPr>
      <w:bookmarkStart w:id="214" w:name="_Toc389132868"/>
      <w:bookmarkStart w:id="215" w:name="_Toc393700474"/>
      <w:r w:rsidRPr="00113309">
        <w:t>Параметры улично-дорожной сети городских и сельских поселений</w:t>
      </w:r>
      <w:bookmarkEnd w:id="214"/>
      <w:bookmarkEnd w:id="215"/>
    </w:p>
    <w:p w:rsidR="00A621BA" w:rsidRPr="00113309" w:rsidRDefault="00A621BA" w:rsidP="00A621BA">
      <w:pPr>
        <w:pStyle w:val="a6"/>
      </w:pPr>
      <w:r w:rsidRPr="00113309">
        <w:t>Расчетные параметры улиц и дорог определяются документацией территориального планирования муниципальных образований Красноярского края исходя из обеспечения безопасности движения транспортных средств, пешеходов и маломобильных групп населения, с учетом планировочных особенностей поселения.</w:t>
      </w:r>
    </w:p>
    <w:p w:rsidR="00A621BA" w:rsidRPr="00113309" w:rsidRDefault="00A621BA" w:rsidP="00A621BA">
      <w:pPr>
        <w:pStyle w:val="a6"/>
      </w:pPr>
      <w:r w:rsidRPr="00113309">
        <w:t>Расчетные параметры улиц и дорог городских и сельских поселений представлены ниже (</w:t>
      </w:r>
      <w:r w:rsidR="00D21A99" w:rsidRPr="00113309">
        <w:t>Таблица 49</w:t>
      </w:r>
      <w:r w:rsidRPr="00113309">
        <w:t>).</w:t>
      </w:r>
    </w:p>
    <w:p w:rsidR="00A621BA" w:rsidRPr="00113309" w:rsidRDefault="00A621BA" w:rsidP="00A621BA">
      <w:pPr>
        <w:pStyle w:val="af1"/>
        <w:keepNext/>
        <w:jc w:val="right"/>
      </w:pPr>
      <w:bookmarkStart w:id="216" w:name="_Ref375232581"/>
      <w:r w:rsidRPr="00113309">
        <w:t xml:space="preserve">Таблица </w:t>
      </w:r>
      <w:bookmarkEnd w:id="216"/>
      <w:r w:rsidR="00D21A99" w:rsidRPr="00113309">
        <w:t>49</w:t>
      </w:r>
    </w:p>
    <w:p w:rsidR="00A621BA" w:rsidRPr="00113309" w:rsidRDefault="00A621BA" w:rsidP="00A621BA">
      <w:pPr>
        <w:pStyle w:val="af3"/>
      </w:pPr>
      <w:r w:rsidRPr="00113309">
        <w:t>Параметры  улично-дорожной сети городских и сельских поселений</w:t>
      </w:r>
    </w:p>
    <w:tbl>
      <w:tblPr>
        <w:tblW w:w="9373" w:type="dxa"/>
        <w:tblInd w:w="91" w:type="dxa"/>
        <w:tblLayout w:type="fixed"/>
        <w:tblLook w:val="04A0"/>
      </w:tblPr>
      <w:tblGrid>
        <w:gridCol w:w="868"/>
        <w:gridCol w:w="850"/>
        <w:gridCol w:w="284"/>
        <w:gridCol w:w="1701"/>
        <w:gridCol w:w="1134"/>
        <w:gridCol w:w="1276"/>
        <w:gridCol w:w="1417"/>
        <w:gridCol w:w="851"/>
        <w:gridCol w:w="992"/>
      </w:tblGrid>
      <w:tr w:rsidR="00A621BA" w:rsidRPr="00113309" w:rsidTr="00436E04">
        <w:trPr>
          <w:trHeight w:val="2070"/>
          <w:tblHeader/>
        </w:trPr>
        <w:tc>
          <w:tcPr>
            <w:tcW w:w="3703"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A621BA" w:rsidRPr="00113309" w:rsidRDefault="00A621BA" w:rsidP="00436E04">
            <w:pPr>
              <w:pStyle w:val="af4"/>
              <w:rPr>
                <w:b/>
                <w:sz w:val="20"/>
                <w:szCs w:val="20"/>
              </w:rPr>
            </w:pPr>
            <w:r w:rsidRPr="00113309">
              <w:rPr>
                <w:b/>
                <w:sz w:val="20"/>
                <w:szCs w:val="20"/>
              </w:rPr>
              <w:t>Категории и параметры УДС городов:</w:t>
            </w:r>
          </w:p>
        </w:tc>
        <w:tc>
          <w:tcPr>
            <w:tcW w:w="1134" w:type="dxa"/>
            <w:tcBorders>
              <w:top w:val="single" w:sz="4" w:space="0" w:color="auto"/>
              <w:left w:val="nil"/>
              <w:bottom w:val="single" w:sz="4" w:space="0" w:color="auto"/>
              <w:right w:val="single" w:sz="4" w:space="0" w:color="auto"/>
            </w:tcBorders>
            <w:shd w:val="clear" w:color="auto" w:fill="auto"/>
            <w:textDirection w:val="btLr"/>
            <w:vAlign w:val="center"/>
            <w:hideMark/>
          </w:tcPr>
          <w:p w:rsidR="00A621BA" w:rsidRPr="00113309" w:rsidRDefault="00A621BA" w:rsidP="00436E04">
            <w:pPr>
              <w:pStyle w:val="af4"/>
              <w:rPr>
                <w:b/>
                <w:sz w:val="20"/>
                <w:szCs w:val="20"/>
              </w:rPr>
            </w:pPr>
            <w:r w:rsidRPr="00113309">
              <w:rPr>
                <w:b/>
                <w:sz w:val="20"/>
                <w:szCs w:val="20"/>
              </w:rPr>
              <w:t xml:space="preserve">Нормативная ссылка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b/>
                <w:sz w:val="20"/>
                <w:szCs w:val="20"/>
              </w:rPr>
            </w:pPr>
            <w:r w:rsidRPr="00113309">
              <w:rPr>
                <w:b/>
                <w:sz w:val="20"/>
                <w:szCs w:val="20"/>
              </w:rPr>
              <w:t>Расчетная скорость движения, км/ч</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b/>
                <w:sz w:val="20"/>
                <w:szCs w:val="20"/>
              </w:rPr>
            </w:pPr>
            <w:r w:rsidRPr="00113309">
              <w:rPr>
                <w:b/>
                <w:sz w:val="20"/>
                <w:szCs w:val="20"/>
              </w:rPr>
              <w:t>Ширина полосы движения (с преимущественным движением грузовых автомобилей более 20 %), м</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b/>
                <w:sz w:val="20"/>
                <w:szCs w:val="20"/>
              </w:rPr>
            </w:pPr>
            <w:r w:rsidRPr="00113309">
              <w:rPr>
                <w:b/>
                <w:sz w:val="20"/>
                <w:szCs w:val="20"/>
              </w:rPr>
              <w:t>Число полос движения</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b/>
                <w:sz w:val="20"/>
                <w:szCs w:val="20"/>
              </w:rPr>
            </w:pPr>
            <w:r w:rsidRPr="00113309">
              <w:rPr>
                <w:b/>
                <w:sz w:val="20"/>
                <w:szCs w:val="20"/>
              </w:rPr>
              <w:t>Наименьший радиус кривых в плане, м</w:t>
            </w:r>
          </w:p>
        </w:tc>
      </w:tr>
      <w:tr w:rsidR="00A621BA" w:rsidRPr="00113309" w:rsidTr="00436E04">
        <w:trPr>
          <w:trHeight w:val="1200"/>
        </w:trPr>
        <w:tc>
          <w:tcPr>
            <w:tcW w:w="171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Магистральные дороги:</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скоростного движения (в условиях сложного рельефа или реконструкции)</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п.6.18*</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120 (110)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3,75 (4,5)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600 (500)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80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 (4,5)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400</w:t>
            </w:r>
          </w:p>
        </w:tc>
      </w:tr>
      <w:tr w:rsidR="00A621BA" w:rsidRPr="00113309" w:rsidTr="00436E04">
        <w:trPr>
          <w:trHeight w:val="1245"/>
        </w:trPr>
        <w:tc>
          <w:tcPr>
            <w:tcW w:w="868"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Магистральные улицы значения:</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общегородского:</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непрерывного движения (в условиях сложного рельефа или реконструкции)</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100 (90)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3,75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500 (450)</w:t>
            </w:r>
          </w:p>
        </w:tc>
      </w:tr>
      <w:tr w:rsidR="00A621BA" w:rsidRPr="00113309" w:rsidTr="00436E04">
        <w:trPr>
          <w:trHeight w:val="300"/>
        </w:trPr>
        <w:tc>
          <w:tcPr>
            <w:tcW w:w="868"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85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80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400</w:t>
            </w:r>
          </w:p>
        </w:tc>
      </w:tr>
      <w:tr w:rsidR="00A621BA" w:rsidRPr="00113309" w:rsidTr="00436E04">
        <w:trPr>
          <w:trHeight w:val="630"/>
        </w:trPr>
        <w:tc>
          <w:tcPr>
            <w:tcW w:w="868"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районного</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транспортно-пешеходные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70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250</w:t>
            </w:r>
          </w:p>
        </w:tc>
      </w:tr>
      <w:tr w:rsidR="00A621BA" w:rsidRPr="00113309" w:rsidTr="00436E04">
        <w:trPr>
          <w:trHeight w:val="540"/>
        </w:trPr>
        <w:tc>
          <w:tcPr>
            <w:tcW w:w="868"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85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пешеходно-транспортные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125</w:t>
            </w:r>
          </w:p>
        </w:tc>
      </w:tr>
      <w:tr w:rsidR="00A621BA" w:rsidRPr="00113309" w:rsidTr="00436E04">
        <w:trPr>
          <w:trHeight w:val="300"/>
        </w:trPr>
        <w:tc>
          <w:tcPr>
            <w:tcW w:w="171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Улицы и дороги местного значения:</w:t>
            </w:r>
          </w:p>
        </w:tc>
        <w:tc>
          <w:tcPr>
            <w:tcW w:w="1985" w:type="dxa"/>
            <w:gridSpan w:val="2"/>
            <w:vMerge w:val="restart"/>
            <w:tcBorders>
              <w:top w:val="nil"/>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улицы в жилой застройке (*С учетом использования одной полосы для стоянок легковых автомобилей.)</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2-3*</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90</w:t>
            </w:r>
          </w:p>
        </w:tc>
      </w:tr>
      <w:tr w:rsidR="00A621BA" w:rsidRPr="00113309" w:rsidTr="00436E04">
        <w:trPr>
          <w:trHeight w:val="15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vMerge w:val="restart"/>
            <w:tcBorders>
              <w:top w:val="nil"/>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улицы и дороги научно- производственных, промышленных и коммунально-складских районов</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90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90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парковые дороги</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75</w:t>
            </w:r>
          </w:p>
        </w:tc>
      </w:tr>
      <w:tr w:rsidR="00A621BA" w:rsidRPr="00113309" w:rsidTr="00436E04">
        <w:trPr>
          <w:trHeight w:val="300"/>
        </w:trPr>
        <w:tc>
          <w:tcPr>
            <w:tcW w:w="171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Проезды:</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2,75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25</w:t>
            </w:r>
          </w:p>
        </w:tc>
      </w:tr>
      <w:tr w:rsidR="00A621BA" w:rsidRPr="00113309" w:rsidTr="00436E04">
        <w:trPr>
          <w:trHeight w:val="300"/>
        </w:trPr>
        <w:tc>
          <w:tcPr>
            <w:tcW w:w="171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Пешеходные улицы:</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e"/>
              <w:rPr>
                <w:sz w:val="20"/>
                <w:szCs w:val="20"/>
              </w:rPr>
            </w:pPr>
            <w:r w:rsidRPr="00113309">
              <w:rPr>
                <w:sz w:val="20"/>
                <w:szCs w:val="20"/>
              </w:rPr>
              <w:t>По расчету</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0,75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e"/>
              <w:rPr>
                <w:sz w:val="20"/>
                <w:szCs w:val="20"/>
              </w:rPr>
            </w:pPr>
            <w:r w:rsidRPr="00113309">
              <w:rPr>
                <w:sz w:val="20"/>
                <w:szCs w:val="20"/>
              </w:rPr>
              <w:t>По расчету</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1718" w:type="dxa"/>
            <w:gridSpan w:val="2"/>
            <w:vMerge w:val="restart"/>
            <w:tcBorders>
              <w:top w:val="nil"/>
              <w:left w:val="single" w:sz="4" w:space="0" w:color="auto"/>
              <w:bottom w:val="nil"/>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Велосипедные дорожки:</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обособленные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300"/>
        </w:trPr>
        <w:tc>
          <w:tcPr>
            <w:tcW w:w="1718" w:type="dxa"/>
            <w:gridSpan w:val="2"/>
            <w:vMerge/>
            <w:tcBorders>
              <w:top w:val="nil"/>
              <w:left w:val="single" w:sz="4" w:space="0" w:color="auto"/>
              <w:bottom w:val="nil"/>
              <w:right w:val="single" w:sz="4" w:space="0" w:color="000000"/>
            </w:tcBorders>
            <w:vAlign w:val="center"/>
            <w:hideMark/>
          </w:tcPr>
          <w:p w:rsidR="00A621BA" w:rsidRPr="00113309" w:rsidRDefault="00A621BA" w:rsidP="00436E04">
            <w:pPr>
              <w:pStyle w:val="afe"/>
              <w:rPr>
                <w:sz w:val="20"/>
                <w:szCs w:val="20"/>
              </w:rPr>
            </w:pPr>
          </w:p>
        </w:tc>
        <w:tc>
          <w:tcPr>
            <w:tcW w:w="1985" w:type="dxa"/>
            <w:gridSpan w:val="2"/>
            <w:tcBorders>
              <w:top w:val="nil"/>
              <w:left w:val="nil"/>
              <w:bottom w:val="nil"/>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изолированные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300"/>
        </w:trPr>
        <w:tc>
          <w:tcPr>
            <w:tcW w:w="868"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Категории и параметры УДС сельских поселений:</w:t>
            </w:r>
          </w:p>
        </w:tc>
        <w:tc>
          <w:tcPr>
            <w:tcW w:w="2835"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Поселковая дорога</w:t>
            </w:r>
          </w:p>
        </w:tc>
        <w:tc>
          <w:tcPr>
            <w:tcW w:w="113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e"/>
              <w:rPr>
                <w:sz w:val="20"/>
                <w:szCs w:val="20"/>
              </w:rPr>
            </w:pPr>
            <w:r w:rsidRPr="00113309">
              <w:rPr>
                <w:sz w:val="20"/>
                <w:szCs w:val="20"/>
              </w:rPr>
              <w:t>СНиП 2.07.01-89* п.6.18*</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3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2835"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Главная улица</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2-3</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3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Улица в жилой застройке:</w:t>
            </w: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основная</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6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gridSpan w:val="2"/>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второстепенная (переулок)</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2,75</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3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2835"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Проезд</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2,75 - 3,0</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6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2835"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Хозяйственный проезд, скотопрогон</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4,5</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bl>
    <w:p w:rsidR="00A621BA" w:rsidRPr="00113309" w:rsidRDefault="00A621BA" w:rsidP="00A621BA">
      <w:pPr>
        <w:pStyle w:val="a6"/>
      </w:pPr>
      <w:r w:rsidRPr="00113309">
        <w:t>В условиях сложного рельефа или реконструкции, а также в зонах с высокой градостроительной ценностью территории допускается снижать расчетную скорость движения для дорог скоростного и улиц непрерывного движения на 10 км/ч с уменьшением радиусов кривых в плане и увеличением продольных уклонов.</w:t>
      </w:r>
    </w:p>
    <w:p w:rsidR="00A621BA" w:rsidRPr="00113309" w:rsidRDefault="00A621BA" w:rsidP="00A621BA">
      <w:pPr>
        <w:pStyle w:val="a6"/>
      </w:pPr>
      <w:r w:rsidRPr="00113309">
        <w:t>Величины наибольших продольных уклонов для улично-дорожной сети городских поселений представлены ниже (</w:t>
      </w:r>
      <w:r w:rsidR="00D21A99" w:rsidRPr="00113309">
        <w:t>Таблица 50</w:t>
      </w:r>
      <w:r w:rsidRPr="00113309">
        <w:t>).</w:t>
      </w:r>
    </w:p>
    <w:p w:rsidR="00A621BA" w:rsidRPr="00113309" w:rsidRDefault="00A621BA" w:rsidP="00A621BA">
      <w:pPr>
        <w:pStyle w:val="af1"/>
        <w:keepNext/>
        <w:jc w:val="right"/>
      </w:pPr>
      <w:bookmarkStart w:id="217" w:name="_Ref375232596"/>
      <w:r w:rsidRPr="00113309">
        <w:t xml:space="preserve">Таблица </w:t>
      </w:r>
      <w:bookmarkEnd w:id="217"/>
      <w:r w:rsidR="00D21A99" w:rsidRPr="00113309">
        <w:t>50</w:t>
      </w:r>
    </w:p>
    <w:p w:rsidR="00A621BA" w:rsidRPr="00113309" w:rsidRDefault="00A621BA" w:rsidP="00A621BA">
      <w:pPr>
        <w:pStyle w:val="af3"/>
      </w:pPr>
      <w:r w:rsidRPr="00113309">
        <w:t>Наибольшие продольные уклоны для УДС городских поселений</w:t>
      </w:r>
    </w:p>
    <w:tbl>
      <w:tblPr>
        <w:tblW w:w="9926" w:type="dxa"/>
        <w:jc w:val="center"/>
        <w:tblLayout w:type="fixed"/>
        <w:tblLook w:val="04A0"/>
      </w:tblPr>
      <w:tblGrid>
        <w:gridCol w:w="803"/>
        <w:gridCol w:w="1892"/>
        <w:gridCol w:w="1881"/>
        <w:gridCol w:w="709"/>
        <w:gridCol w:w="1701"/>
        <w:gridCol w:w="2940"/>
      </w:tblGrid>
      <w:tr w:rsidR="00A621BA" w:rsidRPr="00113309" w:rsidTr="00436E04">
        <w:trPr>
          <w:trHeight w:val="496"/>
          <w:tblHeader/>
          <w:jc w:val="center"/>
        </w:trPr>
        <w:tc>
          <w:tcPr>
            <w:tcW w:w="4576" w:type="dxa"/>
            <w:gridSpan w:val="3"/>
            <w:vMerge w:val="restart"/>
            <w:tcBorders>
              <w:top w:val="single" w:sz="4" w:space="0" w:color="auto"/>
              <w:left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Определяемый норматив</w:t>
            </w:r>
          </w:p>
        </w:tc>
        <w:tc>
          <w:tcPr>
            <w:tcW w:w="709" w:type="dxa"/>
            <w:vMerge w:val="restart"/>
            <w:tcBorders>
              <w:top w:val="single" w:sz="4" w:space="0" w:color="auto"/>
              <w:left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ед. изм</w:t>
            </w:r>
          </w:p>
          <w:p w:rsidR="00A621BA" w:rsidRPr="00113309" w:rsidRDefault="00A621BA" w:rsidP="00436E04">
            <w:pPr>
              <w:pStyle w:val="af3"/>
              <w:rPr>
                <w:b w:val="0"/>
                <w:sz w:val="20"/>
                <w:szCs w:val="20"/>
              </w:rPr>
            </w:pPr>
          </w:p>
          <w:p w:rsidR="00A621BA" w:rsidRPr="00113309" w:rsidRDefault="00A621BA" w:rsidP="00436E04">
            <w:pPr>
              <w:pStyle w:val="af3"/>
              <w:rPr>
                <w:b w:val="0"/>
                <w:sz w:val="20"/>
                <w:szCs w:val="20"/>
              </w:rPr>
            </w:pPr>
          </w:p>
        </w:tc>
        <w:tc>
          <w:tcPr>
            <w:tcW w:w="1701" w:type="dxa"/>
            <w:vMerge w:val="restart"/>
            <w:tcBorders>
              <w:top w:val="single" w:sz="4" w:space="0" w:color="auto"/>
              <w:left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Нормативная ссылка</w:t>
            </w:r>
          </w:p>
        </w:tc>
        <w:tc>
          <w:tcPr>
            <w:tcW w:w="294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b w:val="0"/>
                <w:sz w:val="20"/>
                <w:szCs w:val="20"/>
              </w:rPr>
            </w:pPr>
            <w:r w:rsidRPr="00113309">
              <w:rPr>
                <w:b w:val="0"/>
                <w:sz w:val="20"/>
                <w:szCs w:val="20"/>
              </w:rPr>
              <w:t>Климатический подрайон</w:t>
            </w:r>
          </w:p>
          <w:p w:rsidR="00A621BA" w:rsidRPr="00113309" w:rsidRDefault="00A621BA" w:rsidP="00436E04">
            <w:pPr>
              <w:pStyle w:val="af3"/>
              <w:rPr>
                <w:b w:val="0"/>
                <w:sz w:val="20"/>
                <w:szCs w:val="20"/>
              </w:rPr>
            </w:pPr>
          </w:p>
        </w:tc>
      </w:tr>
      <w:tr w:rsidR="00A621BA" w:rsidRPr="00113309" w:rsidTr="00436E04">
        <w:trPr>
          <w:trHeight w:val="408"/>
          <w:tblHeader/>
          <w:jc w:val="center"/>
        </w:trPr>
        <w:tc>
          <w:tcPr>
            <w:tcW w:w="4576" w:type="dxa"/>
            <w:gridSpan w:val="3"/>
            <w:vMerge/>
            <w:tcBorders>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p>
        </w:tc>
        <w:tc>
          <w:tcPr>
            <w:tcW w:w="709" w:type="dxa"/>
            <w:vMerge/>
            <w:tcBorders>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p>
        </w:tc>
        <w:tc>
          <w:tcPr>
            <w:tcW w:w="1701" w:type="dxa"/>
            <w:vMerge/>
            <w:tcBorders>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p>
        </w:tc>
        <w:tc>
          <w:tcPr>
            <w:tcW w:w="294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b w:val="0"/>
                <w:sz w:val="20"/>
                <w:szCs w:val="20"/>
              </w:rPr>
            </w:pPr>
            <w:r w:rsidRPr="00113309">
              <w:rPr>
                <w:b w:val="0"/>
                <w:sz w:val="20"/>
                <w:szCs w:val="20"/>
              </w:rPr>
              <w:t>IВ и IД</w:t>
            </w:r>
          </w:p>
        </w:tc>
      </w:tr>
      <w:tr w:rsidR="00A621BA" w:rsidRPr="00113309" w:rsidTr="00436E04">
        <w:trPr>
          <w:trHeight w:val="20"/>
          <w:tblHeader/>
          <w:jc w:val="center"/>
        </w:trPr>
        <w:tc>
          <w:tcPr>
            <w:tcW w:w="4576" w:type="dxa"/>
            <w:gridSpan w:val="3"/>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1</w:t>
            </w:r>
          </w:p>
        </w:tc>
        <w:tc>
          <w:tcPr>
            <w:tcW w:w="709" w:type="dxa"/>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2</w:t>
            </w:r>
          </w:p>
        </w:tc>
        <w:tc>
          <w:tcPr>
            <w:tcW w:w="1701" w:type="dxa"/>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3</w:t>
            </w:r>
          </w:p>
        </w:tc>
        <w:tc>
          <w:tcPr>
            <w:tcW w:w="294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b w:val="0"/>
                <w:sz w:val="20"/>
                <w:szCs w:val="20"/>
              </w:rPr>
            </w:pPr>
            <w:r w:rsidRPr="00113309">
              <w:rPr>
                <w:b w:val="0"/>
                <w:sz w:val="20"/>
                <w:szCs w:val="20"/>
              </w:rPr>
              <w:t>4</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Магистральные дороги:</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скоростного движения (в условиях сложного рельефа или реконструкции)</w:t>
            </w:r>
          </w:p>
          <w:p w:rsidR="00A621BA" w:rsidRPr="00113309" w:rsidRDefault="00A621BA" w:rsidP="00436E04">
            <w:pPr>
              <w:pStyle w:val="afe"/>
              <w:rPr>
                <w:sz w:val="20"/>
                <w:szCs w:val="20"/>
              </w:rPr>
            </w:pP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п.6.18*</w:t>
            </w:r>
          </w:p>
        </w:tc>
        <w:tc>
          <w:tcPr>
            <w:tcW w:w="294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 (35)</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p w:rsidR="00A621BA" w:rsidRPr="00113309" w:rsidRDefault="00A621BA" w:rsidP="00436E04">
            <w:pPr>
              <w:pStyle w:val="afe"/>
              <w:rPr>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20"/>
          <w:jc w:val="center"/>
        </w:trPr>
        <w:tc>
          <w:tcPr>
            <w:tcW w:w="803"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Магистральные улицы:</w:t>
            </w:r>
          </w:p>
        </w:tc>
        <w:tc>
          <w:tcPr>
            <w:tcW w:w="189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общегородского значения:</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непрерывного движения (в условиях сложного рельефа или реконструкции)</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 (45)</w:t>
            </w:r>
          </w:p>
        </w:tc>
      </w:tr>
      <w:tr w:rsidR="00A621BA" w:rsidRPr="00113309" w:rsidTr="00436E04">
        <w:trPr>
          <w:trHeight w:val="20"/>
          <w:jc w:val="center"/>
        </w:trPr>
        <w:tc>
          <w:tcPr>
            <w:tcW w:w="80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9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20"/>
          <w:jc w:val="center"/>
        </w:trPr>
        <w:tc>
          <w:tcPr>
            <w:tcW w:w="80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9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районного значения:</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транспортно-пешеходные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r>
      <w:tr w:rsidR="00A621BA" w:rsidRPr="00113309" w:rsidTr="00436E04">
        <w:trPr>
          <w:trHeight w:val="20"/>
          <w:jc w:val="center"/>
        </w:trPr>
        <w:tc>
          <w:tcPr>
            <w:tcW w:w="80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9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пешеходно-транспортные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Улицы и дороги местного значения:</w:t>
            </w:r>
          </w:p>
        </w:tc>
        <w:tc>
          <w:tcPr>
            <w:tcW w:w="1881" w:type="dxa"/>
            <w:vMerge w:val="restart"/>
            <w:tcBorders>
              <w:top w:val="nil"/>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улицы в жилой застройке </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70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улицы и дороги научно- производственных, промышленных и коммунально-складских районов</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парковые дороги</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Проезды:</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70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Пешеходные улицы:</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Велосипедные дорожки:</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обособленные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изолированные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w:t>
            </w:r>
          </w:p>
        </w:tc>
      </w:tr>
    </w:tbl>
    <w:p w:rsidR="00A621BA" w:rsidRPr="00113309" w:rsidRDefault="00A621BA" w:rsidP="00A621BA">
      <w:pPr>
        <w:pStyle w:val="a6"/>
      </w:pPr>
      <w:r w:rsidRPr="00113309">
        <w:t>При проектировании поперечного профиля состав и количество элементов улиц, их взаимоотношение и пространственное решение определяется особенностями прилегающей застройки, интенсивностью транспортного и пешеходного движения, видами пассажирского транспорта.</w:t>
      </w:r>
    </w:p>
    <w:p w:rsidR="00A621BA" w:rsidRPr="00113309" w:rsidRDefault="00A621BA" w:rsidP="00A621BA">
      <w:pPr>
        <w:pStyle w:val="a6"/>
      </w:pPr>
      <w:r w:rsidRPr="00113309">
        <w:t>При проектировании магистральных улиц и дорог, в особенности с интенсивным грузовым движением, следует предусматривать мероприятия, обеспечивающие преимущественно безостановочное движение транспорта, предельно ограничивать количество и протяженность участков с наибольшими продольными уклонами и кривыми малых радиусов, проводить мероприятия, исключающие скапливание выхлопных газов автомобилей, и обеспечивать их естественное проветривание.</w:t>
      </w:r>
    </w:p>
    <w:p w:rsidR="00A621BA" w:rsidRPr="00113309" w:rsidRDefault="00A621BA" w:rsidP="00A621BA">
      <w:pPr>
        <w:pStyle w:val="a6"/>
      </w:pPr>
      <w:r w:rsidRPr="00113309">
        <w:t>В зонах массового отдыха населения и на других озелененных территориях следует предусматривать велосипедные дорожки, изолированные от улиц, дорог и пешеходного движения. На магистральных улицах районного значения допускается предусматривать велосипедные дорожки по краю проезжих частей, выделенные разделительными полосами.</w:t>
      </w:r>
    </w:p>
    <w:p w:rsidR="00A621BA" w:rsidRPr="00113309" w:rsidRDefault="00A621BA" w:rsidP="00A621BA">
      <w:pPr>
        <w:pStyle w:val="a6"/>
      </w:pPr>
      <w:r w:rsidRPr="00113309">
        <w:t>На нерегулируемых перекрестках и примыканиях улиц и дорог, а также пешеходных переходах необходимо предусматривать треугольники видимости.</w:t>
      </w:r>
    </w:p>
    <w:p w:rsidR="00A621BA" w:rsidRPr="00113309" w:rsidRDefault="00A621BA" w:rsidP="00CF5B5C">
      <w:pPr>
        <w:pStyle w:val="2"/>
      </w:pPr>
      <w:bookmarkStart w:id="218" w:name="_Toc389132869"/>
      <w:bookmarkStart w:id="219" w:name="_Toc393700475"/>
      <w:r w:rsidRPr="00113309">
        <w:t>Основные параметры тротуаров и пешеходных дорожек</w:t>
      </w:r>
      <w:bookmarkEnd w:id="218"/>
      <w:bookmarkEnd w:id="219"/>
    </w:p>
    <w:p w:rsidR="00A621BA" w:rsidRPr="00113309" w:rsidRDefault="00A621BA" w:rsidP="00A621BA">
      <w:pPr>
        <w:pStyle w:val="a6"/>
      </w:pPr>
      <w:r w:rsidRPr="00113309">
        <w:t>Ширину тротуаров следует устанавливать с учетом категории улиц и дорог в зависимости от размеров пешеходного движения. Продольные уклоны тротуаров и пешеходных дорожек следует принимать не менее 1‰ и не более 60 ‰, в районах с пересеченной местностью - не более 8 ‰ при протяженности этого уклона не более 300 м. При больших уклонах или большей протяженности участков следует предусматривать устройство уличных лестниц (не менее трех и не более 12 ступеней в одном марше). Высоту ступеней следует принимать не более 12 см, ширину - не менее 38 см; после каждого марша необходимо устраивать площадки длиной не менее 1,5 м. Для обеспечения беспрепятственного доступа маломобильных групп населения лестницы необходимо оборудовать колясочными съездами с поручнями в соответствии с требованиями СНиП 35-01-2001 Доступность зданий и сооружений для маломобильных групп населения.</w:t>
      </w:r>
    </w:p>
    <w:p w:rsidR="00A621BA" w:rsidRPr="00113309" w:rsidRDefault="00A621BA" w:rsidP="00A621BA">
      <w:pPr>
        <w:pStyle w:val="a6"/>
      </w:pPr>
      <w:r w:rsidRPr="00113309">
        <w:t>В ширину пешеходной части тротуаров и дорожек не включаются площади, необходимые для размещения киосков, скамеек и т.п.</w:t>
      </w:r>
    </w:p>
    <w:p w:rsidR="00A621BA" w:rsidRPr="00113309" w:rsidRDefault="00A621BA" w:rsidP="00A621BA">
      <w:pPr>
        <w:pStyle w:val="a6"/>
      </w:pPr>
      <w:r w:rsidRPr="00113309">
        <w:t>В условиях реконструкции на улицах местного значения, а также при расчетном пешеходном движении менее 50 чел/ч в обоих направлениях допускается устройство тротуаров и дорожек шириной 1 м.</w:t>
      </w:r>
    </w:p>
    <w:p w:rsidR="00A621BA" w:rsidRPr="00113309" w:rsidRDefault="00A621BA" w:rsidP="00A621BA">
      <w:pPr>
        <w:pStyle w:val="a6"/>
      </w:pPr>
      <w:r w:rsidRPr="00113309">
        <w:t>При непосредственном примыкании тротуаров к стенам зданий, подпорным стенкам или оградам следует увеличивать их ширину не менее чем на 0,5 м.</w:t>
      </w:r>
    </w:p>
    <w:p w:rsidR="00A621BA" w:rsidRPr="00113309" w:rsidRDefault="00A621BA" w:rsidP="00A621BA">
      <w:pPr>
        <w:pStyle w:val="a6"/>
      </w:pPr>
      <w:r w:rsidRPr="00113309">
        <w:t>Показатели ширин пешеходной части тротуара для дифференцированных групп муниципальных образований представлены ниже (</w:t>
      </w:r>
      <w:r w:rsidR="00D21A99" w:rsidRPr="00113309">
        <w:t>таблица 51</w:t>
      </w:r>
      <w:r w:rsidRPr="00113309">
        <w:t>).</w:t>
      </w:r>
      <w:bookmarkStart w:id="220" w:name="_Ref375232624"/>
    </w:p>
    <w:p w:rsidR="00A621BA" w:rsidRPr="00113309" w:rsidRDefault="00A621BA" w:rsidP="00A621BA">
      <w:pPr>
        <w:pStyle w:val="af1"/>
        <w:keepNext/>
        <w:jc w:val="right"/>
      </w:pPr>
      <w:bookmarkStart w:id="221" w:name="_Ref393703785"/>
      <w:r w:rsidRPr="00113309">
        <w:t xml:space="preserve">Таблица </w:t>
      </w:r>
      <w:bookmarkEnd w:id="220"/>
      <w:bookmarkEnd w:id="221"/>
      <w:r w:rsidR="00D21A99" w:rsidRPr="00113309">
        <w:t>51</w:t>
      </w:r>
    </w:p>
    <w:p w:rsidR="00A621BA" w:rsidRPr="00113309" w:rsidRDefault="00A621BA" w:rsidP="00A621BA">
      <w:pPr>
        <w:pStyle w:val="af3"/>
      </w:pPr>
      <w:bookmarkStart w:id="222" w:name="_Toc389132870"/>
      <w:bookmarkStart w:id="223" w:name="_Toc393700476"/>
      <w:r w:rsidRPr="00113309">
        <w:t>Ширины пешеходной части тротуара</w:t>
      </w:r>
    </w:p>
    <w:tbl>
      <w:tblPr>
        <w:tblW w:w="10031" w:type="dxa"/>
        <w:tblLayout w:type="fixed"/>
        <w:tblLook w:val="04A0"/>
      </w:tblPr>
      <w:tblGrid>
        <w:gridCol w:w="4219"/>
        <w:gridCol w:w="567"/>
        <w:gridCol w:w="1559"/>
        <w:gridCol w:w="3686"/>
      </w:tblGrid>
      <w:tr w:rsidR="00A621BA" w:rsidRPr="00113309" w:rsidTr="00436E04">
        <w:trPr>
          <w:trHeight w:val="420"/>
          <w:tblHeader/>
        </w:trPr>
        <w:tc>
          <w:tcPr>
            <w:tcW w:w="42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Определяемый норматив</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Ед. изм</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Нормативная ссылка</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Климатический подрайон:</w:t>
            </w:r>
          </w:p>
          <w:p w:rsidR="00A621BA" w:rsidRPr="00113309" w:rsidRDefault="00A621BA" w:rsidP="00436E04">
            <w:pPr>
              <w:pStyle w:val="af4"/>
              <w:rPr>
                <w:sz w:val="20"/>
                <w:szCs w:val="20"/>
              </w:rPr>
            </w:pPr>
          </w:p>
        </w:tc>
      </w:tr>
      <w:tr w:rsidR="00A621BA" w:rsidRPr="00113309" w:rsidTr="00436E04">
        <w:trPr>
          <w:trHeight w:val="865"/>
          <w:tblHeader/>
        </w:trPr>
        <w:tc>
          <w:tcPr>
            <w:tcW w:w="421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lang w:val="en-US"/>
              </w:rPr>
              <w:t>I</w:t>
            </w:r>
            <w:r w:rsidRPr="00113309">
              <w:rPr>
                <w:sz w:val="20"/>
                <w:szCs w:val="20"/>
              </w:rPr>
              <w:t xml:space="preserve">В, </w:t>
            </w:r>
            <w:r w:rsidRPr="00113309">
              <w:rPr>
                <w:sz w:val="20"/>
                <w:szCs w:val="20"/>
                <w:lang w:val="en-US"/>
              </w:rPr>
              <w:t>I</w:t>
            </w:r>
            <w:r w:rsidRPr="00113309">
              <w:rPr>
                <w:sz w:val="20"/>
                <w:szCs w:val="20"/>
              </w:rPr>
              <w:t>Д</w:t>
            </w:r>
          </w:p>
        </w:tc>
      </w:tr>
    </w:tbl>
    <w:p w:rsidR="00A621BA" w:rsidRPr="00113309" w:rsidRDefault="00A621BA" w:rsidP="00A621BA">
      <w:pPr>
        <w:rPr>
          <w:sz w:val="2"/>
          <w:szCs w:val="2"/>
        </w:rPr>
      </w:pPr>
    </w:p>
    <w:tbl>
      <w:tblPr>
        <w:tblW w:w="10031" w:type="dxa"/>
        <w:tblLayout w:type="fixed"/>
        <w:tblLook w:val="04A0"/>
      </w:tblPr>
      <w:tblGrid>
        <w:gridCol w:w="817"/>
        <w:gridCol w:w="709"/>
        <w:gridCol w:w="850"/>
        <w:gridCol w:w="426"/>
        <w:gridCol w:w="1417"/>
        <w:gridCol w:w="567"/>
        <w:gridCol w:w="1559"/>
        <w:gridCol w:w="3686"/>
      </w:tblGrid>
      <w:tr w:rsidR="00A621BA" w:rsidRPr="00113309" w:rsidTr="00436E04">
        <w:trPr>
          <w:trHeight w:val="20"/>
          <w:tblHeader/>
        </w:trPr>
        <w:tc>
          <w:tcPr>
            <w:tcW w:w="4219" w:type="dxa"/>
            <w:gridSpan w:val="5"/>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r w:rsidRPr="00113309">
              <w:rPr>
                <w:sz w:val="20"/>
                <w:szCs w:val="20"/>
              </w:rPr>
              <w:t>1</w:t>
            </w:r>
          </w:p>
        </w:tc>
        <w:tc>
          <w:tcPr>
            <w:tcW w:w="567" w:type="dxa"/>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r w:rsidRPr="00113309">
              <w:rPr>
                <w:sz w:val="20"/>
                <w:szCs w:val="20"/>
              </w:rPr>
              <w:t>2</w:t>
            </w:r>
          </w:p>
        </w:tc>
        <w:tc>
          <w:tcPr>
            <w:tcW w:w="1559" w:type="dxa"/>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r w:rsidRPr="00113309">
              <w:rPr>
                <w:sz w:val="20"/>
                <w:szCs w:val="20"/>
              </w:rPr>
              <w:t>3</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w:t>
            </w:r>
          </w:p>
        </w:tc>
      </w:tr>
      <w:tr w:rsidR="00A621BA" w:rsidRPr="00113309" w:rsidTr="00436E04">
        <w:trPr>
          <w:trHeight w:val="300"/>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Магистральные дороги:</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скоростного движения </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п.6.18*</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817"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A621BA" w:rsidRPr="00113309" w:rsidRDefault="00A621BA" w:rsidP="00436E04">
            <w:pPr>
              <w:pStyle w:val="afe"/>
              <w:rPr>
                <w:sz w:val="20"/>
                <w:szCs w:val="20"/>
              </w:rPr>
            </w:pPr>
            <w:r w:rsidRPr="00113309">
              <w:rPr>
                <w:sz w:val="20"/>
                <w:szCs w:val="20"/>
              </w:rPr>
              <w:t>Магистральные улицы:</w:t>
            </w:r>
          </w:p>
        </w:tc>
        <w:tc>
          <w:tcPr>
            <w:tcW w:w="155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общегородского значения:</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непрерывного движения </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4,5</w:t>
            </w:r>
          </w:p>
        </w:tc>
      </w:tr>
      <w:tr w:rsidR="00A621BA" w:rsidRPr="00113309" w:rsidTr="00436E04">
        <w:trPr>
          <w:trHeight w:val="300"/>
        </w:trPr>
        <w:tc>
          <w:tcPr>
            <w:tcW w:w="81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555"/>
        </w:trPr>
        <w:tc>
          <w:tcPr>
            <w:tcW w:w="81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районного значения:</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транспортно-пешеходные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2,25</w:t>
            </w:r>
          </w:p>
        </w:tc>
      </w:tr>
      <w:tr w:rsidR="00A621BA" w:rsidRPr="00113309" w:rsidTr="00436E04">
        <w:trPr>
          <w:trHeight w:val="405"/>
        </w:trPr>
        <w:tc>
          <w:tcPr>
            <w:tcW w:w="81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пешеходно-транспортные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525"/>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Улицы и дороги местного значения (при реконструкции, а также при расчетном пешеходном движении менее 50 чел/ч в обоих направлениях):</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улицы в жилой застройке </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 (1,0)</w:t>
            </w:r>
          </w:p>
        </w:tc>
      </w:tr>
      <w:tr w:rsidR="00A621BA" w:rsidRPr="00113309" w:rsidTr="00436E04">
        <w:trPr>
          <w:trHeight w:val="147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улицы и дороги научно- производственных, промышленных и коммунально-складских районов</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 (1,0)</w:t>
            </w:r>
          </w:p>
        </w:tc>
      </w:tr>
      <w:tr w:rsidR="00A621BA" w:rsidRPr="00113309" w:rsidTr="00436E04">
        <w:trPr>
          <w:trHeight w:val="465"/>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парковые дороги</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Проезды:</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30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0,75</w:t>
            </w:r>
          </w:p>
        </w:tc>
      </w:tr>
      <w:tr w:rsidR="00A621BA" w:rsidRPr="00113309" w:rsidTr="00436E04">
        <w:trPr>
          <w:trHeight w:val="300"/>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Пешеходные улицы:</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По проекту</w:t>
            </w:r>
          </w:p>
        </w:tc>
      </w:tr>
      <w:tr w:rsidR="00A621BA" w:rsidRPr="00113309" w:rsidTr="00436E04">
        <w:trPr>
          <w:trHeight w:val="30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По проекту</w:t>
            </w:r>
          </w:p>
        </w:tc>
      </w:tr>
      <w:tr w:rsidR="00A621BA" w:rsidRPr="00113309" w:rsidTr="00436E04">
        <w:trPr>
          <w:trHeight w:val="300"/>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Велосипедные дорожки:</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обособленные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изолированные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152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jc w:val="center"/>
              <w:rPr>
                <w:sz w:val="20"/>
                <w:szCs w:val="20"/>
              </w:rPr>
            </w:pPr>
            <w:r w:rsidRPr="00113309">
              <w:rPr>
                <w:sz w:val="20"/>
                <w:szCs w:val="20"/>
              </w:rPr>
              <w:t>Категории и параметры УДС сельских поселений:</w:t>
            </w:r>
          </w:p>
        </w:tc>
        <w:tc>
          <w:tcPr>
            <w:tcW w:w="2693" w:type="dxa"/>
            <w:gridSpan w:val="3"/>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Поселковая дорога</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693" w:type="dxa"/>
            <w:gridSpan w:val="3"/>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Главная улица</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1,5-2,25</w:t>
            </w:r>
          </w:p>
        </w:tc>
      </w:tr>
      <w:tr w:rsidR="00A621BA" w:rsidRPr="00113309" w:rsidTr="00436E04">
        <w:trPr>
          <w:trHeight w:val="555"/>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27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Улица в жилой застройке:</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основная</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1,0-1,5</w:t>
            </w:r>
          </w:p>
        </w:tc>
      </w:tr>
      <w:tr w:rsidR="00A621BA" w:rsidRPr="00113309" w:rsidTr="00436E04">
        <w:trPr>
          <w:trHeight w:val="615"/>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27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второстепенная (переулок)</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300"/>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693" w:type="dxa"/>
            <w:gridSpan w:val="3"/>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Проезд</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0-1,0</w:t>
            </w:r>
          </w:p>
        </w:tc>
      </w:tr>
      <w:tr w:rsidR="00A621BA" w:rsidRPr="00113309" w:rsidTr="00436E04">
        <w:trPr>
          <w:trHeight w:val="315"/>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693" w:type="dxa"/>
            <w:gridSpan w:val="3"/>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Хозяйственный проезд, скотопрогон</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bl>
    <w:p w:rsidR="00A621BA" w:rsidRPr="00113309" w:rsidRDefault="00A621BA" w:rsidP="00CF5B5C">
      <w:pPr>
        <w:pStyle w:val="2"/>
      </w:pPr>
      <w:r w:rsidRPr="00113309">
        <w:t>Параметры проектирования улично-дорожной сети</w:t>
      </w:r>
      <w:bookmarkEnd w:id="222"/>
      <w:bookmarkEnd w:id="223"/>
    </w:p>
    <w:p w:rsidR="00A621BA" w:rsidRPr="00113309" w:rsidRDefault="00A621BA" w:rsidP="00A621BA">
      <w:pPr>
        <w:pStyle w:val="a6"/>
      </w:pPr>
      <w:r w:rsidRPr="00113309">
        <w:t>Сводные параметры проектирования улично-дорожной сети представлены ниже (</w:t>
      </w:r>
      <w:r w:rsidR="00D21A99" w:rsidRPr="00113309">
        <w:t>Таблица 52</w:t>
      </w:r>
      <w:r w:rsidRPr="00113309">
        <w:t>).</w:t>
      </w:r>
    </w:p>
    <w:p w:rsidR="00A621BA" w:rsidRPr="00113309" w:rsidRDefault="00A621BA" w:rsidP="00A621BA">
      <w:pPr>
        <w:pStyle w:val="af1"/>
        <w:keepNext/>
        <w:jc w:val="right"/>
      </w:pPr>
      <w:bookmarkStart w:id="224" w:name="_Ref375232640"/>
      <w:r w:rsidRPr="00113309">
        <w:t xml:space="preserve">Таблица </w:t>
      </w:r>
      <w:bookmarkEnd w:id="224"/>
      <w:r w:rsidR="00D21A99" w:rsidRPr="00113309">
        <w:t>52</w:t>
      </w:r>
    </w:p>
    <w:p w:rsidR="00A621BA" w:rsidRPr="00113309" w:rsidRDefault="00A621BA" w:rsidP="00A621BA">
      <w:pPr>
        <w:pStyle w:val="af3"/>
      </w:pPr>
      <w:r w:rsidRPr="00113309">
        <w:t>Параметры проектирования улично-дорожной сети</w:t>
      </w:r>
    </w:p>
    <w:tbl>
      <w:tblPr>
        <w:tblW w:w="9373" w:type="dxa"/>
        <w:tblInd w:w="91" w:type="dxa"/>
        <w:tblLook w:val="04A0"/>
      </w:tblPr>
      <w:tblGrid>
        <w:gridCol w:w="868"/>
        <w:gridCol w:w="2096"/>
        <w:gridCol w:w="2168"/>
        <w:gridCol w:w="582"/>
        <w:gridCol w:w="2082"/>
        <w:gridCol w:w="1577"/>
      </w:tblGrid>
      <w:tr w:rsidR="00A621BA" w:rsidRPr="00113309" w:rsidTr="00436E04">
        <w:trPr>
          <w:trHeight w:val="253"/>
          <w:tblHeader/>
        </w:trPr>
        <w:tc>
          <w:tcPr>
            <w:tcW w:w="8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r w:rsidRPr="00113309">
              <w:rPr>
                <w:sz w:val="20"/>
                <w:szCs w:val="20"/>
              </w:rPr>
              <w:t>п.п</w:t>
            </w:r>
          </w:p>
        </w:tc>
        <w:tc>
          <w:tcPr>
            <w:tcW w:w="426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5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ед. изм</w:t>
            </w:r>
          </w:p>
        </w:tc>
        <w:tc>
          <w:tcPr>
            <w:tcW w:w="20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5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253"/>
          <w:tblHeader/>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426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0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53"/>
          <w:tblHeader/>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426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0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1.1</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Ширина улиц и дорог в красных линиях:</w:t>
            </w: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магистральные дороги</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п.6.18*</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50-75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магистральные улицы</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40-80</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местные улицы и дороги местного значения</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15-25</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Расстояние от края основной проезжей части до линии регулирования жилой застройки </w:t>
            </w: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магистральных дорог </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п.6.19</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50</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магистральных дорог с применением шумозащитных устройств</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25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местных или боковых проездов *</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25</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1.3</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Наименьший диаметр разворотных площадок в конце проезжих частей тупиковых улиц:</w:t>
            </w: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для разворота автомобилей </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п.6.20</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16</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для разворота средств общественного пассажирского транспорта</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1.4</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Наименьшие расстояния безопасности от края велодорожки:</w:t>
            </w: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до проезжей части, опор, деревьев</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п.6.21*</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0,75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до тротуаров</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до стоянок автомобилей и остановок общественного транспорта</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Ширина  велосипедной полосы по краю проезжей части улиц и дорог:</w:t>
            </w: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при движении в направлении транспортного потока</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п.6.21*</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при встречном движении</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устраиваемой вдоль тротуара</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1,0</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1.6</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Радиусы закругления проезжей части улиц и дорог (стесненных условиях и при реконструкции):**</w:t>
            </w: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для магистральных улиц и дорог регулируемого движения</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п.6.22*</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8 (6)</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местного значения</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 транспортных площадях</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12 (8)</w:t>
            </w:r>
          </w:p>
        </w:tc>
      </w:tr>
      <w:tr w:rsidR="00A621BA" w:rsidRPr="00113309" w:rsidTr="00436E04">
        <w:trPr>
          <w:trHeight w:val="20"/>
        </w:trPr>
        <w:tc>
          <w:tcPr>
            <w:tcW w:w="8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1.7</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Размеры сторон треугольники видимости для условий:</w:t>
            </w: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«транспорт-транспорт» при скорости движения 40 и 60 км/ч </w:t>
            </w:r>
          </w:p>
        </w:tc>
        <w:tc>
          <w:tcPr>
            <w:tcW w:w="5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п.6.23*</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25×25 и 40×40</w:t>
            </w:r>
          </w:p>
        </w:tc>
      </w:tr>
      <w:tr w:rsidR="00A621BA" w:rsidRPr="00113309" w:rsidTr="00436E04">
        <w:trPr>
          <w:trHeight w:val="20"/>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 «пешеход-транспорт»  при скорости движения транспорта 25 и 40 км/ч </w:t>
            </w: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xml:space="preserve">8×40 и 10×50 </w:t>
            </w:r>
          </w:p>
        </w:tc>
      </w:tr>
      <w:tr w:rsidR="00A621BA" w:rsidRPr="00113309" w:rsidTr="00436E04">
        <w:trPr>
          <w:trHeight w:val="20"/>
        </w:trPr>
        <w:tc>
          <w:tcPr>
            <w:tcW w:w="9373" w:type="dxa"/>
            <w:gridSpan w:val="6"/>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r w:rsidRPr="00113309">
              <w:rPr>
                <w:sz w:val="20"/>
                <w:szCs w:val="20"/>
              </w:rPr>
              <w:t>*В случаях превышения расстояние от края основной проезжей части улиц, местных или боковых проездов до линии застройки следует предусматривать на расстоянии не ближе 5 м от линии застройки полосу шириной 6 м, пригодную для проезда пожарных машин.</w:t>
            </w:r>
          </w:p>
          <w:p w:rsidR="00A621BA" w:rsidRPr="00113309" w:rsidRDefault="00A621BA" w:rsidP="00436E04">
            <w:pPr>
              <w:pStyle w:val="afe"/>
              <w:rPr>
                <w:sz w:val="20"/>
                <w:szCs w:val="20"/>
              </w:rPr>
            </w:pPr>
            <w:r w:rsidRPr="00113309">
              <w:rPr>
                <w:sz w:val="20"/>
                <w:szCs w:val="20"/>
              </w:rPr>
              <w:t>**При отсутствии бордюрного ограждения, а также в случае применения минимальных радиусов закругления ширину проезжей части улиц и дорог следует увеличивать на 1 м на каждую полосу движения за счет боковых разделительных полос или уширения с внешней стороны. Для общественного транспорта радиусы закругления устанавливаются в соответствии с техническими требованиями эксплуатации этих видов транспорта.</w:t>
            </w:r>
          </w:p>
        </w:tc>
      </w:tr>
    </w:tbl>
    <w:p w:rsidR="00A621BA" w:rsidRPr="00113309" w:rsidRDefault="00A621BA" w:rsidP="00A621BA">
      <w:pPr>
        <w:pStyle w:val="a6"/>
      </w:pPr>
      <w:r w:rsidRPr="00113309">
        <w:t>Пересечения и примыкания дорог в одном уровне независимо от схемы пересечений рекомендуется выполнять под прямым или близким к нему углом. В случаях, когда транспортные потоки не пересекаются, а разветвляются или сливаются, допускается устраивать пересечения дорог под любым углом с учетом обеспечения видимости.</w:t>
      </w:r>
    </w:p>
    <w:p w:rsidR="00A621BA" w:rsidRPr="00113309" w:rsidRDefault="00A621BA" w:rsidP="00A621BA">
      <w:pPr>
        <w:pStyle w:val="a6"/>
      </w:pPr>
      <w:r w:rsidRPr="00113309">
        <w:t xml:space="preserve">В целях увеличения пропускной способности перекрестков следует устраивать на подходах к ним дополнительные полосы. </w:t>
      </w:r>
    </w:p>
    <w:p w:rsidR="00A621BA" w:rsidRPr="00113309" w:rsidRDefault="00A621BA" w:rsidP="00CF5B5C">
      <w:pPr>
        <w:pStyle w:val="2"/>
      </w:pPr>
      <w:bookmarkStart w:id="225" w:name="_Toc389132871"/>
      <w:bookmarkStart w:id="226" w:name="_Toc393700477"/>
      <w:r w:rsidRPr="00113309">
        <w:t>Параметры пешеходных путей с возможностью проезда механических инвалидных колясок</w:t>
      </w:r>
      <w:bookmarkEnd w:id="225"/>
      <w:bookmarkEnd w:id="226"/>
    </w:p>
    <w:p w:rsidR="00A621BA" w:rsidRPr="00113309" w:rsidRDefault="00A621BA" w:rsidP="00A621BA">
      <w:pPr>
        <w:pStyle w:val="af1"/>
        <w:keepNext/>
        <w:jc w:val="right"/>
      </w:pPr>
      <w:r w:rsidRPr="00113309">
        <w:t xml:space="preserve">Таблица </w:t>
      </w:r>
      <w:r w:rsidR="00D21A99" w:rsidRPr="00113309">
        <w:t>53</w:t>
      </w:r>
    </w:p>
    <w:tbl>
      <w:tblPr>
        <w:tblW w:w="9373" w:type="dxa"/>
        <w:tblInd w:w="91" w:type="dxa"/>
        <w:tblLook w:val="04A0"/>
      </w:tblPr>
      <w:tblGrid>
        <w:gridCol w:w="868"/>
        <w:gridCol w:w="2096"/>
        <w:gridCol w:w="2168"/>
        <w:gridCol w:w="697"/>
        <w:gridCol w:w="1967"/>
        <w:gridCol w:w="1577"/>
      </w:tblGrid>
      <w:tr w:rsidR="00A621BA" w:rsidRPr="00113309" w:rsidTr="00436E04">
        <w:trPr>
          <w:trHeight w:val="253"/>
          <w:tblHeader/>
        </w:trPr>
        <w:tc>
          <w:tcPr>
            <w:tcW w:w="8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pPr>
            <w:r w:rsidRPr="00113309">
              <w:t>п.п</w:t>
            </w:r>
          </w:p>
        </w:tc>
        <w:tc>
          <w:tcPr>
            <w:tcW w:w="426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pPr>
            <w:r w:rsidRPr="00113309">
              <w:t>Определяемый норматив</w:t>
            </w:r>
          </w:p>
        </w:tc>
        <w:tc>
          <w:tcPr>
            <w:tcW w:w="6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pPr>
            <w:r w:rsidRPr="00113309">
              <w:t>Ед. изм</w:t>
            </w:r>
          </w:p>
        </w:tc>
        <w:tc>
          <w:tcPr>
            <w:tcW w:w="19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pPr>
            <w:r w:rsidRPr="00113309">
              <w:t>Нормативная ссылка</w:t>
            </w:r>
          </w:p>
        </w:tc>
        <w:tc>
          <w:tcPr>
            <w:tcW w:w="15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pPr>
            <w:r w:rsidRPr="00113309">
              <w:t>Показатель</w:t>
            </w:r>
          </w:p>
        </w:tc>
      </w:tr>
      <w:tr w:rsidR="00A621BA" w:rsidRPr="00113309" w:rsidTr="00436E04">
        <w:trPr>
          <w:trHeight w:val="253"/>
          <w:tblHeader/>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426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69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9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57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r>
      <w:tr w:rsidR="00A621BA" w:rsidRPr="00113309" w:rsidTr="00436E04">
        <w:trPr>
          <w:trHeight w:val="253"/>
          <w:tblHeader/>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426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69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9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57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r>
      <w:tr w:rsidR="00A621BA" w:rsidRPr="00113309" w:rsidTr="00436E04">
        <w:trPr>
          <w:trHeight w:val="20"/>
        </w:trPr>
        <w:tc>
          <w:tcPr>
            <w:tcW w:w="8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1.8</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pPr>
            <w:r w:rsidRPr="00113309">
              <w:t>Параметры пешеходных путей с возможностью проезда механических инвалидных колясок:</w:t>
            </w: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pPr>
            <w:r w:rsidRPr="00113309">
              <w:t xml:space="preserve">наибольшая высота вертикальных препятствий (бортовые камни, поребрики) на пути следования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см</w:t>
            </w:r>
          </w:p>
        </w:tc>
        <w:tc>
          <w:tcPr>
            <w:tcW w:w="19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pPr>
            <w:r w:rsidRPr="00113309">
              <w:t>СНиП 2.07.01-89* п.6.24</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5</w:t>
            </w:r>
          </w:p>
        </w:tc>
      </w:tr>
      <w:tr w:rsidR="00A621BA" w:rsidRPr="00113309" w:rsidTr="00436E04">
        <w:trPr>
          <w:trHeight w:val="20"/>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pPr>
            <w:r w:rsidRPr="00113309">
              <w:t xml:space="preserve">наибольшие продольные уклоны тротуаров и пешеходных дорог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w:t>
            </w:r>
          </w:p>
        </w:tc>
        <w:tc>
          <w:tcPr>
            <w:tcW w:w="19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50</w:t>
            </w:r>
          </w:p>
        </w:tc>
      </w:tr>
      <w:tr w:rsidR="00A621BA" w:rsidRPr="00113309" w:rsidTr="00436E04">
        <w:trPr>
          <w:trHeight w:val="20"/>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pPr>
            <w:r w:rsidRPr="00113309">
              <w:t xml:space="preserve">наименьшая длина горизонтальных участков на путях с уклонами 30 - 60 ‰ необходимых  через 100 м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м</w:t>
            </w:r>
          </w:p>
        </w:tc>
        <w:tc>
          <w:tcPr>
            <w:tcW w:w="19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5</w:t>
            </w:r>
          </w:p>
        </w:tc>
      </w:tr>
    </w:tbl>
    <w:p w:rsidR="00A621BA" w:rsidRPr="00113309" w:rsidRDefault="00A621BA" w:rsidP="00A621BA">
      <w:pPr>
        <w:pStyle w:val="a6"/>
      </w:pPr>
      <w:r w:rsidRPr="00113309">
        <w:t>Для обеспечения передвижения инвалидов и маломобильных групп населения при проектировании подъемных устройств следует руководствоваться требованиями СНиП 35-01-2001 Доступность зданий и сооружений для маломобильных групп населения.</w:t>
      </w:r>
    </w:p>
    <w:p w:rsidR="00A621BA" w:rsidRPr="00113309" w:rsidRDefault="00A621BA" w:rsidP="00CF5B5C">
      <w:pPr>
        <w:pStyle w:val="2"/>
      </w:pPr>
      <w:bookmarkStart w:id="227" w:name="_Toc389132872"/>
      <w:bookmarkStart w:id="228" w:name="_Toc393700478"/>
      <w:r w:rsidRPr="00113309">
        <w:t>Ширина полосы для складирования снега в пределах проезжей части улиц и дорог</w:t>
      </w:r>
      <w:bookmarkEnd w:id="227"/>
      <w:bookmarkEnd w:id="228"/>
      <w:r w:rsidRPr="00113309">
        <w:t xml:space="preserve"> </w:t>
      </w:r>
    </w:p>
    <w:p w:rsidR="00A621BA" w:rsidRPr="00113309" w:rsidRDefault="00A621BA" w:rsidP="00A621BA">
      <w:pPr>
        <w:pStyle w:val="a6"/>
      </w:pPr>
      <w:bookmarkStart w:id="229" w:name="_Toc389132873"/>
      <w:bookmarkStart w:id="230" w:name="_Toc393700479"/>
      <w:r w:rsidRPr="00113309">
        <w:t>В местностях с объемом снегоприноса за зиму менее 600 м3/м полосы для скадирования снега в пределах проезжей части улиц и дорог не устраиваются.</w:t>
      </w:r>
    </w:p>
    <w:p w:rsidR="00A621BA" w:rsidRPr="00113309" w:rsidRDefault="00A621BA" w:rsidP="00CF5B5C">
      <w:pPr>
        <w:pStyle w:val="2"/>
      </w:pPr>
      <w:r w:rsidRPr="00113309">
        <w:t>Параметры проектирования пешеходных переходов</w:t>
      </w:r>
      <w:bookmarkEnd w:id="229"/>
      <w:bookmarkEnd w:id="230"/>
    </w:p>
    <w:p w:rsidR="00A621BA" w:rsidRPr="00113309" w:rsidRDefault="00A621BA" w:rsidP="00A621BA">
      <w:pPr>
        <w:pStyle w:val="a6"/>
      </w:pPr>
      <w:r w:rsidRPr="00113309">
        <w:t>Пешеходные переходы следует размещать в местах пересечения основных пешеходных коммуникаций с городскими улицами и дорогами. Пешеходные переходы проектируются в одном уровне с проезжей частью улицы (наземные) или вне уровня проезжей части улицы (надземные и подземные).</w:t>
      </w:r>
    </w:p>
    <w:p w:rsidR="00A621BA" w:rsidRPr="00113309" w:rsidRDefault="00A621BA" w:rsidP="00A621BA">
      <w:pPr>
        <w:pStyle w:val="a6"/>
      </w:pPr>
      <w:r w:rsidRPr="00113309">
        <w:t>В подземном переходе допускается размещение некапитальных нестационарных объектов торговли и бытового обслуживания (ОТО). При этом должны быть разработаны специальные технические условия, отражающие специфику противопожарной защиты указанных объектов, согласованные с органами государственного пожарного надзора.</w:t>
      </w:r>
    </w:p>
    <w:p w:rsidR="00A621BA" w:rsidRPr="00113309" w:rsidRDefault="00A621BA" w:rsidP="00A621BA">
      <w:pPr>
        <w:pStyle w:val="a6"/>
      </w:pPr>
      <w:r w:rsidRPr="00113309">
        <w:t xml:space="preserve">Пешеходные пути (тротуары, площадки, лестницы) у административных и торговых центров, гостиниц, театров, выставочных залов и рынков следует проектировать из условий обеспечения плотности пешеходных потоков в час "пик". </w:t>
      </w:r>
    </w:p>
    <w:p w:rsidR="00A621BA" w:rsidRPr="00113309" w:rsidRDefault="00A621BA" w:rsidP="00A621BA">
      <w:pPr>
        <w:pStyle w:val="a6"/>
      </w:pPr>
      <w:r w:rsidRPr="00113309">
        <w:t xml:space="preserve">Параметры проектирования пешеходных переходов представлены ниже </w:t>
      </w:r>
    </w:p>
    <w:p w:rsidR="00A621BA" w:rsidRPr="00113309" w:rsidRDefault="00A621BA" w:rsidP="00A621BA">
      <w:pPr>
        <w:pStyle w:val="a6"/>
        <w:ind w:firstLine="0"/>
      </w:pPr>
      <w:r w:rsidRPr="00113309">
        <w:t>(</w:t>
      </w:r>
      <w:r w:rsidR="00D21A99" w:rsidRPr="00113309">
        <w:t>Таблица 54</w:t>
      </w:r>
      <w:r w:rsidRPr="00113309">
        <w:t>).</w:t>
      </w:r>
    </w:p>
    <w:p w:rsidR="00A621BA" w:rsidRPr="00113309" w:rsidRDefault="00A621BA" w:rsidP="00A621BA">
      <w:pPr>
        <w:pStyle w:val="af1"/>
        <w:keepNext/>
        <w:jc w:val="right"/>
      </w:pPr>
      <w:bookmarkStart w:id="231" w:name="_Ref375232726"/>
      <w:r w:rsidRPr="00113309">
        <w:t xml:space="preserve">Таблица </w:t>
      </w:r>
      <w:bookmarkEnd w:id="231"/>
      <w:r w:rsidR="00D21A99" w:rsidRPr="00113309">
        <w:t>54</w:t>
      </w:r>
    </w:p>
    <w:p w:rsidR="00A621BA" w:rsidRPr="00113309" w:rsidRDefault="00A621BA" w:rsidP="00A621BA">
      <w:pPr>
        <w:pStyle w:val="af3"/>
      </w:pPr>
      <w:r w:rsidRPr="00113309">
        <w:t>Параметры проектирования пешеходных переходов</w:t>
      </w:r>
    </w:p>
    <w:tbl>
      <w:tblPr>
        <w:tblW w:w="9356" w:type="dxa"/>
        <w:tblInd w:w="108" w:type="dxa"/>
        <w:tblLayout w:type="fixed"/>
        <w:tblLook w:val="04A0"/>
      </w:tblPr>
      <w:tblGrid>
        <w:gridCol w:w="567"/>
        <w:gridCol w:w="1560"/>
        <w:gridCol w:w="1134"/>
        <w:gridCol w:w="1701"/>
        <w:gridCol w:w="1134"/>
        <w:gridCol w:w="1842"/>
        <w:gridCol w:w="1418"/>
      </w:tblGrid>
      <w:tr w:rsidR="00A621BA" w:rsidRPr="00113309" w:rsidTr="00436E04">
        <w:trPr>
          <w:cantSplit/>
          <w:trHeight w:val="330"/>
          <w:tblHead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r w:rsidRPr="00113309">
              <w:rPr>
                <w:sz w:val="20"/>
                <w:szCs w:val="20"/>
              </w:rPr>
              <w:t>п.п</w:t>
            </w:r>
          </w:p>
        </w:tc>
        <w:tc>
          <w:tcPr>
            <w:tcW w:w="439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ед. изм</w:t>
            </w:r>
          </w:p>
        </w:tc>
        <w:tc>
          <w:tcPr>
            <w:tcW w:w="18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495"/>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4395"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r>
      <w:tr w:rsidR="00A621BA" w:rsidRPr="00113309" w:rsidTr="00436E04">
        <w:trPr>
          <w:trHeight w:val="255"/>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4395"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r>
      <w:tr w:rsidR="00A621BA" w:rsidRPr="00113309" w:rsidTr="00436E04">
        <w:trPr>
          <w:trHeight w:val="300"/>
        </w:trPr>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1.1</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Интервал размещения пешеходных переходов:</w:t>
            </w:r>
          </w:p>
        </w:tc>
        <w:tc>
          <w:tcPr>
            <w:tcW w:w="2835" w:type="dxa"/>
            <w:gridSpan w:val="2"/>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 в одном уровне</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84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СНиП 2.07.01-89* п.6.25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200-300</w:t>
            </w:r>
          </w:p>
        </w:tc>
      </w:tr>
      <w:tr w:rsidR="00A621BA" w:rsidRPr="00113309" w:rsidTr="00436E04">
        <w:trPr>
          <w:trHeight w:val="915"/>
        </w:trPr>
        <w:tc>
          <w:tcPr>
            <w:tcW w:w="567"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textDirection w:val="btLr"/>
            <w:vAlign w:val="bottom"/>
            <w:hideMark/>
          </w:tcPr>
          <w:p w:rsidR="00A621BA" w:rsidRPr="00113309" w:rsidRDefault="00A621BA" w:rsidP="00436E04">
            <w:pPr>
              <w:pStyle w:val="af4"/>
              <w:rPr>
                <w:sz w:val="20"/>
                <w:szCs w:val="20"/>
              </w:rPr>
            </w:pPr>
            <w:r w:rsidRPr="00113309">
              <w:rPr>
                <w:sz w:val="20"/>
                <w:szCs w:val="20"/>
              </w:rPr>
              <w:t>в разных уровнях:</w:t>
            </w: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дорогах скоростного движения и железных дорогах</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400-800</w:t>
            </w:r>
          </w:p>
        </w:tc>
      </w:tr>
      <w:tr w:rsidR="00A621BA" w:rsidRPr="00113309" w:rsidTr="00436E04">
        <w:trPr>
          <w:trHeight w:val="735"/>
        </w:trPr>
        <w:tc>
          <w:tcPr>
            <w:tcW w:w="567"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магистральных улицах непрерывного движения</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300-400</w:t>
            </w:r>
          </w:p>
        </w:tc>
      </w:tr>
      <w:tr w:rsidR="00A621BA" w:rsidRPr="00113309" w:rsidTr="00436E04">
        <w:trPr>
          <w:trHeight w:val="1110"/>
        </w:trPr>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c>
          <w:tcPr>
            <w:tcW w:w="269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Плотность пешеходных потоков в час «пик» для проектирования пешеходных путей (тротуары, площадки, лестницы):</w:t>
            </w: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у административных и торговых центров, гостиниц, театров, выставок и рынков</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чел/м2</w:t>
            </w:r>
          </w:p>
        </w:tc>
        <w:tc>
          <w:tcPr>
            <w:tcW w:w="184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СНиП 2.07.01-89* п.6.25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0,3</w:t>
            </w:r>
          </w:p>
        </w:tc>
      </w:tr>
      <w:tr w:rsidR="00A621BA" w:rsidRPr="00113309" w:rsidTr="00436E04">
        <w:trPr>
          <w:trHeight w:val="1200"/>
        </w:trPr>
        <w:tc>
          <w:tcPr>
            <w:tcW w:w="567"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69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предзаводских площадях, у спортивно-зрелищных учреждений, кинотеатров, вокзалов</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0,8</w:t>
            </w:r>
          </w:p>
        </w:tc>
      </w:tr>
    </w:tbl>
    <w:p w:rsidR="00A621BA" w:rsidRPr="00113309" w:rsidRDefault="00A621BA" w:rsidP="00A621BA">
      <w:pPr>
        <w:rPr>
          <w:rFonts w:eastAsia="Calibri"/>
          <w:b/>
        </w:rPr>
      </w:pPr>
    </w:p>
    <w:p w:rsidR="00A621BA" w:rsidRPr="00113309" w:rsidRDefault="00A621BA" w:rsidP="00CF5B5C">
      <w:pPr>
        <w:pStyle w:val="2"/>
      </w:pPr>
      <w:bookmarkStart w:id="232" w:name="_Toc389132874"/>
      <w:bookmarkStart w:id="233" w:name="_Toc393700480"/>
      <w:r w:rsidRPr="00113309">
        <w:t>Нормы проектирования сооружений и устройств для хранения  и обслуживания транспортных средств</w:t>
      </w:r>
      <w:bookmarkEnd w:id="232"/>
      <w:bookmarkEnd w:id="233"/>
    </w:p>
    <w:p w:rsidR="00A621BA" w:rsidRPr="00113309" w:rsidRDefault="00A621BA" w:rsidP="00A621BA">
      <w:pPr>
        <w:pStyle w:val="a6"/>
      </w:pPr>
      <w:r w:rsidRPr="00113309">
        <w:t>В городских и сельских поселениях Красноярского края должны быть предусмотрены территории для постоянного хранения индивидуальных легковых автомобилей с учетом уровня автомобилизации конкретного поселения.</w:t>
      </w:r>
    </w:p>
    <w:p w:rsidR="00A621BA" w:rsidRPr="00113309" w:rsidRDefault="00A621BA" w:rsidP="00A621BA">
      <w:pPr>
        <w:pStyle w:val="a6"/>
      </w:pPr>
      <w:r w:rsidRPr="00113309">
        <w:t>При определении общей потребности в местах для хранения кроме легковых автомобилей также следует учитывать другие индивидуальные транспортные средства (мотоциклы, мотороллеры, мотоколяски, мопеды) с приведением их к одному расчетному виду (легковому автомобилю) с применением коэффициентов.</w:t>
      </w:r>
    </w:p>
    <w:p w:rsidR="00A621BA" w:rsidRPr="00113309" w:rsidRDefault="00A621BA" w:rsidP="00A621BA">
      <w:pPr>
        <w:pStyle w:val="a6"/>
      </w:pPr>
      <w:r w:rsidRPr="00113309">
        <w:t>Допускается предусматривать открытые стоянки для временного и постоянного хранения автомобилей в пределах улиц и дорог, граничащих с жилыми районами и микрорайонами.</w:t>
      </w:r>
    </w:p>
    <w:p w:rsidR="00A621BA" w:rsidRPr="00113309" w:rsidRDefault="00A621BA" w:rsidP="00A621BA">
      <w:pPr>
        <w:pStyle w:val="a6"/>
        <w:rPr>
          <w:bCs/>
        </w:rPr>
      </w:pPr>
      <w:r w:rsidRPr="00113309">
        <w:rPr>
          <w:lang w:eastAsia="ar-SA"/>
        </w:rPr>
        <w:t>Открытые стоянки для временного хранения легковых автомобилей следует предусматривать из расчета не менее чем для 70% расчетного парка индивидуальных легковых автомобилей, в том числе: жилые районы – 35%; промышленные и коммунально-складские зоны (районы) – 15%; общегородские и специализированные центры – 5%; зоны массового кратковременного отдыха – 15%.</w:t>
      </w:r>
    </w:p>
    <w:p w:rsidR="00A621BA" w:rsidRPr="00113309" w:rsidRDefault="00A621BA" w:rsidP="00A621BA">
      <w:pPr>
        <w:pStyle w:val="a6"/>
      </w:pPr>
      <w:r w:rsidRPr="00113309">
        <w:t>Тип сооружения для хранения или размещения легковых автомобилей следует выбирать в соответствии с общим архитектурно-градостроительным решением окружающей застройки с учетом гидрогеологических и территориальных условий поселения.</w:t>
      </w:r>
    </w:p>
    <w:p w:rsidR="00A621BA" w:rsidRPr="00113309" w:rsidRDefault="00A621BA" w:rsidP="00A621BA">
      <w:pPr>
        <w:pStyle w:val="a6"/>
      </w:pPr>
      <w:r w:rsidRPr="00113309">
        <w:t>Автостоянки могут проектироваться ниже и/или выше уровня земли, состоять из подземной и надземной частей (подземных и надземных этажей, в том числе с использованием кровли этих зданий), пристраиваться к зданиям другого назначения или встраиваться в них, в том числе располагаться под этими зданиями в подземных, подвальных, цокольных или в нижних надземных этажах, а также размещаться на специально оборудованной открытой площадке на уровне земли.</w:t>
      </w:r>
    </w:p>
    <w:p w:rsidR="00A621BA" w:rsidRPr="00113309" w:rsidRDefault="00A621BA" w:rsidP="00A621BA">
      <w:pPr>
        <w:pStyle w:val="a6"/>
      </w:pPr>
      <w:r w:rsidRPr="00113309">
        <w:t>Подземные автостоянки допускается размещать также на незастроенной территории (под проездами, улицами, площадями, скверами, газонами и др.).</w:t>
      </w:r>
    </w:p>
    <w:p w:rsidR="00A621BA" w:rsidRPr="00113309" w:rsidRDefault="00A621BA" w:rsidP="00A621BA">
      <w:pPr>
        <w:pStyle w:val="a6"/>
      </w:pPr>
      <w:r w:rsidRPr="00113309">
        <w:t>Сооружения для хранения легковых автомобилей всех категорий следует проектировать:</w:t>
      </w:r>
    </w:p>
    <w:p w:rsidR="00A621BA" w:rsidRPr="00113309" w:rsidRDefault="00A621BA" w:rsidP="00A621BA">
      <w:pPr>
        <w:pStyle w:val="a6"/>
      </w:pPr>
      <w:r w:rsidRPr="00113309">
        <w:t>на территориях производственных зон, на территориях защитных зон между полосами отвода железных дорог и линиями застройки, в санитарно-защитных зонах производственных предприятий и железных дорог;</w:t>
      </w:r>
    </w:p>
    <w:p w:rsidR="00A621BA" w:rsidRPr="00113309" w:rsidRDefault="00A621BA" w:rsidP="00A621BA">
      <w:pPr>
        <w:pStyle w:val="a6"/>
      </w:pPr>
      <w:r w:rsidRPr="00113309">
        <w:t>на территориях жилых районов и микрорайонов (кварталов), в том числе в пределах улиц и дорог, граничащих с жилыми районами и микрорайонами (кварталами).</w:t>
      </w:r>
    </w:p>
    <w:p w:rsidR="00A621BA" w:rsidRPr="00113309" w:rsidRDefault="00A621BA" w:rsidP="00A621BA">
      <w:pPr>
        <w:pStyle w:val="a6"/>
      </w:pPr>
      <w:r w:rsidRPr="00113309">
        <w:t>Гаражи для легковых автомобилей, встроенные или встроенно-пристроенные к жилым и общественным зданиям (за исключением общеобразовательных организаций, детских дошкольных образовательных организаций и лечебно-профилактических медицинских организаций, оказывающие медицинскую помощь в стационарных условиях), необходимо предусматривать в соответствии с требованиями СНиП 31-01-2003 Здания жилые многоквартирные и СНиП 31-06-2009 Общественные здания и сооружения.</w:t>
      </w:r>
    </w:p>
    <w:p w:rsidR="00A621BA" w:rsidRPr="00113309" w:rsidRDefault="00A621BA" w:rsidP="00A621BA">
      <w:pPr>
        <w:pStyle w:val="a6"/>
      </w:pPr>
      <w:r w:rsidRPr="00113309">
        <w:t>В районах с неблагоприятной гидрогеологической обстановкой, ограничивающей или исключающей возможность устройства подземных гаражей, потребность в местах для хранения автомобилей следует обеспечивать путем строительства наземных или наземно-подземных сооружений с последующей обсыпкой фунтом и использованием земляной кровли для спортивных и хозяйственных площадок.</w:t>
      </w:r>
    </w:p>
    <w:p w:rsidR="00A621BA" w:rsidRPr="00113309" w:rsidRDefault="00A621BA" w:rsidP="00A621BA">
      <w:pPr>
        <w:pStyle w:val="a6"/>
      </w:pPr>
      <w:r w:rsidRPr="00113309">
        <w:t>В границах жилых территорий многоквартирной многоэтажной застройки следует предусматривать автостоянки открытого и закрытого типа вместимостью, как правило, до 500 машино-мест для временного и постоянного хранения индивидуального автотранспорта. Наземные автостоянки вместимостью более 500 машино-мест следует размещать на территориях производственных и коммунально-складских зон.</w:t>
      </w:r>
    </w:p>
    <w:p w:rsidR="00A621BA" w:rsidRPr="00113309" w:rsidRDefault="00A621BA" w:rsidP="00A621BA">
      <w:pPr>
        <w:pStyle w:val="a6"/>
      </w:pPr>
      <w:r w:rsidRPr="00113309">
        <w:t>Основные параметры размещения сооружений и устройств для хранения и обслуживания транспортных средств представлены ниже (</w:t>
      </w:r>
      <w:r w:rsidR="00D21A99" w:rsidRPr="00113309">
        <w:t>Таблица 55</w:t>
      </w:r>
      <w:r w:rsidRPr="00113309">
        <w:t>).</w:t>
      </w:r>
    </w:p>
    <w:p w:rsidR="00A621BA" w:rsidRPr="00113309" w:rsidRDefault="00A621BA" w:rsidP="00A621BA">
      <w:pPr>
        <w:pStyle w:val="af1"/>
        <w:keepNext/>
        <w:jc w:val="right"/>
      </w:pPr>
      <w:bookmarkStart w:id="234" w:name="_Ref375232750"/>
      <w:bookmarkStart w:id="235" w:name="_Ref375825095"/>
      <w:r w:rsidRPr="00113309">
        <w:t xml:space="preserve">Таблица </w:t>
      </w:r>
      <w:bookmarkEnd w:id="234"/>
      <w:bookmarkEnd w:id="235"/>
      <w:r w:rsidR="00D21A99" w:rsidRPr="00113309">
        <w:t>55</w:t>
      </w:r>
    </w:p>
    <w:p w:rsidR="00A621BA" w:rsidRPr="00113309" w:rsidRDefault="00A621BA" w:rsidP="00A621BA">
      <w:pPr>
        <w:pStyle w:val="af3"/>
      </w:pPr>
      <w:r w:rsidRPr="00113309">
        <w:t>Сооружения и устройства для хранения  и обслуживания транспортных средств</w:t>
      </w:r>
    </w:p>
    <w:tbl>
      <w:tblPr>
        <w:tblW w:w="9394" w:type="dxa"/>
        <w:jc w:val="center"/>
        <w:tblLayout w:type="fixed"/>
        <w:tblLook w:val="04A0"/>
      </w:tblPr>
      <w:tblGrid>
        <w:gridCol w:w="729"/>
        <w:gridCol w:w="1701"/>
        <w:gridCol w:w="851"/>
        <w:gridCol w:w="567"/>
        <w:gridCol w:w="1134"/>
        <w:gridCol w:w="708"/>
        <w:gridCol w:w="851"/>
        <w:gridCol w:w="1701"/>
        <w:gridCol w:w="1152"/>
      </w:tblGrid>
      <w:tr w:rsidR="00A621BA" w:rsidRPr="00113309" w:rsidTr="00436E04">
        <w:trPr>
          <w:trHeight w:val="615"/>
          <w:tblHeader/>
          <w:jc w:val="center"/>
        </w:trPr>
        <w:tc>
          <w:tcPr>
            <w:tcW w:w="72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r w:rsidRPr="00113309">
              <w:rPr>
                <w:sz w:val="20"/>
                <w:szCs w:val="20"/>
              </w:rPr>
              <w:t>п.п</w:t>
            </w:r>
          </w:p>
        </w:tc>
        <w:tc>
          <w:tcPr>
            <w:tcW w:w="4961"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ед. изм</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1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480"/>
          <w:tblHeader/>
          <w:jc w:val="center"/>
        </w:trPr>
        <w:tc>
          <w:tcPr>
            <w:tcW w:w="72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4961" w:type="dxa"/>
            <w:gridSpan w:val="5"/>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5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55"/>
          <w:tblHeader/>
          <w:jc w:val="center"/>
        </w:trPr>
        <w:tc>
          <w:tcPr>
            <w:tcW w:w="72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4961" w:type="dxa"/>
            <w:gridSpan w:val="5"/>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5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1200"/>
          <w:jc w:val="center"/>
        </w:trPr>
        <w:tc>
          <w:tcPr>
            <w:tcW w:w="729"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1.1</w:t>
            </w:r>
          </w:p>
        </w:tc>
        <w:tc>
          <w:tcPr>
            <w:tcW w:w="2552" w:type="dxa"/>
            <w:gridSpan w:val="2"/>
            <w:vMerge w:val="restart"/>
            <w:tcBorders>
              <w:top w:val="single" w:sz="4" w:space="0" w:color="auto"/>
              <w:left w:val="single" w:sz="4" w:space="0" w:color="auto"/>
              <w:bottom w:val="single" w:sz="8"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Пешеходная доступность к гаражам и открытым стоянкам для постоянного хранения (для 90% расчетного числа индивидуальных легковых автомобилей)</w:t>
            </w:r>
          </w:p>
        </w:tc>
        <w:tc>
          <w:tcPr>
            <w:tcW w:w="2409"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селитебных территориях и на прилегающих к ним производственных территориях</w:t>
            </w:r>
          </w:p>
        </w:tc>
        <w:tc>
          <w:tcPr>
            <w:tcW w:w="851"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п.6.33</w:t>
            </w: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 800</w:t>
            </w:r>
          </w:p>
        </w:tc>
      </w:tr>
      <w:tr w:rsidR="00A621BA" w:rsidRPr="00113309" w:rsidTr="00436E04">
        <w:trPr>
          <w:trHeight w:val="1200"/>
          <w:jc w:val="center"/>
        </w:trPr>
        <w:tc>
          <w:tcPr>
            <w:tcW w:w="729" w:type="dxa"/>
            <w:vMerge/>
            <w:tcBorders>
              <w:top w:val="single" w:sz="4" w:space="0" w:color="auto"/>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single" w:sz="4" w:space="0" w:color="auto"/>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в районах реконструкции или с неблагоприятной гидрогеологической обстановкой </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 1500</w:t>
            </w:r>
          </w:p>
        </w:tc>
      </w:tr>
      <w:tr w:rsidR="00A621BA" w:rsidRPr="00113309" w:rsidTr="00436E04">
        <w:trPr>
          <w:trHeight w:val="375"/>
          <w:jc w:val="center"/>
        </w:trPr>
        <w:tc>
          <w:tcPr>
            <w:tcW w:w="729" w:type="dxa"/>
            <w:vMerge/>
            <w:tcBorders>
              <w:top w:val="single" w:sz="4" w:space="0" w:color="auto"/>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single" w:sz="4" w:space="0" w:color="auto"/>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принадлежащих инвалидам</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п.6.34</w:t>
            </w: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 200</w:t>
            </w:r>
          </w:p>
        </w:tc>
      </w:tr>
      <w:tr w:rsidR="00A621BA" w:rsidRPr="00113309" w:rsidTr="00436E04">
        <w:trPr>
          <w:trHeight w:val="645"/>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1.4</w:t>
            </w:r>
          </w:p>
        </w:tc>
        <w:tc>
          <w:tcPr>
            <w:tcW w:w="2552" w:type="dxa"/>
            <w:gridSpan w:val="2"/>
            <w:vMerge w:val="restart"/>
            <w:tcBorders>
              <w:top w:val="single" w:sz="8" w:space="0" w:color="auto"/>
              <w:left w:val="single" w:sz="4" w:space="0" w:color="auto"/>
              <w:bottom w:val="single" w:sz="8"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Коэффициент приведения индивидуальных транспортных средств к легковому автомобилю для определения общей потребности в местах для хранения:</w:t>
            </w: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мотоциклы и мотороллеры с колясками, мотоколяски</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п.6.33</w:t>
            </w:r>
          </w:p>
        </w:tc>
        <w:tc>
          <w:tcPr>
            <w:tcW w:w="1152" w:type="dxa"/>
            <w:tcBorders>
              <w:top w:val="single" w:sz="8"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0,5</w:t>
            </w:r>
          </w:p>
        </w:tc>
      </w:tr>
      <w:tr w:rsidR="00A621BA" w:rsidRPr="00113309" w:rsidTr="00436E04">
        <w:trPr>
          <w:trHeight w:val="64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single" w:sz="8" w:space="0" w:color="auto"/>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мотоциклы и мотороллеры без колясок</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0,25</w:t>
            </w:r>
          </w:p>
        </w:tc>
      </w:tr>
      <w:tr w:rsidR="00A621BA" w:rsidRPr="00113309" w:rsidTr="00436E04">
        <w:trPr>
          <w:trHeight w:val="31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single" w:sz="8" w:space="0" w:color="auto"/>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мопеды и велосипеды</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0,1</w:t>
            </w:r>
          </w:p>
        </w:tc>
      </w:tr>
      <w:tr w:rsidR="00A621BA" w:rsidRPr="00113309" w:rsidTr="00436E04">
        <w:trPr>
          <w:trHeight w:val="300"/>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1.8</w:t>
            </w:r>
          </w:p>
        </w:tc>
        <w:tc>
          <w:tcPr>
            <w:tcW w:w="2552" w:type="dxa"/>
            <w:gridSpan w:val="2"/>
            <w:vMerge w:val="restart"/>
            <w:tcBorders>
              <w:top w:val="nil"/>
              <w:left w:val="single" w:sz="4" w:space="0" w:color="auto"/>
              <w:bottom w:val="single" w:sz="8"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Размер земельных участков гаражей и стоянок легковых автомобилей в зависимости от их этажности на одно машино-место:</w:t>
            </w: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одноэтажных</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м2</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п.6.36</w:t>
            </w:r>
          </w:p>
        </w:tc>
        <w:tc>
          <w:tcPr>
            <w:tcW w:w="1152" w:type="dxa"/>
            <w:tcBorders>
              <w:top w:val="nil"/>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двухэтажных</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трехэтажных</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14</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четырехэтажных</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пятиэтажных</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10</w:t>
            </w:r>
          </w:p>
        </w:tc>
      </w:tr>
      <w:tr w:rsidR="00A621BA" w:rsidRPr="00113309" w:rsidTr="00436E04">
        <w:trPr>
          <w:trHeight w:val="31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наземных стоянок</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25</w:t>
            </w:r>
          </w:p>
        </w:tc>
      </w:tr>
      <w:tr w:rsidR="00A621BA" w:rsidRPr="00113309" w:rsidTr="00436E04">
        <w:trPr>
          <w:trHeight w:val="600"/>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1.9</w:t>
            </w:r>
          </w:p>
        </w:tc>
        <w:tc>
          <w:tcPr>
            <w:tcW w:w="2552" w:type="dxa"/>
            <w:gridSpan w:val="2"/>
            <w:vMerge w:val="restart"/>
            <w:tcBorders>
              <w:top w:val="nil"/>
              <w:left w:val="single" w:sz="4" w:space="0" w:color="auto"/>
              <w:bottom w:val="single" w:sz="8"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Наименьшие расстояния до въездов в гаражи и выездов из них:</w:t>
            </w: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перекрестков магистральных улиц </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2.07.01-89* п.6.37</w:t>
            </w:r>
          </w:p>
        </w:tc>
        <w:tc>
          <w:tcPr>
            <w:tcW w:w="1152" w:type="dxa"/>
            <w:tcBorders>
              <w:top w:val="nil"/>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улиц местного значения </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20</w:t>
            </w:r>
          </w:p>
        </w:tc>
      </w:tr>
      <w:tr w:rsidR="00A621BA" w:rsidRPr="00113309" w:rsidTr="00436E04">
        <w:trPr>
          <w:trHeight w:val="91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от остановочных пунктов общественного пассажирского транспорта</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1530"/>
          <w:jc w:val="center"/>
        </w:trPr>
        <w:tc>
          <w:tcPr>
            <w:tcW w:w="729" w:type="dxa"/>
            <w:tcBorders>
              <w:top w:val="nil"/>
              <w:left w:val="single" w:sz="4" w:space="0" w:color="auto"/>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1.10</w:t>
            </w:r>
          </w:p>
        </w:tc>
        <w:tc>
          <w:tcPr>
            <w:tcW w:w="4961" w:type="dxa"/>
            <w:gridSpan w:val="5"/>
            <w:tcBorders>
              <w:top w:val="single" w:sz="8" w:space="0" w:color="auto"/>
              <w:left w:val="nil"/>
              <w:bottom w:val="single" w:sz="8"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Наименьшее расстояние от въезда в подземные гаражи легковых автомобилей и выезды из них, а также от вентиляционных шахт до территории школ, детских дошкольных учреждений, лечебно-профилактических учреждений, жилых домов, площадок отдыха и др.</w:t>
            </w:r>
          </w:p>
        </w:tc>
        <w:tc>
          <w:tcPr>
            <w:tcW w:w="85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СанПиН 2.2.1/2.1.1.1200</w:t>
            </w: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705"/>
          <w:jc w:val="center"/>
        </w:trPr>
        <w:tc>
          <w:tcPr>
            <w:tcW w:w="729" w:type="dxa"/>
            <w:tcBorders>
              <w:top w:val="nil"/>
              <w:left w:val="single" w:sz="4" w:space="0" w:color="auto"/>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1.11</w:t>
            </w:r>
          </w:p>
        </w:tc>
        <w:tc>
          <w:tcPr>
            <w:tcW w:w="4961" w:type="dxa"/>
            <w:gridSpan w:val="5"/>
            <w:tcBorders>
              <w:top w:val="single" w:sz="8" w:space="0" w:color="auto"/>
              <w:left w:val="nil"/>
              <w:bottom w:val="single" w:sz="8"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Разрыв от проездов автотранспорта из гаражей-стоянок, паркингов, автостоянок до нормируемых объектов</w:t>
            </w:r>
          </w:p>
        </w:tc>
        <w:tc>
          <w:tcPr>
            <w:tcW w:w="85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СанПиН 2.2.1/2.1.1.1200</w:t>
            </w: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7</w:t>
            </w:r>
          </w:p>
        </w:tc>
      </w:tr>
      <w:tr w:rsidR="00A621BA" w:rsidRPr="00113309" w:rsidTr="00436E04">
        <w:trPr>
          <w:trHeight w:val="1560"/>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1.12</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Наименьшая высота вытяжных вентиляционных шахт из помещений подземных гаражей-стоянок, размещаемых:</w:t>
            </w:r>
          </w:p>
        </w:tc>
        <w:tc>
          <w:tcPr>
            <w:tcW w:w="3260" w:type="dxa"/>
            <w:gridSpan w:val="4"/>
            <w:tcBorders>
              <w:top w:val="single" w:sz="8" w:space="0" w:color="auto"/>
              <w:left w:val="nil"/>
              <w:bottom w:val="nil"/>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под жилыми и общественными зданиями,  над уровнем крыши наиболее высокого здания, расположенного в радиусе 15-ти метров от вытяжной шахты</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ВСН-01-89 Предприятия по обслуживанию  автомобилей. п. 4.17</w:t>
            </w:r>
          </w:p>
        </w:tc>
        <w:tc>
          <w:tcPr>
            <w:tcW w:w="1152" w:type="dxa"/>
            <w:tcBorders>
              <w:top w:val="single" w:sz="4" w:space="0" w:color="auto"/>
              <w:left w:val="nil"/>
              <w:bottom w:val="nil"/>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165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3260" w:type="dxa"/>
            <w:gridSpan w:val="4"/>
            <w:tcBorders>
              <w:top w:val="single" w:sz="4" w:space="0" w:color="auto"/>
              <w:left w:val="nil"/>
              <w:bottom w:val="single" w:sz="8"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на незастроенной территории (под проездами, дорогами, скверами и другими площадками) на расстоянии не менее 15-ти метров от жилых и общественных зданий, детских игровых площадок, спортивных площадок и мест отдыха населения</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450"/>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1.13</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Нормы земельных участков гаражей и парков транспортных средств</w:t>
            </w:r>
          </w:p>
        </w:tc>
        <w:tc>
          <w:tcPr>
            <w:tcW w:w="2552" w:type="dxa"/>
            <w:gridSpan w:val="3"/>
            <w:vMerge w:val="restart"/>
            <w:tcBorders>
              <w:top w:val="nil"/>
              <w:left w:val="single" w:sz="4" w:space="0" w:color="auto"/>
              <w:bottom w:val="single" w:sz="4"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Многоэтажные гаражи для легковых таксомоторов и базы проката легковых автомобилей вместимостью:</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га на расчетную единицу:     таксомотор, автомобиль проката</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СП 42.13330.2011 п.11.24 приложение Л</w:t>
            </w:r>
          </w:p>
        </w:tc>
        <w:tc>
          <w:tcPr>
            <w:tcW w:w="1152" w:type="dxa"/>
            <w:tcBorders>
              <w:top w:val="nil"/>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0,5</w:t>
            </w:r>
          </w:p>
        </w:tc>
      </w:tr>
      <w:tr w:rsidR="00A621BA" w:rsidRPr="00113309" w:rsidTr="00436E04">
        <w:trPr>
          <w:trHeight w:val="43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nil"/>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300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r>
      <w:tr w:rsidR="00A621BA" w:rsidRPr="00113309" w:rsidTr="00436E04">
        <w:trPr>
          <w:trHeight w:val="45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nil"/>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1,6</w:t>
            </w:r>
          </w:p>
        </w:tc>
      </w:tr>
      <w:tr w:rsidR="00A621BA" w:rsidRPr="00113309" w:rsidTr="00436E04">
        <w:trPr>
          <w:trHeight w:val="49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nil"/>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800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2,1</w:t>
            </w:r>
          </w:p>
        </w:tc>
      </w:tr>
      <w:tr w:rsidR="00A621BA" w:rsidRPr="00113309" w:rsidTr="00436E04">
        <w:trPr>
          <w:trHeight w:val="61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nil"/>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2,3</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Гаражи грузовых автомобилей вместимостью:</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автомобиль</w:t>
            </w: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200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3,5</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300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4,5</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6</w:t>
            </w:r>
          </w:p>
        </w:tc>
      </w:tr>
      <w:tr w:rsidR="00A621BA" w:rsidRPr="00113309" w:rsidTr="00436E04">
        <w:trPr>
          <w:trHeight w:val="645"/>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1.14</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w:t>
            </w:r>
          </w:p>
        </w:tc>
        <w:tc>
          <w:tcPr>
            <w:tcW w:w="1418" w:type="dxa"/>
            <w:gridSpan w:val="2"/>
            <w:vMerge w:val="restart"/>
            <w:tcBorders>
              <w:top w:val="nil"/>
              <w:left w:val="single" w:sz="4" w:space="0" w:color="auto"/>
              <w:bottom w:val="single" w:sz="4" w:space="0" w:color="000000"/>
              <w:right w:val="single" w:sz="4" w:space="0" w:color="auto"/>
            </w:tcBorders>
            <w:shd w:val="clear" w:color="auto" w:fill="auto"/>
            <w:hideMark/>
          </w:tcPr>
          <w:p w:rsidR="00A621BA" w:rsidRPr="00113309" w:rsidRDefault="00A621BA" w:rsidP="00436E04">
            <w:pPr>
              <w:pStyle w:val="afe"/>
              <w:jc w:val="center"/>
              <w:rPr>
                <w:sz w:val="20"/>
                <w:szCs w:val="20"/>
              </w:rPr>
            </w:pPr>
            <w:r w:rsidRPr="00113309">
              <w:rPr>
                <w:sz w:val="20"/>
                <w:szCs w:val="20"/>
              </w:rPr>
              <w:t>жилых домов (том числе торцы жилых домов без окон):</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при числе легковых автомобилей </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10</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СанПиН 2.2.1/2.1.1.1200</w:t>
            </w:r>
          </w:p>
        </w:tc>
        <w:tc>
          <w:tcPr>
            <w:tcW w:w="1152" w:type="dxa"/>
            <w:tcBorders>
              <w:top w:val="nil"/>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10 (10)</w:t>
            </w:r>
          </w:p>
        </w:tc>
      </w:tr>
      <w:tr w:rsidR="00A621BA" w:rsidRPr="00113309" w:rsidTr="00436E04">
        <w:trPr>
          <w:trHeight w:val="55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11-50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15 (10)</w:t>
            </w:r>
          </w:p>
        </w:tc>
      </w:tr>
      <w:tr w:rsidR="00A621BA" w:rsidRPr="00113309" w:rsidTr="00436E04">
        <w:trPr>
          <w:trHeight w:val="45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51-100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25 (15)</w:t>
            </w:r>
          </w:p>
        </w:tc>
      </w:tr>
      <w:tr w:rsidR="00A621BA" w:rsidRPr="00113309" w:rsidTr="00436E04">
        <w:trPr>
          <w:trHeight w:val="54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101-300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35 (25)</w:t>
            </w:r>
          </w:p>
        </w:tc>
      </w:tr>
      <w:tr w:rsidR="00A621BA" w:rsidRPr="00113309" w:rsidTr="00436E04">
        <w:trPr>
          <w:trHeight w:val="459"/>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val="restart"/>
            <w:tcBorders>
              <w:top w:val="nil"/>
              <w:left w:val="single" w:sz="4" w:space="0" w:color="auto"/>
              <w:bottom w:val="single" w:sz="4" w:space="0" w:color="000000"/>
              <w:right w:val="single" w:sz="4" w:space="0" w:color="auto"/>
            </w:tcBorders>
            <w:shd w:val="clear" w:color="auto" w:fill="auto"/>
            <w:hideMark/>
          </w:tcPr>
          <w:p w:rsidR="00A621BA" w:rsidRPr="00113309" w:rsidRDefault="00A621BA" w:rsidP="00436E04">
            <w:pPr>
              <w:pStyle w:val="afe"/>
              <w:jc w:val="center"/>
              <w:rPr>
                <w:sz w:val="20"/>
                <w:szCs w:val="20"/>
              </w:rPr>
            </w:pPr>
            <w:r w:rsidRPr="00113309">
              <w:rPr>
                <w:sz w:val="20"/>
                <w:szCs w:val="20"/>
              </w:rPr>
              <w:t xml:space="preserve">Территории школ, детских          </w:t>
            </w:r>
          </w:p>
          <w:p w:rsidR="00A621BA" w:rsidRPr="00113309" w:rsidRDefault="00A621BA" w:rsidP="00436E04">
            <w:pPr>
              <w:pStyle w:val="afe"/>
              <w:jc w:val="center"/>
              <w:rPr>
                <w:sz w:val="20"/>
                <w:szCs w:val="20"/>
              </w:rPr>
            </w:pPr>
            <w:r w:rsidRPr="00113309">
              <w:rPr>
                <w:sz w:val="20"/>
                <w:szCs w:val="20"/>
              </w:rPr>
              <w:t xml:space="preserve">учреждений, ПТУ, техникумов,      </w:t>
            </w:r>
          </w:p>
          <w:p w:rsidR="00A621BA" w:rsidRPr="00113309" w:rsidRDefault="00A621BA" w:rsidP="00436E04">
            <w:pPr>
              <w:pStyle w:val="afe"/>
              <w:jc w:val="center"/>
              <w:rPr>
                <w:sz w:val="20"/>
                <w:szCs w:val="20"/>
              </w:rPr>
            </w:pPr>
            <w:r w:rsidRPr="00113309">
              <w:rPr>
                <w:sz w:val="20"/>
                <w:szCs w:val="20"/>
              </w:rPr>
              <w:t xml:space="preserve">площадок для отдыха, игр и        </w:t>
            </w:r>
          </w:p>
          <w:p w:rsidR="00A621BA" w:rsidRPr="00113309" w:rsidRDefault="00A621BA" w:rsidP="00436E04">
            <w:pPr>
              <w:pStyle w:val="afe"/>
              <w:jc w:val="center"/>
              <w:rPr>
                <w:sz w:val="20"/>
                <w:szCs w:val="20"/>
              </w:rPr>
            </w:pPr>
            <w:r w:rsidRPr="00113309">
              <w:rPr>
                <w:sz w:val="20"/>
                <w:szCs w:val="20"/>
              </w:rPr>
              <w:t xml:space="preserve">спорта, детских:                 </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при числе легковых автомобилей </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10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25</w:t>
            </w:r>
          </w:p>
        </w:tc>
      </w:tr>
      <w:tr w:rsidR="00A621BA" w:rsidRPr="00113309" w:rsidTr="00436E04">
        <w:trPr>
          <w:trHeight w:val="46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hideMark/>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11-50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50</w:t>
            </w:r>
          </w:p>
        </w:tc>
      </w:tr>
      <w:tr w:rsidR="00A621BA" w:rsidRPr="00113309" w:rsidTr="00436E04">
        <w:trPr>
          <w:trHeight w:val="6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hideMark/>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51-100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50</w:t>
            </w:r>
          </w:p>
        </w:tc>
      </w:tr>
      <w:tr w:rsidR="00A621BA" w:rsidRPr="00113309" w:rsidTr="00436E04">
        <w:trPr>
          <w:trHeight w:val="46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hideMark/>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101-300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50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val="restart"/>
            <w:tcBorders>
              <w:top w:val="nil"/>
              <w:left w:val="single" w:sz="4" w:space="0" w:color="auto"/>
              <w:bottom w:val="single" w:sz="8" w:space="0" w:color="000000"/>
              <w:right w:val="single" w:sz="4" w:space="0" w:color="auto"/>
            </w:tcBorders>
            <w:shd w:val="clear" w:color="auto" w:fill="auto"/>
            <w:hideMark/>
          </w:tcPr>
          <w:p w:rsidR="00A621BA" w:rsidRPr="00113309" w:rsidRDefault="00A621BA" w:rsidP="00436E04">
            <w:pPr>
              <w:pStyle w:val="afe"/>
              <w:jc w:val="center"/>
              <w:rPr>
                <w:sz w:val="20"/>
                <w:szCs w:val="20"/>
              </w:rPr>
            </w:pPr>
            <w:r w:rsidRPr="00113309">
              <w:rPr>
                <w:sz w:val="20"/>
                <w:szCs w:val="20"/>
              </w:rPr>
              <w:t xml:space="preserve">Территории лечебных учреждений    </w:t>
            </w:r>
            <w:r w:rsidRPr="00113309">
              <w:rPr>
                <w:sz w:val="20"/>
                <w:szCs w:val="20"/>
              </w:rPr>
              <w:br/>
              <w:t xml:space="preserve">стационарного типа, открытые      </w:t>
            </w:r>
            <w:r w:rsidRPr="00113309">
              <w:rPr>
                <w:sz w:val="20"/>
                <w:szCs w:val="20"/>
              </w:rPr>
              <w:br/>
              <w:t xml:space="preserve">спортивные сооружения общего      </w:t>
            </w:r>
            <w:r w:rsidRPr="00113309">
              <w:rPr>
                <w:sz w:val="20"/>
                <w:szCs w:val="20"/>
              </w:rPr>
              <w:br/>
              <w:t xml:space="preserve">пользования, места отдыха         </w:t>
            </w:r>
            <w:r w:rsidRPr="00113309">
              <w:rPr>
                <w:sz w:val="20"/>
                <w:szCs w:val="20"/>
              </w:rPr>
              <w:br/>
              <w:t>населения (сады, скверы, парки) :</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при числе легковых автомобилей </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10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25</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11-50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50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51-100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по расчетам</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101-300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по расчетам</w:t>
            </w:r>
          </w:p>
        </w:tc>
      </w:tr>
      <w:tr w:rsidR="00A621BA" w:rsidRPr="00113309" w:rsidTr="00436E04">
        <w:trPr>
          <w:trHeight w:val="1560"/>
          <w:jc w:val="center"/>
        </w:trPr>
        <w:tc>
          <w:tcPr>
            <w:tcW w:w="729" w:type="dxa"/>
            <w:tcBorders>
              <w:top w:val="nil"/>
              <w:left w:val="single" w:sz="4" w:space="0" w:color="auto"/>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1.15</w:t>
            </w:r>
          </w:p>
        </w:tc>
        <w:tc>
          <w:tcPr>
            <w:tcW w:w="4961" w:type="dxa"/>
            <w:gridSpan w:val="5"/>
            <w:tcBorders>
              <w:top w:val="nil"/>
              <w:left w:val="nil"/>
              <w:bottom w:val="single" w:sz="8"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Расстояния от наземных и наземно-подземных гаражей, открытых стоянок, предназначенных для постоянного и временного хранения легковых автомобилей, вместимостью более 300 машино-мест до жилых домов:</w:t>
            </w:r>
          </w:p>
        </w:tc>
        <w:tc>
          <w:tcPr>
            <w:tcW w:w="85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СанПиН 2.2.1/2.1.1.1200</w:t>
            </w:r>
          </w:p>
        </w:tc>
        <w:tc>
          <w:tcPr>
            <w:tcW w:w="1152" w:type="dxa"/>
            <w:tcBorders>
              <w:top w:val="nil"/>
              <w:left w:val="nil"/>
              <w:bottom w:val="single" w:sz="8"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 50 </w:t>
            </w:r>
          </w:p>
        </w:tc>
      </w:tr>
    </w:tbl>
    <w:p w:rsidR="00A621BA" w:rsidRPr="00113309" w:rsidRDefault="00A621BA" w:rsidP="00A621BA">
      <w:pPr>
        <w:pStyle w:val="a6"/>
      </w:pPr>
      <w:r w:rsidRPr="00113309">
        <w:t>В границах земельных участков детских дошкольных образовательных организаций, общеобразовательных организаций, организаций для детей-сирот и детей, оставшихся без попечения родителей и общеобразовательных школ-интернатов:</w:t>
      </w:r>
    </w:p>
    <w:p w:rsidR="00A621BA" w:rsidRPr="00113309" w:rsidRDefault="00A621BA" w:rsidP="00A621BA">
      <w:pPr>
        <w:pStyle w:val="a2"/>
      </w:pPr>
      <w:r w:rsidRPr="00113309">
        <w:t>запрещается размещение надземных автостоянок и гаражей для хранения индивидуального автотранспорта;</w:t>
      </w:r>
    </w:p>
    <w:p w:rsidR="00A621BA" w:rsidRPr="00113309" w:rsidRDefault="00A621BA" w:rsidP="00A621BA">
      <w:pPr>
        <w:pStyle w:val="a2"/>
      </w:pPr>
      <w:r w:rsidRPr="00113309">
        <w:t>допускается размещение гаражей и автостоянок исключительно для транспорта, принадлежащего данному учреждению и обеспечивающему учебно-воспитательный процесс.</w:t>
      </w:r>
    </w:p>
    <w:p w:rsidR="00A621BA" w:rsidRPr="00113309" w:rsidRDefault="00A621BA" w:rsidP="00A621BA">
      <w:pPr>
        <w:pStyle w:val="a6"/>
      </w:pPr>
      <w:r w:rsidRPr="00113309">
        <w:t>В границах земельных участков лечебно-профилактических медицинских организаций, оказывающие медицинскую помощь в стационарных условиях разрешается размещение гаражей и автостоянок автотранспорта данного учреждения в хозяйственной зоне в соответствии с генеральным планом. Автостоянки для кратковременного хранения автотранспорта сотрудников и посетителей лечебно-профилактических медицинских организаций, оказывающие медицинскую помощь в стационарных условиях, как правило, размещаются за пределами границ участка данного учреждения.</w:t>
      </w:r>
    </w:p>
    <w:p w:rsidR="00A621BA" w:rsidRPr="00113309" w:rsidRDefault="00A621BA" w:rsidP="00A621BA">
      <w:pPr>
        <w:pStyle w:val="a6"/>
      </w:pPr>
      <w:r w:rsidRPr="00113309">
        <w:t>Для территорий общественной застройки должны быть предусмотрены автостоянки кратковременного и временного хранения легковых автомобилей, принадлежащих работающим и посетителям зданий, входящих в состав комплекса.</w:t>
      </w:r>
    </w:p>
    <w:p w:rsidR="00A621BA" w:rsidRPr="00113309" w:rsidRDefault="00A621BA" w:rsidP="00A621BA">
      <w:pPr>
        <w:pStyle w:val="a6"/>
      </w:pPr>
      <w:r w:rsidRPr="00113309">
        <w:t>При размещении объектов общественного назначения в состав проектных материалов необходимо включать:</w:t>
      </w:r>
    </w:p>
    <w:p w:rsidR="00A621BA" w:rsidRPr="00113309" w:rsidRDefault="00A621BA" w:rsidP="00A621BA">
      <w:pPr>
        <w:pStyle w:val="a2"/>
      </w:pPr>
      <w:r w:rsidRPr="00113309">
        <w:t>предварительные расчеты требуемого количества автостоянок всех типов (выполняется на стадии согласования отвода земельного участка под проектирование и строительство);</w:t>
      </w:r>
    </w:p>
    <w:p w:rsidR="00A621BA" w:rsidRPr="00113309" w:rsidRDefault="00A621BA" w:rsidP="00A621BA">
      <w:pPr>
        <w:pStyle w:val="a2"/>
      </w:pPr>
      <w:r w:rsidRPr="00113309">
        <w:t>для крупных объектов общественного назначения - схем пассажирского, грузового и пешеходного движения (в составе утверждаемых проектных материалов).</w:t>
      </w:r>
    </w:p>
    <w:p w:rsidR="00A621BA" w:rsidRPr="00113309" w:rsidRDefault="00A621BA" w:rsidP="00A621BA">
      <w:pPr>
        <w:pStyle w:val="a6"/>
      </w:pPr>
      <w:r w:rsidRPr="00113309">
        <w:t>В пределах водоохранных зон водных объектов и их прибрежных полос допускается размещение автостоянок и наземных манежных гаражей только для обеспечения потребности в местах временного хранения автотранспорта объектов водоснабжения, рекреации, рыбного и охотничьего хозяйств, водозаборных, парковых и гидротехнических сооружений, расположенных в этих зонах.</w:t>
      </w:r>
    </w:p>
    <w:p w:rsidR="00A621BA" w:rsidRPr="00113309" w:rsidRDefault="00A621BA" w:rsidP="00A621BA">
      <w:pPr>
        <w:pStyle w:val="a6"/>
      </w:pPr>
      <w:r w:rsidRPr="00113309">
        <w:t>Выезды-въезды из закрытых отдельно стоящих, встроенных, встроенно-пристроенных, подземных автостоянок, автостоянок вместимостью более 50 машино-мест должны быть организованы, как правило, на местную уличную сеть района и, как исключение, - на магистральные улицы.</w:t>
      </w:r>
    </w:p>
    <w:p w:rsidR="00A621BA" w:rsidRPr="00113309" w:rsidRDefault="00A621BA" w:rsidP="00A621BA">
      <w:pPr>
        <w:pStyle w:val="a6"/>
      </w:pPr>
      <w:r w:rsidRPr="00113309">
        <w:t>Для автостоянок всех типов вместимостью более 50 машино-мест необходимо предусматривать не менее двух въездов (выездов), расположенных рассредоточено. Ограждение территорий автостоянок выполняется по согласованию с органами архитектуры и градостроительства муниципальных округов. Автостоянки (открытые площадки) и гаражи-стоянки вместимостью до 50 машино-мест могут иметь совмещенный въезд-выезд шириной не менее 6 м.</w:t>
      </w:r>
    </w:p>
    <w:p w:rsidR="00A621BA" w:rsidRPr="00113309" w:rsidRDefault="00A621BA" w:rsidP="00A621BA">
      <w:pPr>
        <w:pStyle w:val="a6"/>
      </w:pPr>
      <w:r w:rsidRPr="00113309">
        <w:t>Перед гаражами-стоянками вместимостью свыше 50 машино-мест следует предусматривать площадку накопитель перед въездом из расчета 1 машино-место на каждые 100 автомобилей, но не менее чем площадка для паркирования двух пожарных автомашин.</w:t>
      </w:r>
    </w:p>
    <w:p w:rsidR="00A621BA" w:rsidRPr="00113309" w:rsidRDefault="00A621BA" w:rsidP="00A621BA">
      <w:pPr>
        <w:pStyle w:val="a6"/>
      </w:pPr>
      <w:r w:rsidRPr="00113309">
        <w:t>Транзитный проезд через придомовую территорию к автостоянке постоянного хранения автотранспорта вместимостью более 50 м/мест не допускается.</w:t>
      </w:r>
    </w:p>
    <w:p w:rsidR="00A621BA" w:rsidRPr="00113309" w:rsidRDefault="00A621BA" w:rsidP="00A621BA">
      <w:pPr>
        <w:pStyle w:val="a6"/>
      </w:pPr>
      <w:r w:rsidRPr="00113309">
        <w:t>Автостоянки ведомственных автомобилей и легковых автомобилей специального назначения, грузовых автомобилей, такси и проката, автобусные парки, а также базы централизованного технического обслуживания и сезонного хранения автомобилей и пункты проката автомобилей следует размещать в производственных зонах.</w:t>
      </w:r>
    </w:p>
    <w:p w:rsidR="00A621BA" w:rsidRPr="00113309" w:rsidRDefault="00A621BA" w:rsidP="00CF5B5C">
      <w:pPr>
        <w:pStyle w:val="2"/>
      </w:pPr>
      <w:bookmarkStart w:id="236" w:name="_Toc389132875"/>
      <w:bookmarkStart w:id="237" w:name="_Toc393700481"/>
      <w:r w:rsidRPr="00113309">
        <w:t>Параметры проектирования объектов транспортного обслуживания</w:t>
      </w:r>
      <w:bookmarkEnd w:id="236"/>
      <w:bookmarkEnd w:id="237"/>
    </w:p>
    <w:p w:rsidR="00A621BA" w:rsidRPr="00113309" w:rsidRDefault="00A621BA" w:rsidP="00A621BA">
      <w:pPr>
        <w:pStyle w:val="a6"/>
      </w:pPr>
      <w:r w:rsidRPr="00113309">
        <w:t>Основные параметры проектирования объектов транспортного обслуживания представлены ниже (</w:t>
      </w:r>
      <w:r w:rsidR="00D21A99" w:rsidRPr="00113309">
        <w:t>Таблица 56</w:t>
      </w:r>
      <w:r w:rsidRPr="00113309">
        <w:t>).</w:t>
      </w:r>
    </w:p>
    <w:p w:rsidR="00A621BA" w:rsidRPr="00113309" w:rsidRDefault="00A621BA" w:rsidP="00A621BA">
      <w:pPr>
        <w:pStyle w:val="af1"/>
        <w:keepNext/>
        <w:jc w:val="right"/>
      </w:pPr>
      <w:bookmarkStart w:id="238" w:name="_Ref375232820"/>
      <w:r w:rsidRPr="00113309">
        <w:t xml:space="preserve">Таблица </w:t>
      </w:r>
      <w:bookmarkEnd w:id="238"/>
      <w:r w:rsidR="00D21A99" w:rsidRPr="00113309">
        <w:t>56</w:t>
      </w:r>
    </w:p>
    <w:p w:rsidR="00A621BA" w:rsidRPr="00113309" w:rsidRDefault="00A621BA" w:rsidP="00A621BA">
      <w:pPr>
        <w:jc w:val="center"/>
        <w:rPr>
          <w:b/>
          <w:sz w:val="22"/>
          <w:szCs w:val="22"/>
        </w:rPr>
      </w:pPr>
      <w:r w:rsidRPr="00113309">
        <w:rPr>
          <w:b/>
          <w:sz w:val="22"/>
          <w:szCs w:val="22"/>
        </w:rPr>
        <w:t>Основные параметры проектирования объектов транспортного обслуживания</w:t>
      </w:r>
    </w:p>
    <w:tbl>
      <w:tblPr>
        <w:tblW w:w="9356" w:type="dxa"/>
        <w:tblInd w:w="108" w:type="dxa"/>
        <w:tblLayout w:type="fixed"/>
        <w:tblLook w:val="04A0"/>
      </w:tblPr>
      <w:tblGrid>
        <w:gridCol w:w="567"/>
        <w:gridCol w:w="1276"/>
        <w:gridCol w:w="709"/>
        <w:gridCol w:w="1701"/>
        <w:gridCol w:w="1559"/>
        <w:gridCol w:w="1134"/>
        <w:gridCol w:w="992"/>
        <w:gridCol w:w="1418"/>
      </w:tblGrid>
      <w:tr w:rsidR="00A621BA" w:rsidRPr="00113309" w:rsidTr="00436E04">
        <w:trPr>
          <w:trHeight w:val="315"/>
          <w:tblHead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r w:rsidRPr="00113309">
              <w:rPr>
                <w:sz w:val="20"/>
                <w:szCs w:val="20"/>
              </w:rPr>
              <w:t>п.п</w:t>
            </w:r>
          </w:p>
        </w:tc>
        <w:tc>
          <w:tcPr>
            <w:tcW w:w="368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ед. изм</w:t>
            </w:r>
          </w:p>
        </w:tc>
        <w:tc>
          <w:tcPr>
            <w:tcW w:w="2126"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418" w:type="dxa"/>
            <w:vMerge w:val="restart"/>
            <w:tcBorders>
              <w:top w:val="single" w:sz="4" w:space="0" w:color="auto"/>
              <w:left w:val="single" w:sz="4" w:space="0" w:color="auto"/>
              <w:bottom w:val="single" w:sz="4" w:space="0" w:color="000000"/>
              <w:right w:val="single" w:sz="8" w:space="0" w:color="000000"/>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36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26" w:type="dxa"/>
            <w:gridSpan w:val="2"/>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1418" w:type="dxa"/>
            <w:vMerge/>
            <w:tcBorders>
              <w:top w:val="single" w:sz="4" w:space="0" w:color="auto"/>
              <w:left w:val="single" w:sz="4" w:space="0" w:color="auto"/>
              <w:bottom w:val="single" w:sz="4" w:space="0" w:color="000000"/>
              <w:right w:val="single" w:sz="8" w:space="0" w:color="000000"/>
            </w:tcBorders>
            <w:vAlign w:val="center"/>
            <w:hideMark/>
          </w:tcPr>
          <w:p w:rsidR="00A621BA" w:rsidRPr="00113309" w:rsidRDefault="00A621BA" w:rsidP="00436E04">
            <w:pPr>
              <w:pStyle w:val="afe"/>
              <w:rPr>
                <w:sz w:val="20"/>
                <w:szCs w:val="20"/>
              </w:rPr>
            </w:pPr>
          </w:p>
        </w:tc>
      </w:tr>
      <w:tr w:rsidR="00A621BA" w:rsidRPr="00113309" w:rsidTr="00436E04">
        <w:trPr>
          <w:trHeight w:val="255"/>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26" w:type="dxa"/>
            <w:gridSpan w:val="2"/>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1418" w:type="dxa"/>
            <w:vMerge/>
            <w:tcBorders>
              <w:top w:val="single" w:sz="4" w:space="0" w:color="auto"/>
              <w:left w:val="single" w:sz="4" w:space="0" w:color="auto"/>
              <w:bottom w:val="single" w:sz="4" w:space="0" w:color="000000"/>
              <w:right w:val="single" w:sz="8" w:space="0" w:color="000000"/>
            </w:tcBorders>
            <w:vAlign w:val="center"/>
            <w:hideMark/>
          </w:tcPr>
          <w:p w:rsidR="00A621BA" w:rsidRPr="00113309" w:rsidRDefault="00A621BA" w:rsidP="00436E04">
            <w:pPr>
              <w:pStyle w:val="afe"/>
              <w:rPr>
                <w:sz w:val="20"/>
                <w:szCs w:val="20"/>
              </w:rPr>
            </w:pPr>
          </w:p>
        </w:tc>
      </w:tr>
      <w:tr w:rsidR="00A621BA" w:rsidRPr="00113309" w:rsidTr="00436E04">
        <w:trPr>
          <w:trHeight w:val="915"/>
        </w:trPr>
        <w:tc>
          <w:tcPr>
            <w:tcW w:w="567"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w:t>
            </w:r>
          </w:p>
        </w:tc>
        <w:tc>
          <w:tcPr>
            <w:tcW w:w="198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Потребность в объектах транспортного обслуживания:</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станции технического обслуживания</w:t>
            </w:r>
          </w:p>
        </w:tc>
        <w:tc>
          <w:tcPr>
            <w:tcW w:w="1559"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пост/кол-во автомобилей</w:t>
            </w:r>
          </w:p>
        </w:tc>
        <w:tc>
          <w:tcPr>
            <w:tcW w:w="1134"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jc w:val="center"/>
              <w:rPr>
                <w:sz w:val="20"/>
                <w:szCs w:val="20"/>
              </w:rPr>
            </w:pPr>
            <w:r w:rsidRPr="00113309">
              <w:rPr>
                <w:sz w:val="20"/>
                <w:szCs w:val="20"/>
              </w:rPr>
              <w:t>СНиП 2.07.01-89*</w:t>
            </w:r>
          </w:p>
        </w:tc>
        <w:tc>
          <w:tcPr>
            <w:tcW w:w="992"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 п.6.40</w:t>
            </w: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 на 200</w:t>
            </w:r>
          </w:p>
        </w:tc>
      </w:tr>
      <w:tr w:rsidR="00A621BA" w:rsidRPr="00113309" w:rsidTr="00436E04">
        <w:trPr>
          <w:trHeight w:val="111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98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single" w:sz="4" w:space="0" w:color="auto"/>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автозаправочные станции</w:t>
            </w:r>
          </w:p>
        </w:tc>
        <w:tc>
          <w:tcPr>
            <w:tcW w:w="1559"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колонка/кол-во автомобилей</w:t>
            </w: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jc w:val="center"/>
              <w:rPr>
                <w:sz w:val="20"/>
                <w:szCs w:val="20"/>
              </w:rPr>
            </w:pPr>
          </w:p>
        </w:tc>
        <w:tc>
          <w:tcPr>
            <w:tcW w:w="992"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п.6.41</w:t>
            </w:r>
          </w:p>
        </w:tc>
        <w:tc>
          <w:tcPr>
            <w:tcW w:w="1418"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 на 1200</w:t>
            </w:r>
          </w:p>
        </w:tc>
      </w:tr>
      <w:tr w:rsidR="00A621BA" w:rsidRPr="00113309" w:rsidTr="00436E04">
        <w:trPr>
          <w:trHeight w:val="300"/>
        </w:trPr>
        <w:tc>
          <w:tcPr>
            <w:tcW w:w="567"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1.2</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Размеры земельных участков для:</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СТО мощностью:</w:t>
            </w:r>
          </w:p>
        </w:tc>
        <w:tc>
          <w:tcPr>
            <w:tcW w:w="1701" w:type="dxa"/>
            <w:tcBorders>
              <w:top w:val="nil"/>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на 10 постов</w:t>
            </w:r>
          </w:p>
        </w:tc>
        <w:tc>
          <w:tcPr>
            <w:tcW w:w="155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га</w:t>
            </w:r>
          </w:p>
        </w:tc>
        <w:tc>
          <w:tcPr>
            <w:tcW w:w="1134"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jc w:val="center"/>
              <w:rPr>
                <w:sz w:val="20"/>
                <w:szCs w:val="20"/>
              </w:rPr>
            </w:pPr>
            <w:r w:rsidRPr="00113309">
              <w:rPr>
                <w:sz w:val="20"/>
                <w:szCs w:val="20"/>
              </w:rPr>
              <w:t>СНиП 2.07.01-89*</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п.6.40</w:t>
            </w:r>
          </w:p>
        </w:tc>
        <w:tc>
          <w:tcPr>
            <w:tcW w:w="1418" w:type="dxa"/>
            <w:tcBorders>
              <w:top w:val="single" w:sz="8"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single" w:sz="4" w:space="0" w:color="auto"/>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на 15 постов</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на 25 постов</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435"/>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на 40 постов</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3,5</w:t>
            </w:r>
          </w:p>
        </w:tc>
      </w:tr>
      <w:tr w:rsidR="00A621BA" w:rsidRPr="00113309" w:rsidTr="00436E04">
        <w:trPr>
          <w:trHeight w:val="36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АЗС мощностью:</w:t>
            </w: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2 колонки</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п.6.41</w:t>
            </w: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0,1</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5 колонок</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0,2</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7 колонок</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0,3</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9 колонок</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0,35</w:t>
            </w:r>
          </w:p>
        </w:tc>
      </w:tr>
      <w:tr w:rsidR="00A621BA" w:rsidRPr="00113309" w:rsidTr="00436E04">
        <w:trPr>
          <w:trHeight w:val="315"/>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11 колонок</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0,4</w:t>
            </w:r>
          </w:p>
        </w:tc>
      </w:tr>
    </w:tbl>
    <w:p w:rsidR="00A621BA" w:rsidRPr="00113309" w:rsidRDefault="00A621BA" w:rsidP="00CF5B5C">
      <w:pPr>
        <w:pStyle w:val="2"/>
      </w:pPr>
      <w:bookmarkStart w:id="239" w:name="_Toc389132876"/>
      <w:bookmarkStart w:id="240" w:name="_Toc393700482"/>
      <w:r w:rsidRPr="00113309">
        <w:t>Показатели инженерной подготовки и защиты территории</w:t>
      </w:r>
      <w:bookmarkEnd w:id="239"/>
      <w:bookmarkEnd w:id="240"/>
    </w:p>
    <w:p w:rsidR="00A621BA" w:rsidRPr="00113309" w:rsidRDefault="00A621BA" w:rsidP="00A621BA">
      <w:pPr>
        <w:pStyle w:val="a6"/>
      </w:pPr>
      <w:r w:rsidRPr="00113309">
        <w:t>Мероприятия по инженерной подготовке следует устанавливать с учетом прогноза изменения инженерно-геологических условий, характера использования и планировочной организации территории.</w:t>
      </w:r>
    </w:p>
    <w:p w:rsidR="00A621BA" w:rsidRPr="00113309" w:rsidRDefault="00A621BA" w:rsidP="00A621BA">
      <w:pPr>
        <w:pStyle w:val="a6"/>
      </w:pPr>
      <w:r w:rsidRPr="00113309">
        <w:t>При разработке проектов планировки и застройки городских и сельских поселений следует предусматривать при необходимости инженерную защиту от затопления, подтопления, селевых потоков, снежных лавин, оползней и обвалов.</w:t>
      </w:r>
    </w:p>
    <w:p w:rsidR="00A621BA" w:rsidRPr="00113309" w:rsidRDefault="00A621BA" w:rsidP="00A621BA">
      <w:pPr>
        <w:pStyle w:val="a6"/>
      </w:pPr>
      <w:r w:rsidRPr="00113309">
        <w:t>При проведении вертикальной планировки проектные отметки территории следует назначать исходя из условий максимального сохранения естественного рельефа, почвенного покрова и существующих древесных насаждений, отвода поверхностных вод со скоростями, исключающими возможность эрозии почвы, минимального объема земляных работ с учетом использования вытесняемых грунтов на площадке строительства.</w:t>
      </w:r>
    </w:p>
    <w:p w:rsidR="00A621BA" w:rsidRPr="00113309" w:rsidRDefault="00A621BA" w:rsidP="00A621BA">
      <w:pPr>
        <w:pStyle w:val="a6"/>
      </w:pPr>
      <w:r w:rsidRPr="00113309">
        <w:t>Отвод поверхностных вод следует осуществлять со всего бассейна (стоки в водоемы, водостоки, овраги и т.п.) в соответствии со СНиП 2.04.03-85, предусматривая в городах, как правило, дождевую канализацию закрытого типа с предварительной очисткой стока.</w:t>
      </w:r>
    </w:p>
    <w:p w:rsidR="00A621BA" w:rsidRPr="00113309" w:rsidRDefault="00A621BA" w:rsidP="00A621BA">
      <w:pPr>
        <w:pStyle w:val="a6"/>
      </w:pPr>
      <w:r w:rsidRPr="00113309">
        <w:t>Применение открытых водоотводящих устройств - канав, кюветов, лотков допускается в районах одно-, двухэтажной застройки и в сельских поселениях, а также на территории парков с устройством мостиков или труб на пересечении с улицами, дорогами, проездами и тротуарами.</w:t>
      </w:r>
    </w:p>
    <w:p w:rsidR="00A621BA" w:rsidRPr="00113309" w:rsidRDefault="00A621BA" w:rsidP="00A621BA">
      <w:pPr>
        <w:pStyle w:val="a6"/>
      </w:pPr>
      <w:r w:rsidRPr="00113309">
        <w:t>На территории поселений с высоким стоянием грунтовых вод, на заболоченных участках следует предусматривать понижение уровня грунтовых вод в зоне капитальной застройки путем устройства закрытых дренажей. На территории усадебной застройки городов, в сельских поселениях и на территориях стадионов, парков и других озелененных территорий общего пользования допускается открытая осушительная сеть.</w:t>
      </w:r>
    </w:p>
    <w:p w:rsidR="00A621BA" w:rsidRPr="00113309" w:rsidRDefault="00A621BA" w:rsidP="00A621BA">
      <w:pPr>
        <w:pStyle w:val="a6"/>
      </w:pPr>
      <w:r w:rsidRPr="00113309">
        <w:t>Территории поселений, расположенных на прибрежных участках, должны быть защищены от затопления паводковыми водами, ветровым нагоном воды; от подтопления грунтовыми водами - подсыпкой (намывом) или обвалованием.</w:t>
      </w:r>
    </w:p>
    <w:p w:rsidR="00A621BA" w:rsidRPr="00113309" w:rsidRDefault="00A621BA" w:rsidP="00A621BA">
      <w:pPr>
        <w:pStyle w:val="a6"/>
      </w:pPr>
      <w:r w:rsidRPr="00113309">
        <w:t>За расчетный горизонт высоких вод следует принимать отметку наивысшего уровня воды повторяемостью: один раз в 100 лет - для территорий, застроенных или подлежащих застройке жилыми и общественными зданиями; один раз в 10 лет - для территорий парков и плоскостных спортивных сооружений.</w:t>
      </w:r>
    </w:p>
    <w:p w:rsidR="00A621BA" w:rsidRPr="00113309" w:rsidRDefault="00A621BA" w:rsidP="00A621BA">
      <w:pPr>
        <w:pStyle w:val="a6"/>
      </w:pPr>
      <w:r w:rsidRPr="00113309">
        <w:t>Для защиты существующей застройки в селеопасной зоне необходимо предусматривать максимальное сохранение леса, посадку древесно-кустарниковой растительности, террасирование склонов, укрепление берегов селеносных рек, сооружение плотин и запруд в зоне формирования селя, строительство селенаправляющих дамб и отводящих каналов на конусе выноса.</w:t>
      </w:r>
    </w:p>
    <w:p w:rsidR="00A621BA" w:rsidRPr="00113309" w:rsidRDefault="00A621BA" w:rsidP="00A621BA">
      <w:pPr>
        <w:pStyle w:val="S0"/>
      </w:pPr>
      <w:r w:rsidRPr="00113309">
        <w:t>На участках действия эрозионных процессов с оврагообразованием следует предусматривать упорядочение поверхностного стока, укрепление ложа оврагов, террасирование и облесение склонов. В отдельных случаях допускается полная или частичная ликвидация оврагов путем их засыпки с прокладкой по ним водосточных и дренажных коллекторов.</w:t>
      </w:r>
    </w:p>
    <w:p w:rsidR="00A621BA" w:rsidRPr="00113309" w:rsidRDefault="00A621BA" w:rsidP="00A621BA">
      <w:pPr>
        <w:pStyle w:val="S0"/>
      </w:pPr>
      <w:r w:rsidRPr="00113309">
        <w:t>Территории оврагов могут быть использованы для размещения транспортных сооружений, гаражей, складов и коммунальных объектов, а также устройства парков.</w:t>
      </w:r>
    </w:p>
    <w:p w:rsidR="00A621BA" w:rsidRPr="00113309" w:rsidRDefault="00A621BA" w:rsidP="00A621BA">
      <w:pPr>
        <w:pStyle w:val="S0"/>
      </w:pPr>
      <w:r w:rsidRPr="00113309">
        <w:t>В городских и сельских поселениях, расположенных на территориях, подверженных оползневым процессам, необходимо предусматривать упорядочение поверхностного стока, перехват потоков грунтовых вод, предохранение естественного контрфорса оползневого массива от разрушения, повышение устойчивости откоса механическими и физико-химическими средствами, террасирование склонов, посадку зеленых насаждений. Противооползневые мероприятия следует осуществлять на основе комплексного изучения геологических и гидрогеологических условий районов.</w:t>
      </w:r>
    </w:p>
    <w:p w:rsidR="00A621BA" w:rsidRPr="00113309" w:rsidRDefault="00A621BA" w:rsidP="00A621BA">
      <w:pPr>
        <w:pStyle w:val="S0"/>
      </w:pPr>
      <w:r w:rsidRPr="00113309">
        <w:t>Нормируемые показатели инженерной подготовки и защиты территории представлены ниже (</w:t>
      </w:r>
      <w:r w:rsidR="00D21A99" w:rsidRPr="00113309">
        <w:t>Таблица 57</w:t>
      </w:r>
      <w:r w:rsidRPr="00113309">
        <w:t>).</w:t>
      </w:r>
    </w:p>
    <w:p w:rsidR="00A621BA" w:rsidRPr="00113309" w:rsidRDefault="00A621BA" w:rsidP="00A621BA">
      <w:pPr>
        <w:pStyle w:val="af1"/>
        <w:jc w:val="right"/>
      </w:pPr>
      <w:bookmarkStart w:id="241" w:name="_Ref375141282"/>
      <w:r w:rsidRPr="00113309">
        <w:t xml:space="preserve">Таблица </w:t>
      </w:r>
      <w:bookmarkEnd w:id="241"/>
      <w:r w:rsidR="00D21A99" w:rsidRPr="00113309">
        <w:t>57</w:t>
      </w:r>
    </w:p>
    <w:p w:rsidR="00A621BA" w:rsidRPr="00113309" w:rsidRDefault="00A621BA" w:rsidP="00A621BA">
      <w:pPr>
        <w:pStyle w:val="af1"/>
      </w:pPr>
      <w:r w:rsidRPr="00113309">
        <w:t>Показатели инженерной подготовки и защиты территории</w:t>
      </w:r>
    </w:p>
    <w:tbl>
      <w:tblPr>
        <w:tblW w:w="9373" w:type="dxa"/>
        <w:tblInd w:w="91" w:type="dxa"/>
        <w:tblLook w:val="04A0"/>
      </w:tblPr>
      <w:tblGrid>
        <w:gridCol w:w="534"/>
        <w:gridCol w:w="1675"/>
        <w:gridCol w:w="2286"/>
        <w:gridCol w:w="970"/>
        <w:gridCol w:w="2453"/>
        <w:gridCol w:w="1455"/>
      </w:tblGrid>
      <w:tr w:rsidR="00A621BA" w:rsidRPr="00113309" w:rsidTr="00436E04">
        <w:trPr>
          <w:cantSplit/>
          <w:trHeight w:val="230"/>
          <w:tblHeader/>
        </w:trPr>
        <w:tc>
          <w:tcPr>
            <w:tcW w:w="5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r w:rsidRPr="00113309">
              <w:rPr>
                <w:sz w:val="20"/>
                <w:szCs w:val="20"/>
              </w:rPr>
              <w:t>№ п.п</w:t>
            </w:r>
          </w:p>
        </w:tc>
        <w:tc>
          <w:tcPr>
            <w:tcW w:w="396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9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ед. изм</w:t>
            </w:r>
          </w:p>
        </w:tc>
        <w:tc>
          <w:tcPr>
            <w:tcW w:w="24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45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230"/>
        </w:trPr>
        <w:tc>
          <w:tcPr>
            <w:tcW w:w="53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961"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970"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30"/>
        </w:trPr>
        <w:tc>
          <w:tcPr>
            <w:tcW w:w="53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961"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970"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0"/>
        </w:trPr>
        <w:tc>
          <w:tcPr>
            <w:tcW w:w="534"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1.1</w:t>
            </w:r>
          </w:p>
        </w:tc>
        <w:tc>
          <w:tcPr>
            <w:tcW w:w="1675"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Наименьшие уклоны лотков проезжей части, кюветов и водоотводных канав:</w:t>
            </w: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лотков, покрытых асфальтобетоном</w:t>
            </w:r>
          </w:p>
        </w:tc>
        <w:tc>
          <w:tcPr>
            <w:tcW w:w="970"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доли единицы</w:t>
            </w:r>
          </w:p>
        </w:tc>
        <w:tc>
          <w:tcPr>
            <w:tcW w:w="2453"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2.04.03-85 п.2.42</w:t>
            </w: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0,003</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лотков, покрытых брусчаткой или щебеночным покрытием</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0,004</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булыжной мостовой</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0,005</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отдельных лотков и кюветов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0,006</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водоотводящих канав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0,003</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полимерных, полимербетонных лотков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0,001-0,005</w:t>
            </w:r>
          </w:p>
        </w:tc>
      </w:tr>
      <w:tr w:rsidR="00A621BA" w:rsidRPr="00113309" w:rsidTr="00436E04">
        <w:trPr>
          <w:trHeight w:val="20"/>
        </w:trPr>
        <w:tc>
          <w:tcPr>
            <w:tcW w:w="53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1.2</w:t>
            </w:r>
          </w:p>
        </w:tc>
        <w:tc>
          <w:tcPr>
            <w:tcW w:w="1675"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Нормы осушения (глубины понижения грунтовых вод, считая от проектной отметки территории) при проектировании защиты от подтопления</w:t>
            </w: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территории крупных промышленных зон и комплексов</w:t>
            </w:r>
          </w:p>
        </w:tc>
        <w:tc>
          <w:tcPr>
            <w:tcW w:w="97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м</w:t>
            </w:r>
          </w:p>
        </w:tc>
        <w:tc>
          <w:tcPr>
            <w:tcW w:w="2453"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2.06.15-85 п.2.7</w:t>
            </w: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до 15</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территории городских промышленных зон, коммунально-складских зон, центры крупнейших, крупных и больших городов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селитебные территории городов и сельских населенных пунктов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территории спортивно-оздоровительных объектов и учреждений обслуживания зон отдыха</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территории зон рекреационного и защитного назначения (зеленые насаждения общего пользования, парки, санитарно-защитные зоны)</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1.3</w:t>
            </w:r>
          </w:p>
        </w:tc>
        <w:tc>
          <w:tcPr>
            <w:tcW w:w="3961" w:type="dxa"/>
            <w:gridSpan w:val="2"/>
            <w:tcBorders>
              <w:top w:val="single" w:sz="4" w:space="0" w:color="auto"/>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Отметка бровки подсыпанной территории  выше расчетного горизонта высоких вод с учетом высоты волны при ветровом нагоне</w:t>
            </w:r>
          </w:p>
        </w:tc>
        <w:tc>
          <w:tcPr>
            <w:tcW w:w="970" w:type="dxa"/>
            <w:tcBorders>
              <w:top w:val="nil"/>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м</w:t>
            </w:r>
          </w:p>
        </w:tc>
        <w:tc>
          <w:tcPr>
            <w:tcW w:w="2453"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СНиП 2.06.15-85 п.3.11</w:t>
            </w: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0,5</w:t>
            </w:r>
          </w:p>
        </w:tc>
      </w:tr>
    </w:tbl>
    <w:p w:rsidR="00D52D3C" w:rsidRPr="00113309" w:rsidRDefault="00D52D3C" w:rsidP="00CF5B5C">
      <w:pPr>
        <w:pStyle w:val="11"/>
      </w:pPr>
      <w:r w:rsidRPr="00113309">
        <w:t>Нормативы обеспеченности населения поселения транспортными услугами в границах поселения</w:t>
      </w:r>
      <w:bookmarkEnd w:id="201"/>
      <w:bookmarkEnd w:id="202"/>
    </w:p>
    <w:p w:rsidR="00436E04" w:rsidRPr="00113309" w:rsidRDefault="00436E04" w:rsidP="00CF5B5C">
      <w:pPr>
        <w:pStyle w:val="2"/>
      </w:pPr>
      <w:bookmarkStart w:id="242" w:name="_Toc389132855"/>
      <w:bookmarkStart w:id="243" w:name="_Toc393700484"/>
      <w:bookmarkStart w:id="244" w:name="_Toc389132877"/>
      <w:bookmarkStart w:id="245" w:name="_Toc393700489"/>
      <w:r w:rsidRPr="00113309">
        <w:t>Параметры проектирования сети общественного пассажирского транспорта и пешеходного движения</w:t>
      </w:r>
      <w:bookmarkEnd w:id="242"/>
      <w:bookmarkEnd w:id="243"/>
    </w:p>
    <w:p w:rsidR="00436E04" w:rsidRPr="00113309" w:rsidRDefault="00436E04" w:rsidP="00436E04">
      <w:pPr>
        <w:pStyle w:val="a6"/>
      </w:pPr>
      <w:r w:rsidRPr="00113309">
        <w:t>Система общественного пассажирского транспорта должна обеспечивать функциональную целостность и взаимосвязанность всех основных структурных элементов территории с учетом перспектив развития городских поселений.</w:t>
      </w:r>
    </w:p>
    <w:p w:rsidR="00436E04" w:rsidRPr="00113309" w:rsidRDefault="00436E04" w:rsidP="00436E04">
      <w:pPr>
        <w:pStyle w:val="a6"/>
      </w:pPr>
      <w:r w:rsidRPr="00113309">
        <w:t>При разработке проекта организации транспортного обслуживания населения следует обеспечивать быстроту, комфорт и безопасность транспортных передвижений жителей городских поселений, а также - ежедневных мигрантов из пригородной зоны.</w:t>
      </w:r>
    </w:p>
    <w:p w:rsidR="00436E04" w:rsidRPr="00113309" w:rsidRDefault="00436E04" w:rsidP="00436E04">
      <w:pPr>
        <w:pStyle w:val="a6"/>
      </w:pPr>
      <w:r w:rsidRPr="00113309">
        <w:t>Вид общественного пассажирского транспорта следует выбирать на основании расчетных пассажиропотоков и дальностей поездок пассажиров.</w:t>
      </w:r>
    </w:p>
    <w:p w:rsidR="00436E04" w:rsidRPr="00113309" w:rsidRDefault="00436E04" w:rsidP="00436E04">
      <w:pPr>
        <w:pStyle w:val="a6"/>
      </w:pPr>
      <w:r w:rsidRPr="00113309">
        <w:t>Линии наземного общественного пассажирского транспорта следует предусматривать на магистральных улицах и дорогах с организацией движения транспортных средств в общем потоке, по выделенной полосе проезжей части или на обособленном полотне.</w:t>
      </w:r>
    </w:p>
    <w:p w:rsidR="00436E04" w:rsidRPr="00113309" w:rsidRDefault="00436E04" w:rsidP="00436E04">
      <w:pPr>
        <w:pStyle w:val="a6"/>
      </w:pPr>
      <w:r w:rsidRPr="00113309">
        <w:t>Примечание: линии наземного общественного пассажирского транспорта следует предусматривать на магистральных улицах и дорогах с организацией движения транспортных средств в общем потоке, по выделенной полосе проезжей части или на обособленном полотне. Параметры проектирования сети общественного пассажирского транспорта и пешеходного движения представлены ниже (</w:t>
      </w:r>
      <w:r w:rsidR="00D21A99" w:rsidRPr="00113309">
        <w:t>Таблица 58</w:t>
      </w:r>
      <w:r w:rsidRPr="00113309">
        <w:t>).</w:t>
      </w:r>
    </w:p>
    <w:p w:rsidR="00436E04" w:rsidRPr="00113309" w:rsidRDefault="00436E04" w:rsidP="00436E04">
      <w:pPr>
        <w:pStyle w:val="af1"/>
        <w:keepNext/>
        <w:jc w:val="right"/>
      </w:pPr>
      <w:bookmarkStart w:id="246" w:name="_Ref375232261"/>
      <w:r w:rsidRPr="00113309">
        <w:t xml:space="preserve">Таблица </w:t>
      </w:r>
      <w:bookmarkEnd w:id="246"/>
      <w:r w:rsidR="00D21A99" w:rsidRPr="00113309">
        <w:t>58</w:t>
      </w:r>
    </w:p>
    <w:p w:rsidR="00436E04" w:rsidRPr="00113309" w:rsidRDefault="00436E04" w:rsidP="00436E04">
      <w:pPr>
        <w:pStyle w:val="af3"/>
      </w:pPr>
      <w:r w:rsidRPr="00113309">
        <w:t>Параметры проектирования сети общественного пассажирского транспорта и пешеходного движения</w:t>
      </w:r>
    </w:p>
    <w:tbl>
      <w:tblPr>
        <w:tblW w:w="9373" w:type="dxa"/>
        <w:tblInd w:w="91" w:type="dxa"/>
        <w:tblLayout w:type="fixed"/>
        <w:tblLook w:val="04A0"/>
      </w:tblPr>
      <w:tblGrid>
        <w:gridCol w:w="726"/>
        <w:gridCol w:w="2126"/>
        <w:gridCol w:w="2410"/>
        <w:gridCol w:w="1701"/>
        <w:gridCol w:w="1276"/>
        <w:gridCol w:w="1134"/>
      </w:tblGrid>
      <w:tr w:rsidR="00436E04" w:rsidRPr="00113309" w:rsidTr="00436E04">
        <w:trPr>
          <w:trHeight w:val="255"/>
          <w:tblHeader/>
        </w:trPr>
        <w:tc>
          <w:tcPr>
            <w:tcW w:w="72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6E04" w:rsidRPr="00113309" w:rsidRDefault="00436E04" w:rsidP="00436E04">
            <w:pPr>
              <w:pStyle w:val="af3"/>
              <w:rPr>
                <w:sz w:val="20"/>
                <w:szCs w:val="20"/>
              </w:rPr>
            </w:pPr>
            <w:r w:rsidRPr="00113309">
              <w:rPr>
                <w:sz w:val="20"/>
                <w:szCs w:val="20"/>
              </w:rPr>
              <w:t>п.п</w:t>
            </w:r>
          </w:p>
        </w:tc>
        <w:tc>
          <w:tcPr>
            <w:tcW w:w="453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Определяемый норматив</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Ед. изм</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Нормативная ссылка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Показатель</w:t>
            </w:r>
          </w:p>
        </w:tc>
      </w:tr>
      <w:tr w:rsidR="00436E04" w:rsidRPr="00113309" w:rsidTr="00436E04">
        <w:trPr>
          <w:trHeight w:val="255"/>
          <w:tblHeader/>
        </w:trPr>
        <w:tc>
          <w:tcPr>
            <w:tcW w:w="72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4536" w:type="dxa"/>
            <w:gridSpan w:val="2"/>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r>
      <w:tr w:rsidR="00436E04" w:rsidRPr="00113309" w:rsidTr="00436E04">
        <w:trPr>
          <w:trHeight w:val="255"/>
          <w:tblHeader/>
        </w:trPr>
        <w:tc>
          <w:tcPr>
            <w:tcW w:w="72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4536" w:type="dxa"/>
            <w:gridSpan w:val="2"/>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r>
      <w:tr w:rsidR="00436E04" w:rsidRPr="00113309" w:rsidTr="00436E04">
        <w:trPr>
          <w:trHeight w:val="20"/>
        </w:trPr>
        <w:tc>
          <w:tcPr>
            <w:tcW w:w="726" w:type="dxa"/>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1.1</w:t>
            </w:r>
          </w:p>
        </w:tc>
        <w:tc>
          <w:tcPr>
            <w:tcW w:w="4536" w:type="dxa"/>
            <w:gridSpan w:val="2"/>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 xml:space="preserve">Норма наполнения подвижного состава на расчетный срок для определения провозной способности различных видов транспорта, параметров устройств и сооружений (платформы, посадочные площадки) </w:t>
            </w:r>
          </w:p>
        </w:tc>
        <w:tc>
          <w:tcPr>
            <w:tcW w:w="1701"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 xml:space="preserve">чел/м2 свободной площади пола пассажирского салона </w:t>
            </w:r>
          </w:p>
        </w:tc>
        <w:tc>
          <w:tcPr>
            <w:tcW w:w="1276"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СНиП 2.07.01-89* п.6.26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3</w:t>
            </w:r>
          </w:p>
        </w:tc>
      </w:tr>
      <w:tr w:rsidR="00436E04" w:rsidRPr="00113309" w:rsidTr="00436E04">
        <w:trPr>
          <w:trHeight w:val="20"/>
        </w:trPr>
        <w:tc>
          <w:tcPr>
            <w:tcW w:w="72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1.2</w:t>
            </w:r>
          </w:p>
        </w:tc>
        <w:tc>
          <w:tcPr>
            <w:tcW w:w="2126" w:type="dxa"/>
            <w:vMerge w:val="restart"/>
            <w:tcBorders>
              <w:top w:val="nil"/>
              <w:left w:val="single" w:sz="4" w:space="0" w:color="auto"/>
              <w:bottom w:val="single" w:sz="4" w:space="0" w:color="auto"/>
              <w:right w:val="single" w:sz="4" w:space="0" w:color="auto"/>
            </w:tcBorders>
            <w:shd w:val="clear" w:color="auto" w:fill="auto"/>
            <w:vAlign w:val="bottom"/>
            <w:hideMark/>
          </w:tcPr>
          <w:p w:rsidR="00436E04" w:rsidRPr="00113309" w:rsidRDefault="00436E04" w:rsidP="00436E04">
            <w:pPr>
              <w:pStyle w:val="afe"/>
              <w:rPr>
                <w:sz w:val="20"/>
                <w:szCs w:val="20"/>
              </w:rPr>
            </w:pPr>
            <w:r w:rsidRPr="00113309">
              <w:rPr>
                <w:sz w:val="20"/>
                <w:szCs w:val="20"/>
              </w:rPr>
              <w:t xml:space="preserve">Параметры для размещения линии общественного пассажирского транспорта по пешеходно-транспортным улицам или обособленному полотну через межмагистральные территории площадью свыше 100 га, в условиях реконструкции свыше 50 га: </w:t>
            </w:r>
          </w:p>
        </w:tc>
        <w:tc>
          <w:tcPr>
            <w:tcW w:w="2410"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интенсивность движения средств общественного транспорта в двух направлениях</w:t>
            </w:r>
          </w:p>
        </w:tc>
        <w:tc>
          <w:tcPr>
            <w:tcW w:w="1701"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 xml:space="preserve">ед/ч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СНиП 2.07.01-89* п.6.27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 30</w:t>
            </w:r>
          </w:p>
        </w:tc>
      </w:tr>
      <w:tr w:rsidR="00436E04" w:rsidRPr="00113309" w:rsidTr="00436E04">
        <w:trPr>
          <w:trHeight w:val="2927"/>
        </w:trPr>
        <w:tc>
          <w:tcPr>
            <w:tcW w:w="7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1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410"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 xml:space="preserve">расчетная скорость движения </w:t>
            </w:r>
          </w:p>
        </w:tc>
        <w:tc>
          <w:tcPr>
            <w:tcW w:w="1701"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4"/>
              <w:rPr>
                <w:sz w:val="20"/>
                <w:szCs w:val="20"/>
              </w:rPr>
            </w:pPr>
            <w:r w:rsidRPr="00113309">
              <w:rPr>
                <w:sz w:val="20"/>
                <w:szCs w:val="20"/>
              </w:rPr>
              <w:t>км/ч</w:t>
            </w:r>
          </w:p>
        </w:tc>
        <w:tc>
          <w:tcPr>
            <w:tcW w:w="127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40</w:t>
            </w:r>
          </w:p>
        </w:tc>
      </w:tr>
      <w:tr w:rsidR="00436E04" w:rsidRPr="00113309" w:rsidTr="00436E04">
        <w:trPr>
          <w:trHeight w:val="20"/>
        </w:trPr>
        <w:tc>
          <w:tcPr>
            <w:tcW w:w="72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1.3</w:t>
            </w: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Плотность сети линий наземного общественного пассажирского транспорта:</w:t>
            </w:r>
          </w:p>
        </w:tc>
        <w:tc>
          <w:tcPr>
            <w:tcW w:w="2410"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 xml:space="preserve">на застроенных территориях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км/км2</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СНиП 2.07.01-89* п.6.28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1,5-2,5</w:t>
            </w:r>
          </w:p>
        </w:tc>
      </w:tr>
      <w:tr w:rsidR="00436E04" w:rsidRPr="00113309" w:rsidTr="00436E04">
        <w:trPr>
          <w:trHeight w:val="20"/>
        </w:trPr>
        <w:tc>
          <w:tcPr>
            <w:tcW w:w="7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1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410"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в центральных районах крупных и крупнейших городов</w:t>
            </w:r>
          </w:p>
        </w:tc>
        <w:tc>
          <w:tcPr>
            <w:tcW w:w="1701"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4"/>
              <w:rPr>
                <w:sz w:val="20"/>
                <w:szCs w:val="20"/>
              </w:rPr>
            </w:pPr>
          </w:p>
        </w:tc>
        <w:tc>
          <w:tcPr>
            <w:tcW w:w="127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 4,5</w:t>
            </w:r>
          </w:p>
        </w:tc>
      </w:tr>
      <w:tr w:rsidR="00436E04" w:rsidRPr="00113309" w:rsidTr="00436E04">
        <w:trPr>
          <w:trHeight w:val="777"/>
        </w:trPr>
        <w:tc>
          <w:tcPr>
            <w:tcW w:w="726" w:type="dxa"/>
            <w:vMerge w:val="restart"/>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r w:rsidRPr="00113309">
              <w:rPr>
                <w:sz w:val="20"/>
                <w:szCs w:val="20"/>
              </w:rPr>
              <w:t>1.4</w:t>
            </w:r>
          </w:p>
        </w:tc>
        <w:tc>
          <w:tcPr>
            <w:tcW w:w="2126" w:type="dxa"/>
            <w:vMerge w:val="restart"/>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r w:rsidRPr="00113309">
              <w:rPr>
                <w:sz w:val="20"/>
                <w:szCs w:val="20"/>
              </w:rPr>
              <w:t>Расстояния между остановочными пунктами на линиях общественного пассажирского транспорта:</w:t>
            </w:r>
          </w:p>
        </w:tc>
        <w:tc>
          <w:tcPr>
            <w:tcW w:w="2410" w:type="dxa"/>
            <w:tcBorders>
              <w:top w:val="nil"/>
              <w:left w:val="nil"/>
              <w:bottom w:val="single" w:sz="4" w:space="0" w:color="auto"/>
              <w:right w:val="single" w:sz="4" w:space="0" w:color="auto"/>
            </w:tcBorders>
            <w:hideMark/>
          </w:tcPr>
          <w:p w:rsidR="00436E04" w:rsidRPr="00113309" w:rsidRDefault="00436E04" w:rsidP="00436E04">
            <w:pPr>
              <w:pStyle w:val="afe"/>
              <w:rPr>
                <w:sz w:val="20"/>
                <w:szCs w:val="20"/>
              </w:rPr>
            </w:pPr>
            <w:r w:rsidRPr="00113309">
              <w:rPr>
                <w:sz w:val="20"/>
                <w:szCs w:val="20"/>
              </w:rPr>
              <w:t xml:space="preserve">для автобусов </w:t>
            </w:r>
          </w:p>
        </w:tc>
        <w:tc>
          <w:tcPr>
            <w:tcW w:w="1701" w:type="dxa"/>
            <w:vMerge w:val="restart"/>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4"/>
              <w:rPr>
                <w:sz w:val="20"/>
                <w:szCs w:val="20"/>
              </w:rPr>
            </w:pPr>
            <w:r w:rsidRPr="00113309">
              <w:rPr>
                <w:sz w:val="20"/>
                <w:szCs w:val="20"/>
              </w:rPr>
              <w:t>м</w:t>
            </w:r>
          </w:p>
        </w:tc>
        <w:tc>
          <w:tcPr>
            <w:tcW w:w="1276" w:type="dxa"/>
            <w:vMerge w:val="restart"/>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r w:rsidRPr="00113309">
              <w:rPr>
                <w:sz w:val="20"/>
                <w:szCs w:val="20"/>
              </w:rPr>
              <w:t>СНиП 2.07.01-89* п.6.30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400-600</w:t>
            </w:r>
          </w:p>
        </w:tc>
      </w:tr>
      <w:tr w:rsidR="00436E04" w:rsidRPr="00113309" w:rsidTr="00436E04">
        <w:trPr>
          <w:trHeight w:val="383"/>
        </w:trPr>
        <w:tc>
          <w:tcPr>
            <w:tcW w:w="7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1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410"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экспресс-автобусов</w:t>
            </w:r>
          </w:p>
        </w:tc>
        <w:tc>
          <w:tcPr>
            <w:tcW w:w="1701"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27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tcBorders>
              <w:top w:val="single" w:sz="4" w:space="0" w:color="auto"/>
              <w:left w:val="nil"/>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800-1200</w:t>
            </w:r>
          </w:p>
        </w:tc>
      </w:tr>
      <w:tr w:rsidR="00436E04" w:rsidRPr="00113309" w:rsidTr="00436E04">
        <w:trPr>
          <w:trHeight w:val="20"/>
        </w:trPr>
        <w:tc>
          <w:tcPr>
            <w:tcW w:w="726" w:type="dxa"/>
            <w:vMerge w:val="restart"/>
            <w:tcBorders>
              <w:top w:val="nil"/>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1.5</w:t>
            </w:r>
          </w:p>
        </w:tc>
        <w:tc>
          <w:tcPr>
            <w:tcW w:w="2126" w:type="dxa"/>
            <w:vMerge w:val="restart"/>
            <w:tcBorders>
              <w:top w:val="nil"/>
              <w:left w:val="single" w:sz="4" w:space="0" w:color="auto"/>
              <w:bottom w:val="single" w:sz="8" w:space="0" w:color="000000"/>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Ширина полосы для движения автобусов на магистральных улицах и дорогах в больших, крупных и крупнейших городах:</w:t>
            </w:r>
          </w:p>
        </w:tc>
        <w:tc>
          <w:tcPr>
            <w:tcW w:w="2410"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крайняя полоса;</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м</w:t>
            </w:r>
          </w:p>
        </w:tc>
        <w:tc>
          <w:tcPr>
            <w:tcW w:w="1276" w:type="dxa"/>
            <w:vMerge w:val="restart"/>
            <w:tcBorders>
              <w:top w:val="nil"/>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СНиП 2.07.01-89* п.6.18*</w:t>
            </w:r>
          </w:p>
        </w:tc>
        <w:tc>
          <w:tcPr>
            <w:tcW w:w="1134" w:type="dxa"/>
            <w:tcBorders>
              <w:top w:val="single" w:sz="8" w:space="0" w:color="auto"/>
              <w:left w:val="nil"/>
              <w:bottom w:val="single" w:sz="4"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4</w:t>
            </w:r>
          </w:p>
        </w:tc>
      </w:tr>
      <w:tr w:rsidR="00436E04" w:rsidRPr="00113309" w:rsidTr="00436E04">
        <w:trPr>
          <w:trHeight w:val="2148"/>
        </w:trPr>
        <w:tc>
          <w:tcPr>
            <w:tcW w:w="726"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2126"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2410" w:type="dxa"/>
            <w:tcBorders>
              <w:top w:val="nil"/>
              <w:left w:val="nil"/>
              <w:bottom w:val="single" w:sz="8"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 xml:space="preserve">при интенсивности более 40 ед/ч, а в условиях реконструкции - более 20 ед/ч обособленной проезжей части </w:t>
            </w:r>
          </w:p>
        </w:tc>
        <w:tc>
          <w:tcPr>
            <w:tcW w:w="1701"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134" w:type="dxa"/>
            <w:tcBorders>
              <w:top w:val="single" w:sz="4" w:space="0" w:color="auto"/>
              <w:left w:val="nil"/>
              <w:bottom w:val="single" w:sz="8"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8-12</w:t>
            </w:r>
          </w:p>
        </w:tc>
      </w:tr>
    </w:tbl>
    <w:p w:rsidR="00436E04" w:rsidRPr="00113309" w:rsidRDefault="00436E04" w:rsidP="00436E04">
      <w:pPr>
        <w:pStyle w:val="a6"/>
      </w:pPr>
    </w:p>
    <w:p w:rsidR="00436E04" w:rsidRPr="00113309" w:rsidRDefault="00436E04" w:rsidP="00CF5B5C">
      <w:pPr>
        <w:pStyle w:val="2"/>
      </w:pPr>
      <w:bookmarkStart w:id="247" w:name="_Toc389132856"/>
      <w:bookmarkStart w:id="248" w:name="_Toc393700485"/>
      <w:r w:rsidRPr="00113309">
        <w:t>Дальность пешеходных подходов до ближайшей остановки общественного пассажирского транспорта</w:t>
      </w:r>
      <w:bookmarkEnd w:id="247"/>
      <w:bookmarkEnd w:id="248"/>
      <w:r w:rsidRPr="00113309">
        <w:t xml:space="preserve"> </w:t>
      </w:r>
    </w:p>
    <w:p w:rsidR="00436E04" w:rsidRPr="00113309" w:rsidRDefault="00436E04" w:rsidP="00436E04">
      <w:pPr>
        <w:pStyle w:val="a6"/>
      </w:pPr>
      <w:r w:rsidRPr="00113309">
        <w:t>Показатели дальности пешеходных подходов до ближайшей остановки общественного пассажирского транспорта в зависимости от климатического подрайона представлены ниже.</w:t>
      </w:r>
    </w:p>
    <w:p w:rsidR="00436E04" w:rsidRPr="00113309" w:rsidRDefault="00436E04" w:rsidP="00436E04">
      <w:pPr>
        <w:jc w:val="both"/>
      </w:pPr>
      <w:r w:rsidRPr="00113309">
        <w:t xml:space="preserve">Дальность подходов к остановке общественного транспорта в климатической зоне </w:t>
      </w:r>
    </w:p>
    <w:p w:rsidR="00436E04" w:rsidRPr="00113309" w:rsidRDefault="00436E04" w:rsidP="00CF5B5C">
      <w:pPr>
        <w:pStyle w:val="2"/>
      </w:pPr>
      <w:bookmarkStart w:id="249" w:name="_Toc389132857"/>
      <w:bookmarkStart w:id="250" w:name="_Toc393700486"/>
      <w:r w:rsidRPr="00113309">
        <w:t>Нормы проектирования остановочных пунктов общественного транспорта</w:t>
      </w:r>
      <w:bookmarkEnd w:id="249"/>
      <w:bookmarkEnd w:id="250"/>
    </w:p>
    <w:p w:rsidR="00436E04" w:rsidRPr="00113309" w:rsidRDefault="00436E04" w:rsidP="00436E04">
      <w:pPr>
        <w:pStyle w:val="a6"/>
      </w:pPr>
      <w:r w:rsidRPr="00113309">
        <w:t>Остановочные площадки автобусов, как правило, должны размещаться за перекрестками или за наземными пешеходными переходами на расстоянии соответственно не менее 25 и 5 м, согласно требованиям ГОСТ Р 52766-2007 Дороги автомобильные общего пользования. Элементы обустройства. Общие требования.</w:t>
      </w:r>
    </w:p>
    <w:p w:rsidR="00436E04" w:rsidRPr="00113309" w:rsidRDefault="00436E04" w:rsidP="00436E04">
      <w:pPr>
        <w:pStyle w:val="a6"/>
      </w:pPr>
      <w:r w:rsidRPr="00113309">
        <w:t>Длину остановочной площадки принимают в зависимости от одновременно стоящих транспортных средств из расчета 20 м на один автобус, но не более 60 м.</w:t>
      </w:r>
    </w:p>
    <w:p w:rsidR="00436E04" w:rsidRPr="00113309" w:rsidRDefault="00436E04" w:rsidP="00436E04">
      <w:pPr>
        <w:pStyle w:val="a6"/>
      </w:pPr>
      <w:r w:rsidRPr="00113309">
        <w:t>Размещение остановочных площадок автобусов перед перекрестками допускается на расстоянии не менее 40 м до стоп-линии при наличии специальной (полной или укороченной) полосы движения, а также в случае, если пропускная способность улицы до перекрестка больше, чем за перекрестком.</w:t>
      </w:r>
    </w:p>
    <w:p w:rsidR="00436E04" w:rsidRPr="00113309" w:rsidRDefault="00436E04" w:rsidP="00436E04">
      <w:pPr>
        <w:pStyle w:val="a6"/>
      </w:pPr>
      <w:r w:rsidRPr="00113309">
        <w:t>Остановки общественного транспорта в районах с холодным климатом должны оборудоваться, как правило, павильонами для пассажиров. Допускается при необходимом обосновании павильоны для пассажиров объединять с киосками товаров повседневного спроса. Рекомендуется установка павильонов для пассажиров полной заводской готовности современного дизайна.</w:t>
      </w:r>
    </w:p>
    <w:p w:rsidR="00436E04" w:rsidRPr="00113309" w:rsidRDefault="00436E04" w:rsidP="00436E04">
      <w:pPr>
        <w:pStyle w:val="a6"/>
      </w:pPr>
      <w:r w:rsidRPr="00113309">
        <w:t>Заездной карман для автобусов устраивают при размещении остановки в зоне пересечения или примыкания автомобильных дорог, когда переходно-скоростная полоса одновременно используется как автобусами, так и транспортными средствами, въезжающими на дорогу с автобусным сообщением.</w:t>
      </w:r>
    </w:p>
    <w:p w:rsidR="00436E04" w:rsidRPr="00113309" w:rsidRDefault="00436E04" w:rsidP="00436E04">
      <w:pPr>
        <w:pStyle w:val="a6"/>
      </w:pPr>
      <w:r w:rsidRPr="00113309">
        <w:t>Заездной карман состоит из остановочной площадки и участков въезда и выезда на площадку. Ширину остановочной площадки следует принимать равной ширине основных полос проезжей части, а длину - в зависимости от числа одновременно останавливающихся автобусов и их габаритов по длине, но не менее 13 м. Длину участков въезда и выезда принимают равной 15 м, согласно требованиям ОСТ 218.1.002-2003 Автобусные остановки на автомобильных дорогах. Общие технические требования.</w:t>
      </w:r>
    </w:p>
    <w:p w:rsidR="00436E04" w:rsidRPr="00113309" w:rsidRDefault="00436E04" w:rsidP="00436E04">
      <w:pPr>
        <w:pStyle w:val="a6"/>
      </w:pPr>
      <w:r w:rsidRPr="00113309">
        <w:t>Длину посадочной площадки на остановках автобусных маршрутов следует принимать не менее длины остановочной площадки.</w:t>
      </w:r>
    </w:p>
    <w:p w:rsidR="00436E04" w:rsidRPr="00113309" w:rsidRDefault="00436E04" w:rsidP="00436E04">
      <w:pPr>
        <w:pStyle w:val="a6"/>
      </w:pPr>
      <w:r w:rsidRPr="00113309">
        <w:t>Ширину посадочной площадки следует принимать не менее 3 м; для установки павильона ожидания следует предусматривать уширение до 5 м.</w:t>
      </w:r>
    </w:p>
    <w:p w:rsidR="00436E04" w:rsidRPr="00113309" w:rsidRDefault="00436E04" w:rsidP="00436E04">
      <w:pPr>
        <w:pStyle w:val="a6"/>
      </w:pPr>
      <w:r w:rsidRPr="00113309">
        <w:t>Павильон может быть закрытого типа или открытого (в виде навеса). Размер павильона определяют с учетом количества одновременно находящихся в час "пик" на остановочной площадке пассажиров из расчета 3 чел./кв.м.</w:t>
      </w:r>
    </w:p>
    <w:p w:rsidR="00436E04" w:rsidRPr="00113309" w:rsidRDefault="00436E04" w:rsidP="00436E04">
      <w:pPr>
        <w:pStyle w:val="a6"/>
      </w:pPr>
      <w:r w:rsidRPr="00113309">
        <w:t>Остановочные пункты общественного пассажирского транспорта запрещается проектировать в охранных зонах высоковольтных линий электропередачи.</w:t>
      </w:r>
    </w:p>
    <w:p w:rsidR="00436E04" w:rsidRPr="00113309" w:rsidRDefault="00436E04" w:rsidP="00CF5B5C">
      <w:pPr>
        <w:pStyle w:val="2"/>
      </w:pPr>
      <w:bookmarkStart w:id="251" w:name="_Toc389132858"/>
      <w:bookmarkStart w:id="252" w:name="_Toc393700487"/>
      <w:r w:rsidRPr="00113309">
        <w:t>Нормы проектирования отстойно-разворотных площадок</w:t>
      </w:r>
      <w:bookmarkEnd w:id="251"/>
      <w:bookmarkEnd w:id="252"/>
    </w:p>
    <w:p w:rsidR="00436E04" w:rsidRPr="00113309" w:rsidRDefault="00436E04" w:rsidP="00436E04">
      <w:pPr>
        <w:pStyle w:val="a6"/>
      </w:pPr>
      <w:r w:rsidRPr="00113309">
        <w:t>На конечных пунктах маршрутной сети общественного пассажирского транспорта следует предусматривать отстойно-разворотные площадки.</w:t>
      </w:r>
    </w:p>
    <w:p w:rsidR="00436E04" w:rsidRPr="00113309" w:rsidRDefault="00436E04" w:rsidP="00436E04">
      <w:pPr>
        <w:pStyle w:val="a6"/>
      </w:pPr>
      <w:r w:rsidRPr="00113309">
        <w:t>Для автобуса площадь отстойно-разворотной площадки должна определяться расчетом, в зависимости от количества маршрутов и частоты движения.</w:t>
      </w:r>
    </w:p>
    <w:p w:rsidR="00436E04" w:rsidRPr="00113309" w:rsidRDefault="00436E04" w:rsidP="00436E04">
      <w:pPr>
        <w:pStyle w:val="a6"/>
      </w:pPr>
      <w:r w:rsidRPr="00113309">
        <w:t>Ширину отстойно-разворотной площадки для автобуса следует предусматривать не менее 30 м.</w:t>
      </w:r>
    </w:p>
    <w:p w:rsidR="00436E04" w:rsidRPr="00113309" w:rsidRDefault="00436E04" w:rsidP="00436E04">
      <w:pPr>
        <w:pStyle w:val="a6"/>
      </w:pPr>
      <w:r w:rsidRPr="00113309">
        <w:t>Границы отстойно-разворотных площадок должны быть закреплены в плане красных линий.</w:t>
      </w:r>
    </w:p>
    <w:p w:rsidR="00436E04" w:rsidRPr="00113309" w:rsidRDefault="00436E04" w:rsidP="00436E04">
      <w:pPr>
        <w:pStyle w:val="a6"/>
      </w:pPr>
      <w:r w:rsidRPr="00113309">
        <w:t>Разворотные кольца для общественного пассажирского транспорта необходимо проектировать с учетом обеспечения плавного подхода к местам посадки и высадки пассажиров или отстойному участку.</w:t>
      </w:r>
    </w:p>
    <w:p w:rsidR="00436E04" w:rsidRPr="00113309" w:rsidRDefault="00436E04" w:rsidP="00436E04">
      <w:pPr>
        <w:pStyle w:val="a6"/>
      </w:pPr>
      <w:r w:rsidRPr="00113309">
        <w:t>Наименьший радиус траектории движения автобуса должен составлять в плане 12 м.</w:t>
      </w:r>
    </w:p>
    <w:p w:rsidR="00436E04" w:rsidRPr="00113309" w:rsidRDefault="00436E04" w:rsidP="00436E04">
      <w:pPr>
        <w:pStyle w:val="a6"/>
      </w:pPr>
      <w:r w:rsidRPr="00113309">
        <w:t>Отстойно-разворотные площадки общественного пассажирского транспорта, в зависимости от их емкости, должны размещаться в удалении от жилой застройки не менее чем на 50 м.</w:t>
      </w:r>
    </w:p>
    <w:p w:rsidR="00436E04" w:rsidRPr="00113309" w:rsidRDefault="00436E04" w:rsidP="00436E04">
      <w:pPr>
        <w:pStyle w:val="a6"/>
      </w:pPr>
      <w:r w:rsidRPr="00113309">
        <w:t>На конечных станциях общественного пассажирского транспорта на городских и пригородно-городских маршрутах должно предусматриваться устройство помещений для водителей и обслуживающего персонала.</w:t>
      </w:r>
    </w:p>
    <w:p w:rsidR="00436E04" w:rsidRPr="00113309" w:rsidRDefault="00436E04" w:rsidP="00CF5B5C">
      <w:pPr>
        <w:pStyle w:val="2"/>
      </w:pPr>
      <w:bookmarkStart w:id="253" w:name="_Toc389132859"/>
      <w:bookmarkStart w:id="254" w:name="_Toc393700488"/>
      <w:r w:rsidRPr="00113309">
        <w:t>Нормы земельных участков под автобусные парки (гаражи)</w:t>
      </w:r>
      <w:bookmarkEnd w:id="253"/>
      <w:bookmarkEnd w:id="254"/>
    </w:p>
    <w:p w:rsidR="00436E04" w:rsidRPr="00113309" w:rsidRDefault="00436E04" w:rsidP="00436E04">
      <w:pPr>
        <w:pStyle w:val="af1"/>
        <w:keepNext/>
        <w:jc w:val="right"/>
      </w:pPr>
      <w:r w:rsidRPr="00113309">
        <w:t xml:space="preserve">Таблица </w:t>
      </w:r>
      <w:r w:rsidR="00D21A99" w:rsidRPr="00113309">
        <w:t>59</w:t>
      </w:r>
    </w:p>
    <w:p w:rsidR="00436E04" w:rsidRPr="00113309" w:rsidRDefault="00436E04" w:rsidP="00436E04">
      <w:pPr>
        <w:pStyle w:val="af3"/>
      </w:pPr>
      <w:r w:rsidRPr="00113309">
        <w:t>Нормы земельных участков под автобусные парки</w:t>
      </w:r>
    </w:p>
    <w:tbl>
      <w:tblPr>
        <w:tblW w:w="9394" w:type="dxa"/>
        <w:jc w:val="center"/>
        <w:tblLayout w:type="fixed"/>
        <w:tblLook w:val="04A0"/>
      </w:tblPr>
      <w:tblGrid>
        <w:gridCol w:w="729"/>
        <w:gridCol w:w="2268"/>
        <w:gridCol w:w="1449"/>
        <w:gridCol w:w="979"/>
        <w:gridCol w:w="899"/>
        <w:gridCol w:w="1634"/>
        <w:gridCol w:w="1436"/>
      </w:tblGrid>
      <w:tr w:rsidR="00436E04" w:rsidRPr="00113309" w:rsidTr="00436E04">
        <w:trPr>
          <w:trHeight w:val="1105"/>
          <w:tblHeader/>
          <w:jc w:val="center"/>
        </w:trPr>
        <w:tc>
          <w:tcPr>
            <w:tcW w:w="729" w:type="dxa"/>
            <w:tcBorders>
              <w:top w:val="single" w:sz="4" w:space="0" w:color="auto"/>
              <w:left w:val="single" w:sz="4" w:space="0" w:color="auto"/>
              <w:right w:val="single" w:sz="4" w:space="0" w:color="auto"/>
            </w:tcBorders>
            <w:shd w:val="clear" w:color="auto" w:fill="auto"/>
            <w:noWrap/>
            <w:vAlign w:val="center"/>
            <w:hideMark/>
          </w:tcPr>
          <w:p w:rsidR="00436E04" w:rsidRPr="00113309" w:rsidRDefault="00436E04" w:rsidP="00436E04">
            <w:pPr>
              <w:pStyle w:val="af3"/>
              <w:rPr>
                <w:sz w:val="20"/>
                <w:szCs w:val="20"/>
              </w:rPr>
            </w:pPr>
            <w:r w:rsidRPr="00113309">
              <w:rPr>
                <w:sz w:val="20"/>
                <w:szCs w:val="20"/>
              </w:rPr>
              <w:t>п.п</w:t>
            </w:r>
          </w:p>
        </w:tc>
        <w:tc>
          <w:tcPr>
            <w:tcW w:w="469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Определяемый норматив</w:t>
            </w:r>
          </w:p>
        </w:tc>
        <w:tc>
          <w:tcPr>
            <w:tcW w:w="89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Ед. изм</w:t>
            </w:r>
          </w:p>
        </w:tc>
        <w:tc>
          <w:tcPr>
            <w:tcW w:w="1634" w:type="dxa"/>
            <w:vMerge w:val="restart"/>
            <w:tcBorders>
              <w:top w:val="single" w:sz="4" w:space="0" w:color="auto"/>
              <w:left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Нормативная ссылка</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Показатель</w:t>
            </w:r>
          </w:p>
        </w:tc>
      </w:tr>
      <w:tr w:rsidR="00436E04" w:rsidRPr="00113309" w:rsidTr="00436E04">
        <w:trPr>
          <w:trHeight w:val="70"/>
          <w:tblHeader/>
          <w:jc w:val="center"/>
        </w:trPr>
        <w:tc>
          <w:tcPr>
            <w:tcW w:w="729" w:type="dxa"/>
            <w:tcBorders>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4696" w:type="dxa"/>
            <w:gridSpan w:val="3"/>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899"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634" w:type="dxa"/>
            <w:vMerge/>
            <w:tcBorders>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143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r>
      <w:tr w:rsidR="00436E04" w:rsidRPr="00113309" w:rsidTr="00436E04">
        <w:trPr>
          <w:trHeight w:val="291"/>
          <w:jc w:val="center"/>
        </w:trPr>
        <w:tc>
          <w:tcPr>
            <w:tcW w:w="729" w:type="dxa"/>
            <w:vMerge w:val="restart"/>
            <w:tcBorders>
              <w:top w:val="nil"/>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w:t>
            </w:r>
          </w:p>
        </w:tc>
        <w:tc>
          <w:tcPr>
            <w:tcW w:w="2268" w:type="dxa"/>
            <w:vMerge w:val="restart"/>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r w:rsidRPr="00113309">
              <w:rPr>
                <w:sz w:val="20"/>
                <w:szCs w:val="20"/>
              </w:rPr>
              <w:t>Нормы земельных участков гаражей и парков транспортных средств, га</w:t>
            </w:r>
          </w:p>
        </w:tc>
        <w:tc>
          <w:tcPr>
            <w:tcW w:w="1449" w:type="dxa"/>
            <w:vMerge w:val="restart"/>
            <w:tcBorders>
              <w:top w:val="single" w:sz="4" w:space="0" w:color="auto"/>
              <w:left w:val="single" w:sz="4" w:space="0" w:color="auto"/>
              <w:bottom w:val="single" w:sz="8" w:space="0" w:color="000000"/>
              <w:right w:val="single" w:sz="4" w:space="0" w:color="000000"/>
            </w:tcBorders>
            <w:shd w:val="clear" w:color="auto" w:fill="auto"/>
            <w:vAlign w:val="center"/>
            <w:hideMark/>
          </w:tcPr>
          <w:p w:rsidR="00436E04" w:rsidRPr="00113309" w:rsidRDefault="00436E04" w:rsidP="00436E04">
            <w:pPr>
              <w:pStyle w:val="afe"/>
              <w:rPr>
                <w:sz w:val="20"/>
                <w:szCs w:val="20"/>
              </w:rPr>
            </w:pPr>
            <w:r w:rsidRPr="00113309">
              <w:rPr>
                <w:sz w:val="20"/>
                <w:szCs w:val="20"/>
              </w:rPr>
              <w:t>Автобусные парки (гаражи)</w:t>
            </w:r>
          </w:p>
        </w:tc>
        <w:tc>
          <w:tcPr>
            <w:tcW w:w="979"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100</w:t>
            </w:r>
          </w:p>
        </w:tc>
        <w:tc>
          <w:tcPr>
            <w:tcW w:w="899" w:type="dxa"/>
            <w:vMerge w:val="restart"/>
            <w:tcBorders>
              <w:top w:val="nil"/>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машин</w:t>
            </w:r>
          </w:p>
        </w:tc>
        <w:tc>
          <w:tcPr>
            <w:tcW w:w="1634" w:type="dxa"/>
            <w:vMerge w:val="restart"/>
            <w:tcBorders>
              <w:top w:val="nil"/>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СП 42.13330.2011 п.11.24 приложение Л</w:t>
            </w:r>
          </w:p>
        </w:tc>
        <w:tc>
          <w:tcPr>
            <w:tcW w:w="1436" w:type="dxa"/>
            <w:tcBorders>
              <w:top w:val="single" w:sz="4" w:space="0" w:color="auto"/>
              <w:left w:val="nil"/>
              <w:bottom w:val="single" w:sz="4"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2,3</w:t>
            </w:r>
          </w:p>
        </w:tc>
      </w:tr>
      <w:tr w:rsidR="00436E04" w:rsidRPr="00113309" w:rsidTr="00436E04">
        <w:trPr>
          <w:trHeight w:val="300"/>
          <w:jc w:val="center"/>
        </w:trPr>
        <w:tc>
          <w:tcPr>
            <w:tcW w:w="729" w:type="dxa"/>
            <w:vMerge/>
            <w:tcBorders>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2268"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449" w:type="dxa"/>
            <w:vMerge/>
            <w:tcBorders>
              <w:top w:val="single" w:sz="4" w:space="0" w:color="auto"/>
              <w:left w:val="single" w:sz="4" w:space="0" w:color="auto"/>
              <w:bottom w:val="single" w:sz="8" w:space="0" w:color="000000"/>
              <w:right w:val="single" w:sz="4" w:space="0" w:color="000000"/>
            </w:tcBorders>
            <w:vAlign w:val="center"/>
            <w:hideMark/>
          </w:tcPr>
          <w:p w:rsidR="00436E04" w:rsidRPr="00113309" w:rsidRDefault="00436E04" w:rsidP="00436E04">
            <w:pPr>
              <w:pStyle w:val="afe"/>
              <w:rPr>
                <w:sz w:val="20"/>
                <w:szCs w:val="20"/>
              </w:rPr>
            </w:pPr>
          </w:p>
        </w:tc>
        <w:tc>
          <w:tcPr>
            <w:tcW w:w="979"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200</w:t>
            </w:r>
          </w:p>
        </w:tc>
        <w:tc>
          <w:tcPr>
            <w:tcW w:w="899"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634" w:type="dxa"/>
            <w:vMerge/>
            <w:tcBorders>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1436" w:type="dxa"/>
            <w:tcBorders>
              <w:top w:val="single" w:sz="4" w:space="0" w:color="auto"/>
              <w:left w:val="nil"/>
              <w:bottom w:val="single" w:sz="4"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3,5</w:t>
            </w:r>
          </w:p>
        </w:tc>
      </w:tr>
      <w:tr w:rsidR="00436E04" w:rsidRPr="00113309" w:rsidTr="00436E04">
        <w:trPr>
          <w:trHeight w:val="300"/>
          <w:jc w:val="center"/>
        </w:trPr>
        <w:tc>
          <w:tcPr>
            <w:tcW w:w="729" w:type="dxa"/>
            <w:vMerge/>
            <w:tcBorders>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2268"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449" w:type="dxa"/>
            <w:vMerge/>
            <w:tcBorders>
              <w:top w:val="single" w:sz="4" w:space="0" w:color="auto"/>
              <w:left w:val="single" w:sz="4" w:space="0" w:color="auto"/>
              <w:bottom w:val="single" w:sz="8" w:space="0" w:color="000000"/>
              <w:right w:val="single" w:sz="4" w:space="0" w:color="000000"/>
            </w:tcBorders>
            <w:vAlign w:val="center"/>
            <w:hideMark/>
          </w:tcPr>
          <w:p w:rsidR="00436E04" w:rsidRPr="00113309" w:rsidRDefault="00436E04" w:rsidP="00436E04">
            <w:pPr>
              <w:pStyle w:val="afe"/>
              <w:rPr>
                <w:sz w:val="20"/>
                <w:szCs w:val="20"/>
              </w:rPr>
            </w:pPr>
          </w:p>
        </w:tc>
        <w:tc>
          <w:tcPr>
            <w:tcW w:w="979"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300</w:t>
            </w:r>
          </w:p>
        </w:tc>
        <w:tc>
          <w:tcPr>
            <w:tcW w:w="899"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634" w:type="dxa"/>
            <w:vMerge/>
            <w:tcBorders>
              <w:left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436" w:type="dxa"/>
            <w:tcBorders>
              <w:top w:val="single" w:sz="4" w:space="0" w:color="auto"/>
              <w:left w:val="nil"/>
              <w:bottom w:val="single" w:sz="4"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4,5</w:t>
            </w:r>
          </w:p>
        </w:tc>
      </w:tr>
      <w:tr w:rsidR="00436E04" w:rsidRPr="00113309" w:rsidTr="00436E04">
        <w:trPr>
          <w:trHeight w:val="60"/>
          <w:jc w:val="center"/>
        </w:trPr>
        <w:tc>
          <w:tcPr>
            <w:tcW w:w="729" w:type="dxa"/>
            <w:vMerge/>
            <w:tcBorders>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2268"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449" w:type="dxa"/>
            <w:vMerge/>
            <w:tcBorders>
              <w:top w:val="single" w:sz="4" w:space="0" w:color="auto"/>
              <w:left w:val="single" w:sz="4" w:space="0" w:color="auto"/>
              <w:bottom w:val="single" w:sz="8" w:space="0" w:color="000000"/>
              <w:right w:val="single" w:sz="4" w:space="0" w:color="000000"/>
            </w:tcBorders>
            <w:vAlign w:val="center"/>
            <w:hideMark/>
          </w:tcPr>
          <w:p w:rsidR="00436E04" w:rsidRPr="00113309" w:rsidRDefault="00436E04" w:rsidP="00436E04">
            <w:pPr>
              <w:pStyle w:val="afe"/>
              <w:rPr>
                <w:sz w:val="20"/>
                <w:szCs w:val="20"/>
              </w:rPr>
            </w:pPr>
          </w:p>
        </w:tc>
        <w:tc>
          <w:tcPr>
            <w:tcW w:w="979" w:type="dxa"/>
            <w:tcBorders>
              <w:top w:val="nil"/>
              <w:left w:val="nil"/>
              <w:bottom w:val="single" w:sz="8"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500</w:t>
            </w:r>
          </w:p>
        </w:tc>
        <w:tc>
          <w:tcPr>
            <w:tcW w:w="899"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634" w:type="dxa"/>
            <w:vMerge/>
            <w:tcBorders>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436" w:type="dxa"/>
            <w:tcBorders>
              <w:top w:val="single" w:sz="4" w:space="0" w:color="auto"/>
              <w:left w:val="nil"/>
              <w:bottom w:val="single" w:sz="8" w:space="0" w:color="auto"/>
              <w:right w:val="single" w:sz="8" w:space="0" w:color="000000"/>
            </w:tcBorders>
            <w:shd w:val="clear" w:color="auto" w:fill="auto"/>
            <w:vAlign w:val="center"/>
            <w:hideMark/>
          </w:tcPr>
          <w:p w:rsidR="00436E04" w:rsidRPr="00113309" w:rsidRDefault="00436E04" w:rsidP="00436E04">
            <w:pPr>
              <w:pStyle w:val="afe"/>
              <w:jc w:val="center"/>
              <w:rPr>
                <w:sz w:val="20"/>
                <w:szCs w:val="20"/>
              </w:rPr>
            </w:pPr>
            <w:r w:rsidRPr="00113309">
              <w:rPr>
                <w:sz w:val="20"/>
                <w:szCs w:val="20"/>
              </w:rPr>
              <w:t>6,5</w:t>
            </w:r>
          </w:p>
        </w:tc>
      </w:tr>
    </w:tbl>
    <w:p w:rsidR="00436E04" w:rsidRPr="00113309" w:rsidRDefault="00436E04" w:rsidP="00436E04">
      <w:pPr>
        <w:pStyle w:val="a6"/>
      </w:pPr>
    </w:p>
    <w:p w:rsidR="00D52D3C" w:rsidRPr="00113309" w:rsidRDefault="00D52D3C" w:rsidP="00CF5B5C">
      <w:pPr>
        <w:pStyle w:val="11"/>
      </w:pPr>
      <w:r w:rsidRPr="00113309">
        <w:t>Нормативы обеспеченности пунктами технического осмотра автомобилей в границах населенных пунктов поселения</w:t>
      </w:r>
      <w:bookmarkEnd w:id="244"/>
      <w:bookmarkEnd w:id="245"/>
    </w:p>
    <w:p w:rsidR="00436E04" w:rsidRPr="00113309" w:rsidRDefault="00436E04" w:rsidP="00436E04">
      <w:pPr>
        <w:pStyle w:val="a6"/>
      </w:pPr>
      <w:r w:rsidRPr="00113309">
        <w:t>Нормативы обеспеченности пунктами технического осмотра автомобилей, являющихся объектами регионального значения, определены в нормативах градостроительного проектирования Красноярского края, разработанных для регионального уровня.</w:t>
      </w:r>
    </w:p>
    <w:p w:rsidR="008D20DC" w:rsidRPr="00113309" w:rsidRDefault="008D20DC" w:rsidP="00CF5B5C">
      <w:pPr>
        <w:pStyle w:val="11"/>
      </w:pPr>
      <w:bookmarkStart w:id="255" w:name="_Toc389132886"/>
      <w:bookmarkStart w:id="256" w:name="_Toc393700490"/>
      <w:r w:rsidRPr="00113309">
        <w:t>Нормативы обеспеченности в границах поселения организации ритуальных услуг и содержание мест захоронения</w:t>
      </w:r>
      <w:bookmarkEnd w:id="255"/>
      <w:bookmarkEnd w:id="256"/>
    </w:p>
    <w:p w:rsidR="008D20DC" w:rsidRPr="00113309" w:rsidRDefault="008D20DC" w:rsidP="00CF5B5C">
      <w:pPr>
        <w:pStyle w:val="2"/>
      </w:pPr>
      <w:bookmarkStart w:id="257" w:name="_Toc389132887"/>
      <w:bookmarkStart w:id="258" w:name="_Toc393700491"/>
      <w:r w:rsidRPr="00113309">
        <w:t>Нормативные размеры земельного участка для кладбища</w:t>
      </w:r>
      <w:bookmarkEnd w:id="257"/>
      <w:bookmarkEnd w:id="258"/>
    </w:p>
    <w:p w:rsidR="008D20DC" w:rsidRPr="00113309" w:rsidRDefault="008D20DC" w:rsidP="003F7045">
      <w:pPr>
        <w:pStyle w:val="a6"/>
      </w:pPr>
      <w:r w:rsidRPr="00113309">
        <w:t xml:space="preserve">Нормативные размеры земельного участка для кладбища составляют 0,24 га на 1 тыс. чел., в соответствии с требованиями </w:t>
      </w:r>
      <w:hyperlink r:id="rId23"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r w:rsidRPr="00113309">
          <w:t>СНиП 2.07.01-89*</w:t>
        </w:r>
      </w:hyperlink>
      <w:r w:rsidRPr="00113309">
        <w:t xml:space="preserve"> "Градостроительство. Планировка и застройка городских и сельских поселений".</w:t>
      </w:r>
    </w:p>
    <w:p w:rsidR="008D20DC" w:rsidRPr="00113309" w:rsidRDefault="008D20DC" w:rsidP="003F7045">
      <w:pPr>
        <w:pStyle w:val="a6"/>
      </w:pPr>
      <w:r w:rsidRPr="00113309">
        <w:t>Максимально допустимый размер кладбища устанавливается в соответствии с СанПиН 2.2.1/2.1.1.1200-03 "Санитарно-защитные зоны и санитарная классификация предприятий, сооружений и иных объектов": размещение кладбища размером территории более 40 га не допускается.</w:t>
      </w:r>
    </w:p>
    <w:p w:rsidR="008D20DC" w:rsidRPr="00113309" w:rsidRDefault="008D20DC" w:rsidP="00CF5B5C">
      <w:pPr>
        <w:pStyle w:val="2"/>
      </w:pPr>
      <w:bookmarkStart w:id="259" w:name="_Toc389132888"/>
      <w:bookmarkStart w:id="260" w:name="_Toc393700492"/>
      <w:r w:rsidRPr="00113309">
        <w:t>Нормативные требования к размещению объектов ритуального назначения</w:t>
      </w:r>
      <w:bookmarkEnd w:id="259"/>
      <w:bookmarkEnd w:id="260"/>
    </w:p>
    <w:p w:rsidR="008D20DC" w:rsidRPr="00113309" w:rsidRDefault="008D20DC" w:rsidP="003F7045">
      <w:pPr>
        <w:pStyle w:val="a6"/>
      </w:pPr>
      <w:r w:rsidRPr="00113309">
        <w:t>Нормативные требования к размещению кладбищ установлены в соответствии с СанПиН 2.1.2882-11 «Гигиенические требования к размещению, устройству и содержанию кладбищ, зданий и сооружений похоронного назначения».</w:t>
      </w:r>
    </w:p>
    <w:p w:rsidR="008D20DC" w:rsidRPr="00113309" w:rsidRDefault="008D20DC" w:rsidP="003F7045">
      <w:pPr>
        <w:pStyle w:val="a6"/>
      </w:pPr>
      <w:r w:rsidRPr="00113309">
        <w:t>Не разрешается размещать кладбища на территориях:</w:t>
      </w:r>
    </w:p>
    <w:p w:rsidR="008D20DC" w:rsidRPr="00113309" w:rsidRDefault="008D20DC" w:rsidP="008D20DC">
      <w:pPr>
        <w:pStyle w:val="a2"/>
      </w:pPr>
      <w:r w:rsidRPr="00113309">
        <w:t xml:space="preserve">первого и второго </w:t>
      </w:r>
      <w:hyperlink r:id="rId24" w:history="1">
        <w:r w:rsidRPr="00113309">
          <w:t>поясов</w:t>
        </w:r>
      </w:hyperlink>
      <w:r w:rsidRPr="00113309">
        <w:t xml:space="preserve"> зон санитарной охраны источников централизованного водоснабжения и минеральных источников;</w:t>
      </w:r>
    </w:p>
    <w:p w:rsidR="008D20DC" w:rsidRPr="00113309" w:rsidRDefault="008D20DC" w:rsidP="008D20DC">
      <w:pPr>
        <w:pStyle w:val="a2"/>
      </w:pPr>
      <w:r w:rsidRPr="00113309">
        <w:t>первой зоны санитарной охраны курортов;</w:t>
      </w:r>
    </w:p>
    <w:p w:rsidR="008D20DC" w:rsidRPr="00113309" w:rsidRDefault="008D20DC" w:rsidP="008D20DC">
      <w:pPr>
        <w:pStyle w:val="a2"/>
      </w:pPr>
      <w:r w:rsidRPr="00113309">
        <w:t>с выходом на поверхность закарстованных, сильнотрещиноватых пород и в местах выклинивания водоносных горизонтов;</w:t>
      </w:r>
    </w:p>
    <w:p w:rsidR="008D20DC" w:rsidRPr="00113309" w:rsidRDefault="008D20DC" w:rsidP="008D20DC">
      <w:pPr>
        <w:pStyle w:val="a2"/>
      </w:pPr>
      <w:r w:rsidRPr="00113309">
        <w:t>со стоянием грунтовых вод менее двух метров от поверхности земли при наиболее высоком их стоянии, а также на затапливаемых, подверженных оползням и обвалам, заболоченных;</w:t>
      </w:r>
    </w:p>
    <w:p w:rsidR="008D20DC" w:rsidRPr="00113309" w:rsidRDefault="008D20DC" w:rsidP="008D20DC">
      <w:pPr>
        <w:pStyle w:val="a2"/>
      </w:pPr>
      <w:r w:rsidRPr="00113309">
        <w:t>на берегах озер, рек и других открытых водоемов, используемых населением для хозяйственно-бытовых нужд, купания и культурно-оздоровительных целей.</w:t>
      </w:r>
    </w:p>
    <w:p w:rsidR="008D20DC" w:rsidRPr="00113309" w:rsidRDefault="008D20DC" w:rsidP="003F7045">
      <w:pPr>
        <w:pStyle w:val="a6"/>
      </w:pPr>
      <w:r w:rsidRPr="00113309">
        <w:t>Кладбища с погребением путем предания тела (останков) умершего земле (захоронение в могилу, склеп) размещают на расстоянии:</w:t>
      </w:r>
    </w:p>
    <w:p w:rsidR="008D20DC" w:rsidRPr="00113309" w:rsidRDefault="008D20DC" w:rsidP="008D20DC">
      <w:pPr>
        <w:pStyle w:val="a2"/>
      </w:pPr>
      <w:r w:rsidRPr="00113309">
        <w:t xml:space="preserve">от жилых, общественных зданий, спортивно-оздоровительных и санаторно-курортных зон в соответствии с </w:t>
      </w:r>
      <w:hyperlink r:id="rId25" w:history="1">
        <w:r w:rsidRPr="00113309">
          <w:t>санитарными правилами</w:t>
        </w:r>
      </w:hyperlink>
      <w:r w:rsidRPr="00113309">
        <w:t xml:space="preserve"> по санитарно-защитным зонам и санитарной классификации предприятий, сооружений и иных объектов;</w:t>
      </w:r>
    </w:p>
    <w:p w:rsidR="008D20DC" w:rsidRPr="00113309" w:rsidRDefault="008D20DC" w:rsidP="008D20DC">
      <w:pPr>
        <w:pStyle w:val="a2"/>
      </w:pPr>
      <w:r w:rsidRPr="00113309">
        <w:t xml:space="preserve">от водозаборных сооружений централизованного источника водоснабжения населения в соответствии с </w:t>
      </w:r>
      <w:hyperlink r:id="rId26" w:history="1">
        <w:r w:rsidRPr="00113309">
          <w:t>санитарными правилами</w:t>
        </w:r>
      </w:hyperlink>
      <w:r w:rsidRPr="00113309">
        <w:t>, регламентирующими требования к зонам санитарной охраны водоисточников.</w:t>
      </w:r>
    </w:p>
    <w:p w:rsidR="008D20DC" w:rsidRPr="00A96ADB" w:rsidRDefault="00A96ADB" w:rsidP="00A96ADB">
      <w:pPr>
        <w:pStyle w:val="a6"/>
      </w:pPr>
      <w:r w:rsidRPr="00AB3CC3">
        <w:t>На территориях санитарно-защитных зон кладбищ, зданий и сооружений похоронного назначения запрещается  размещение зданий, сооружений и территорий с нормируемыми показателями качества среды обитания.</w:t>
      </w:r>
    </w:p>
    <w:p w:rsidR="008D20DC" w:rsidRPr="00113309" w:rsidRDefault="008D20DC" w:rsidP="003F7045">
      <w:pPr>
        <w:pStyle w:val="a6"/>
      </w:pPr>
      <w:r w:rsidRPr="00113309">
        <w:t>Колумбарии и стены скорби для захоронения урн с прахом умерших следует размещать на специально выделенных участках земли. Допускается размещение колумбариев и стен скорби за пределами территорий кладбищ на обособленных участках земли на расстоянии не менее 50 м от жилых зданий, территорий лечебных, детских, образовательных, спортивно-оздоровительных организаций, культурно-просветительных      учреждений, садоводческих товариществ, коттеджной застройки, учреждений социального обеспечения населения.</w:t>
      </w:r>
    </w:p>
    <w:p w:rsidR="008D20DC" w:rsidRPr="00113309" w:rsidRDefault="008D20DC" w:rsidP="003F7045">
      <w:pPr>
        <w:pStyle w:val="a6"/>
      </w:pPr>
      <w:r w:rsidRPr="00113309">
        <w:t>Расстояние от зданий и сооружений, имеющих в своем составе помещения для хранения тел умерших, подготовки их к похоронам, проведения церемонии прощания до жилых зданий, детских (дошкольных и общеобразовательных), спортивно-оздоровительных организаций, культурно-просветительных учреждений и учреждений социального обеспечения должно составлять не менее 50 м.</w:t>
      </w:r>
    </w:p>
    <w:p w:rsidR="008D20DC" w:rsidRPr="00113309" w:rsidRDefault="008D20DC" w:rsidP="00CF5B5C">
      <w:pPr>
        <w:pStyle w:val="2"/>
      </w:pPr>
      <w:bookmarkStart w:id="261" w:name="_Toc389132889"/>
      <w:bookmarkStart w:id="262" w:name="_Toc393700493"/>
      <w:r w:rsidRPr="00113309">
        <w:t>Нормативные требования к участку, отводимому под кладбище.</w:t>
      </w:r>
      <w:bookmarkEnd w:id="261"/>
      <w:bookmarkEnd w:id="262"/>
    </w:p>
    <w:p w:rsidR="008D20DC" w:rsidRPr="00113309" w:rsidRDefault="008D20DC" w:rsidP="003F7045">
      <w:pPr>
        <w:pStyle w:val="a6"/>
      </w:pPr>
      <w:r w:rsidRPr="00113309">
        <w:t>Участок, отводимый под кладбище, должен удовлетворять следующим требованиям:</w:t>
      </w:r>
    </w:p>
    <w:p w:rsidR="008D20DC" w:rsidRPr="00113309" w:rsidRDefault="008D20DC" w:rsidP="008D20DC">
      <w:pPr>
        <w:pStyle w:val="a2"/>
      </w:pPr>
      <w:r w:rsidRPr="00113309">
        <w:t>иметь уклон в сторону, противоположную населенному пункту, открытых водоемов, а также при использовании населением грунтовых вод для хозяйственно-питьевых и бытовых целей;</w:t>
      </w:r>
    </w:p>
    <w:p w:rsidR="008D20DC" w:rsidRPr="00113309" w:rsidRDefault="008D20DC" w:rsidP="008D20DC">
      <w:pPr>
        <w:pStyle w:val="a2"/>
      </w:pPr>
      <w:r w:rsidRPr="00113309">
        <w:t>не затопляться при паводках;</w:t>
      </w:r>
    </w:p>
    <w:p w:rsidR="008D20DC" w:rsidRPr="00113309" w:rsidRDefault="008D20DC" w:rsidP="008D20DC">
      <w:pPr>
        <w:pStyle w:val="a2"/>
      </w:pPr>
      <w:r w:rsidRPr="00113309">
        <w:t>иметь уровень стояния грунтовых вод не менее чем в двух метрах от поверхности земли при максимальном стоянии грунтовых вод. При уровне выше двух метров от поверхности земли участок может быть использован лишь для размещения кладбища для погребения после кремации;</w:t>
      </w:r>
    </w:p>
    <w:p w:rsidR="008D20DC" w:rsidRPr="00113309" w:rsidRDefault="008D20DC" w:rsidP="008D20DC">
      <w:pPr>
        <w:pStyle w:val="a2"/>
      </w:pPr>
      <w:r w:rsidRPr="00113309">
        <w:t>иметь сухую, пористую почву (супесчаную, песчаную) на глубине 1,5 м и ниже с влажностью почвы в пределах 6 - 18%.</w:t>
      </w:r>
    </w:p>
    <w:p w:rsidR="008D20DC" w:rsidRPr="00113309" w:rsidRDefault="008D20DC" w:rsidP="00CF5B5C">
      <w:pPr>
        <w:pStyle w:val="2"/>
      </w:pPr>
      <w:bookmarkStart w:id="263" w:name="_Toc389132890"/>
      <w:bookmarkStart w:id="264" w:name="_Toc393700494"/>
      <w:r w:rsidRPr="00113309">
        <w:t>Нормативные требования к использованию территорий закрытых кладбищ.</w:t>
      </w:r>
      <w:bookmarkEnd w:id="263"/>
      <w:bookmarkEnd w:id="264"/>
    </w:p>
    <w:p w:rsidR="008D20DC" w:rsidRPr="00113309" w:rsidRDefault="008D20DC" w:rsidP="003F7045">
      <w:pPr>
        <w:pStyle w:val="a6"/>
      </w:pPr>
      <w:r w:rsidRPr="00113309">
        <w:t>Использование территории места погребения разрешается по истечении двадцати лет с момента его переноса. Территория места погребения в этих случаях может быть использована только под зеленые насаждения. Строительство зданий и сооружений на этой территории не допускается.</w:t>
      </w:r>
    </w:p>
    <w:p w:rsidR="008D20DC" w:rsidRPr="00113309" w:rsidRDefault="008D20DC" w:rsidP="003F7045">
      <w:pPr>
        <w:pStyle w:val="a6"/>
      </w:pPr>
      <w:r w:rsidRPr="00113309">
        <w:t>Производить захоронения на закрытых кладбищах запрещается, за исключением захоронения урн с прахом после кремации в родственные могилы, а также в колумбарные ниши.</w:t>
      </w:r>
    </w:p>
    <w:p w:rsidR="008D20DC" w:rsidRPr="00113309" w:rsidRDefault="008D20DC" w:rsidP="00CF5B5C">
      <w:pPr>
        <w:pStyle w:val="2"/>
      </w:pPr>
      <w:bookmarkStart w:id="265" w:name="_Toc389132891"/>
      <w:bookmarkStart w:id="266" w:name="_Toc393700495"/>
      <w:r w:rsidRPr="00113309">
        <w:t>Нормативные требования к благоустройству объектов ритуального назначения.</w:t>
      </w:r>
      <w:bookmarkEnd w:id="265"/>
      <w:bookmarkEnd w:id="266"/>
    </w:p>
    <w:p w:rsidR="008D20DC" w:rsidRPr="00113309" w:rsidRDefault="008D20DC" w:rsidP="003F7045">
      <w:pPr>
        <w:pStyle w:val="a6"/>
      </w:pPr>
      <w:r w:rsidRPr="00113309">
        <w:t>На участках кладбищ, крематориев, зданий и сооружений похоронного назначения необходимо предусмотреть зону зеленых насаждений, стоянки автокатафалков и автотранспорта, урны для сбора мусора, площадки для мусоросборников с подъездами к ним.</w:t>
      </w:r>
    </w:p>
    <w:p w:rsidR="008D20DC" w:rsidRPr="00113309" w:rsidRDefault="008D20DC" w:rsidP="003F7045">
      <w:pPr>
        <w:pStyle w:val="a6"/>
      </w:pPr>
      <w:r w:rsidRPr="00113309">
        <w:t>Площадки для мусоросборников должны быть ограждены и иметь твердое покрытие (асфальтирование, бетонирование).</w:t>
      </w:r>
    </w:p>
    <w:p w:rsidR="008D20DC" w:rsidRPr="00113309" w:rsidRDefault="008D20DC" w:rsidP="003F7045">
      <w:pPr>
        <w:pStyle w:val="a6"/>
      </w:pPr>
      <w:r w:rsidRPr="00113309">
        <w:t>Территория санитарно-защитных зон должна быть спланирована, благоустроена и озеленена, иметь транспортные и инженерные коридоры.</w:t>
      </w:r>
    </w:p>
    <w:p w:rsidR="008D20DC" w:rsidRPr="00113309" w:rsidRDefault="008D20DC" w:rsidP="00CF5B5C">
      <w:pPr>
        <w:pStyle w:val="11"/>
      </w:pPr>
      <w:bookmarkStart w:id="267" w:name="_Toc389132878"/>
      <w:bookmarkStart w:id="268" w:name="_Toc393700496"/>
      <w:r w:rsidRPr="00113309">
        <w:t>Нормативы обеспеченности в границах поселения объектами для организации сбора и вывоза бытовых отходов и мусора</w:t>
      </w:r>
      <w:bookmarkEnd w:id="267"/>
      <w:bookmarkEnd w:id="268"/>
    </w:p>
    <w:p w:rsidR="008D20DC" w:rsidRPr="00113309" w:rsidRDefault="008D20DC" w:rsidP="00CF5B5C">
      <w:pPr>
        <w:pStyle w:val="2"/>
      </w:pPr>
      <w:bookmarkStart w:id="269" w:name="_Toc389132879"/>
      <w:bookmarkStart w:id="270" w:name="_Toc393700497"/>
      <w:r w:rsidRPr="00113309">
        <w:t>Нормативы накопления твёрдых бытовых отходов</w:t>
      </w:r>
      <w:bookmarkEnd w:id="269"/>
      <w:bookmarkEnd w:id="270"/>
      <w:r w:rsidRPr="00113309">
        <w:t xml:space="preserve"> </w:t>
      </w:r>
    </w:p>
    <w:p w:rsidR="008D20DC" w:rsidRPr="00113309" w:rsidRDefault="008D20DC" w:rsidP="003F7045">
      <w:pPr>
        <w:pStyle w:val="a6"/>
      </w:pPr>
      <w:r w:rsidRPr="00113309">
        <w:t xml:space="preserve">Нормы накопления твёрдых бытовых отходов  рассчитаны на основании требований </w:t>
      </w:r>
      <w:hyperlink r:id="rId27"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r w:rsidRPr="00113309">
          <w:t>СНиП 2.07.01-89*</w:t>
        </w:r>
      </w:hyperlink>
      <w:r w:rsidRPr="00113309">
        <w:t xml:space="preserve"> "Градостроительство. Планировка и застройка городских и сельских поселений" и Сборника удельных показателей образования отходов производства и потребления. </w:t>
      </w:r>
    </w:p>
    <w:p w:rsidR="008D20DC" w:rsidRPr="00113309" w:rsidRDefault="008D20DC" w:rsidP="008D20DC">
      <w:pPr>
        <w:pStyle w:val="S0"/>
      </w:pPr>
      <w:r w:rsidRPr="00113309">
        <w:t>Разработанные и утверждённые нормы накопления отходов имеют лишь не многие муниципальные образования Красноярского края. Анализ нормативных документов об установлении тарифов на утилизацию (захоронение) твердых бытовых отходов для предприятий Таймырского Долгано-Ненецкого муниципального района, Канского муниципального района Минусинского муниципального района и Балахтинского муниципального района  показал, что средние годовые нормы накопления ТБО в указанных районах составляют в среднем  около 290 кг на чел. в год от б</w:t>
      </w:r>
      <w:r w:rsidR="005363E9" w:rsidRPr="00113309">
        <w:t>лагоустроенного жилого фонда и</w:t>
      </w:r>
      <w:r w:rsidRPr="00113309">
        <w:t xml:space="preserve"> около 380 кг на чел. в год от неблагоустроенного жилого фонда.</w:t>
      </w:r>
    </w:p>
    <w:p w:rsidR="008D20DC" w:rsidRPr="00113309" w:rsidRDefault="008D20DC" w:rsidP="003F7045">
      <w:pPr>
        <w:pStyle w:val="a6"/>
      </w:pPr>
      <w:r w:rsidRPr="00113309">
        <w:t xml:space="preserve">В зависимости от климатических условий, благоустройства зданий и наличия печного отопления показатели норм накопления твёрдых бытовых отходов рассчитываются в соответствии с  положениями </w:t>
      </w:r>
      <w:hyperlink r:id="rId28"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r w:rsidRPr="00113309">
          <w:t>СНиП 2.07.01-89*</w:t>
        </w:r>
      </w:hyperlink>
      <w:r w:rsidRPr="00113309">
        <w:t xml:space="preserve">. Показатели норм накопления твёрдых бытовых отходов увеличиваются в климатических подрайонах IA и IБ и IД при печном отоплении на 10 %, а при использовании для местного отопления бурого угля - на 50 %.  </w:t>
      </w:r>
    </w:p>
    <w:p w:rsidR="008D20DC" w:rsidRPr="00113309" w:rsidRDefault="008D20DC" w:rsidP="003F7045">
      <w:pPr>
        <w:pStyle w:val="a6"/>
      </w:pPr>
      <w:r w:rsidRPr="00113309">
        <w:t>Основные месторождения бурого угля сосредоточены на территории Красноярского края в границах климатического района  IВ. Исходя из этого увеличенная на 50 %  норма накопления твёрдых бытовых отходов принимается для тех  поселений, которые расположены в подрайоне IВ, и в которых, для  местного печного отопления используется бурый уголь.</w:t>
      </w:r>
    </w:p>
    <w:p w:rsidR="008D20DC" w:rsidRPr="00113309" w:rsidRDefault="005363E9" w:rsidP="003F7045">
      <w:pPr>
        <w:pStyle w:val="a6"/>
      </w:pPr>
      <w:r w:rsidRPr="00113309">
        <w:t xml:space="preserve">Минимальные </w:t>
      </w:r>
      <w:r w:rsidR="008D20DC" w:rsidRPr="00113309">
        <w:t>расчет</w:t>
      </w:r>
      <w:r w:rsidRPr="00113309">
        <w:t>ные показатели накопления</w:t>
      </w:r>
      <w:r w:rsidR="008D20DC" w:rsidRPr="00113309">
        <w:t xml:space="preserve"> твёрдых бытовых отходов следует в соответствии с</w:t>
      </w:r>
      <w:r w:rsidR="00D21A99" w:rsidRPr="00113309">
        <w:t>таблицей 60</w:t>
      </w:r>
      <w:r w:rsidR="008D20DC" w:rsidRPr="00113309">
        <w:t xml:space="preserve">. Коэффициенты 1,1 и 1,5 соответствуют проценту увеличения норм в соответствии с </w:t>
      </w:r>
      <w:hyperlink r:id="rId29"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r w:rsidR="008D20DC" w:rsidRPr="00113309">
          <w:t>СНиП 2.07.01-89*</w:t>
        </w:r>
      </w:hyperlink>
      <w:r w:rsidR="008D20DC" w:rsidRPr="00113309">
        <w:t>.</w:t>
      </w:r>
    </w:p>
    <w:p w:rsidR="008D20DC" w:rsidRPr="00113309" w:rsidRDefault="008D20DC" w:rsidP="008D20DC">
      <w:pPr>
        <w:pStyle w:val="af1"/>
        <w:keepNext/>
        <w:jc w:val="right"/>
      </w:pPr>
      <w:bookmarkStart w:id="271" w:name="_Ref393703914"/>
      <w:r w:rsidRPr="00113309">
        <w:t xml:space="preserve">Таблица </w:t>
      </w:r>
      <w:bookmarkEnd w:id="271"/>
      <w:r w:rsidR="00D21A99" w:rsidRPr="00113309">
        <w:t>60</w:t>
      </w:r>
    </w:p>
    <w:p w:rsidR="008D20DC" w:rsidRPr="00113309" w:rsidRDefault="008D20DC" w:rsidP="008D20DC">
      <w:pPr>
        <w:pStyle w:val="af3"/>
      </w:pPr>
      <w:r w:rsidRPr="00113309">
        <w:t>Нормы накопления твёрдых бытовых отходов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75"/>
        <w:gridCol w:w="1512"/>
        <w:gridCol w:w="1793"/>
        <w:gridCol w:w="1541"/>
        <w:gridCol w:w="1134"/>
        <w:gridCol w:w="1984"/>
      </w:tblGrid>
      <w:tr w:rsidR="008D20DC" w:rsidRPr="00113309" w:rsidTr="00625A2C">
        <w:trPr>
          <w:trHeight w:val="20"/>
        </w:trPr>
        <w:tc>
          <w:tcPr>
            <w:tcW w:w="1675" w:type="dxa"/>
            <w:vMerge w:val="restart"/>
            <w:vAlign w:val="center"/>
          </w:tcPr>
          <w:p w:rsidR="008D20DC" w:rsidRPr="00113309" w:rsidRDefault="008D20DC" w:rsidP="00625A2C">
            <w:pPr>
              <w:jc w:val="center"/>
              <w:rPr>
                <w:b/>
                <w:sz w:val="20"/>
                <w:szCs w:val="20"/>
              </w:rPr>
            </w:pPr>
            <w:r w:rsidRPr="00113309">
              <w:rPr>
                <w:b/>
                <w:sz w:val="20"/>
                <w:szCs w:val="20"/>
              </w:rPr>
              <w:t>Климатический</w:t>
            </w:r>
          </w:p>
          <w:p w:rsidR="008D20DC" w:rsidRPr="00113309" w:rsidRDefault="008D20DC" w:rsidP="00625A2C">
            <w:pPr>
              <w:jc w:val="center"/>
              <w:rPr>
                <w:b/>
                <w:sz w:val="20"/>
                <w:szCs w:val="20"/>
              </w:rPr>
            </w:pPr>
            <w:r w:rsidRPr="00113309">
              <w:rPr>
                <w:b/>
                <w:sz w:val="20"/>
                <w:szCs w:val="20"/>
              </w:rPr>
              <w:t>подрайон</w:t>
            </w:r>
          </w:p>
        </w:tc>
        <w:tc>
          <w:tcPr>
            <w:tcW w:w="1512" w:type="dxa"/>
            <w:vMerge w:val="restart"/>
            <w:vAlign w:val="center"/>
          </w:tcPr>
          <w:p w:rsidR="008D20DC" w:rsidRPr="00113309" w:rsidRDefault="008D20DC" w:rsidP="00625A2C">
            <w:pPr>
              <w:jc w:val="center"/>
              <w:rPr>
                <w:b/>
                <w:sz w:val="20"/>
                <w:szCs w:val="20"/>
              </w:rPr>
            </w:pPr>
            <w:r w:rsidRPr="00113309">
              <w:rPr>
                <w:b/>
                <w:sz w:val="20"/>
                <w:szCs w:val="20"/>
              </w:rPr>
              <w:t>Коэффициент</w:t>
            </w:r>
          </w:p>
        </w:tc>
        <w:tc>
          <w:tcPr>
            <w:tcW w:w="4468" w:type="dxa"/>
            <w:gridSpan w:val="3"/>
            <w:vAlign w:val="center"/>
          </w:tcPr>
          <w:p w:rsidR="008D20DC" w:rsidRPr="00113309" w:rsidRDefault="008D20DC" w:rsidP="00625A2C">
            <w:pPr>
              <w:jc w:val="center"/>
              <w:rPr>
                <w:b/>
                <w:sz w:val="20"/>
                <w:szCs w:val="20"/>
              </w:rPr>
            </w:pPr>
            <w:r w:rsidRPr="00113309">
              <w:rPr>
                <w:b/>
                <w:sz w:val="20"/>
                <w:szCs w:val="20"/>
              </w:rPr>
              <w:t>Нормы накопления ТБО</w:t>
            </w:r>
          </w:p>
        </w:tc>
        <w:tc>
          <w:tcPr>
            <w:tcW w:w="1984" w:type="dxa"/>
            <w:vMerge w:val="restart"/>
            <w:vAlign w:val="center"/>
          </w:tcPr>
          <w:p w:rsidR="008D20DC" w:rsidRPr="00113309" w:rsidRDefault="008D20DC" w:rsidP="00625A2C">
            <w:pPr>
              <w:jc w:val="center"/>
              <w:rPr>
                <w:b/>
                <w:sz w:val="20"/>
                <w:szCs w:val="20"/>
              </w:rPr>
            </w:pPr>
            <w:r w:rsidRPr="00113309">
              <w:rPr>
                <w:b/>
                <w:sz w:val="20"/>
                <w:szCs w:val="20"/>
              </w:rPr>
              <w:t>Пояснение</w:t>
            </w:r>
          </w:p>
        </w:tc>
      </w:tr>
      <w:tr w:rsidR="008D20DC" w:rsidRPr="00113309" w:rsidTr="00625A2C">
        <w:trPr>
          <w:trHeight w:val="20"/>
        </w:trPr>
        <w:tc>
          <w:tcPr>
            <w:tcW w:w="1675" w:type="dxa"/>
            <w:vMerge/>
            <w:vAlign w:val="center"/>
          </w:tcPr>
          <w:p w:rsidR="008D20DC" w:rsidRPr="00113309" w:rsidRDefault="008D20DC" w:rsidP="00625A2C">
            <w:pPr>
              <w:jc w:val="center"/>
              <w:rPr>
                <w:b/>
                <w:sz w:val="20"/>
                <w:szCs w:val="20"/>
              </w:rPr>
            </w:pPr>
          </w:p>
        </w:tc>
        <w:tc>
          <w:tcPr>
            <w:tcW w:w="1512" w:type="dxa"/>
            <w:vMerge/>
            <w:vAlign w:val="center"/>
          </w:tcPr>
          <w:p w:rsidR="008D20DC" w:rsidRPr="00113309" w:rsidRDefault="008D20DC" w:rsidP="00625A2C">
            <w:pPr>
              <w:jc w:val="center"/>
              <w:rPr>
                <w:b/>
                <w:sz w:val="20"/>
                <w:szCs w:val="20"/>
              </w:rPr>
            </w:pPr>
          </w:p>
        </w:tc>
        <w:tc>
          <w:tcPr>
            <w:tcW w:w="1793" w:type="dxa"/>
            <w:vAlign w:val="center"/>
          </w:tcPr>
          <w:p w:rsidR="008D20DC" w:rsidRPr="00113309" w:rsidRDefault="008D20DC" w:rsidP="00625A2C">
            <w:pPr>
              <w:jc w:val="center"/>
              <w:rPr>
                <w:b/>
                <w:sz w:val="20"/>
                <w:szCs w:val="20"/>
              </w:rPr>
            </w:pPr>
            <w:r w:rsidRPr="00113309">
              <w:rPr>
                <w:b/>
                <w:sz w:val="20"/>
                <w:szCs w:val="20"/>
              </w:rPr>
              <w:t>От благоустроенных зданий</w:t>
            </w:r>
          </w:p>
        </w:tc>
        <w:tc>
          <w:tcPr>
            <w:tcW w:w="1541" w:type="dxa"/>
            <w:vAlign w:val="center"/>
          </w:tcPr>
          <w:p w:rsidR="008D20DC" w:rsidRPr="00113309" w:rsidRDefault="008D20DC" w:rsidP="00625A2C">
            <w:pPr>
              <w:jc w:val="center"/>
              <w:rPr>
                <w:b/>
                <w:sz w:val="20"/>
                <w:szCs w:val="20"/>
              </w:rPr>
            </w:pPr>
            <w:r w:rsidRPr="00113309">
              <w:rPr>
                <w:b/>
                <w:sz w:val="20"/>
                <w:szCs w:val="20"/>
              </w:rPr>
              <w:t>От прочих жилых зданий</w:t>
            </w:r>
          </w:p>
        </w:tc>
        <w:tc>
          <w:tcPr>
            <w:tcW w:w="1134" w:type="dxa"/>
            <w:vAlign w:val="center"/>
          </w:tcPr>
          <w:p w:rsidR="008D20DC" w:rsidRPr="00113309" w:rsidRDefault="008D20DC" w:rsidP="00625A2C">
            <w:pPr>
              <w:jc w:val="center"/>
              <w:rPr>
                <w:b/>
                <w:sz w:val="20"/>
                <w:szCs w:val="20"/>
              </w:rPr>
            </w:pPr>
            <w:r w:rsidRPr="00113309">
              <w:rPr>
                <w:b/>
                <w:sz w:val="20"/>
                <w:szCs w:val="20"/>
              </w:rPr>
              <w:t>Общее по н.п.</w:t>
            </w:r>
          </w:p>
        </w:tc>
        <w:tc>
          <w:tcPr>
            <w:tcW w:w="1984" w:type="dxa"/>
            <w:vMerge/>
            <w:vAlign w:val="center"/>
          </w:tcPr>
          <w:p w:rsidR="008D20DC" w:rsidRPr="00113309" w:rsidRDefault="008D20DC" w:rsidP="00625A2C">
            <w:pPr>
              <w:jc w:val="center"/>
              <w:rPr>
                <w:b/>
                <w:sz w:val="20"/>
                <w:szCs w:val="20"/>
              </w:rPr>
            </w:pPr>
          </w:p>
        </w:tc>
      </w:tr>
      <w:tr w:rsidR="008F06EF" w:rsidRPr="00113309" w:rsidTr="002C3F97">
        <w:trPr>
          <w:trHeight w:val="20"/>
        </w:trPr>
        <w:tc>
          <w:tcPr>
            <w:tcW w:w="1675" w:type="dxa"/>
            <w:vAlign w:val="center"/>
          </w:tcPr>
          <w:p w:rsidR="008F06EF" w:rsidRPr="00113309" w:rsidRDefault="008F06EF" w:rsidP="002C3F97">
            <w:pPr>
              <w:rPr>
                <w:sz w:val="20"/>
                <w:szCs w:val="20"/>
              </w:rPr>
            </w:pPr>
            <w:r w:rsidRPr="00113309">
              <w:rPr>
                <w:sz w:val="20"/>
                <w:szCs w:val="20"/>
              </w:rPr>
              <w:t>IД</w:t>
            </w:r>
          </w:p>
        </w:tc>
        <w:tc>
          <w:tcPr>
            <w:tcW w:w="1512" w:type="dxa"/>
          </w:tcPr>
          <w:p w:rsidR="008F06EF" w:rsidRPr="00113309" w:rsidRDefault="008F06EF" w:rsidP="002C3F97">
            <w:pPr>
              <w:rPr>
                <w:sz w:val="20"/>
                <w:szCs w:val="20"/>
              </w:rPr>
            </w:pPr>
            <w:r w:rsidRPr="00113309">
              <w:rPr>
                <w:sz w:val="20"/>
                <w:szCs w:val="20"/>
              </w:rPr>
              <w:t>1,1</w:t>
            </w:r>
          </w:p>
        </w:tc>
        <w:tc>
          <w:tcPr>
            <w:tcW w:w="1793" w:type="dxa"/>
          </w:tcPr>
          <w:p w:rsidR="008F06EF" w:rsidRPr="00113309" w:rsidRDefault="008F06EF" w:rsidP="002C3F97">
            <w:pPr>
              <w:rPr>
                <w:sz w:val="20"/>
                <w:szCs w:val="20"/>
                <w:lang w:val="en-US"/>
              </w:rPr>
            </w:pPr>
            <w:r w:rsidRPr="00113309">
              <w:rPr>
                <w:sz w:val="20"/>
                <w:szCs w:val="20"/>
              </w:rPr>
              <w:t>3</w:t>
            </w:r>
            <w:r w:rsidRPr="00113309">
              <w:rPr>
                <w:sz w:val="20"/>
                <w:szCs w:val="20"/>
                <w:lang w:val="en-US"/>
              </w:rPr>
              <w:t>20</w:t>
            </w:r>
          </w:p>
        </w:tc>
        <w:tc>
          <w:tcPr>
            <w:tcW w:w="1541" w:type="dxa"/>
          </w:tcPr>
          <w:p w:rsidR="008F06EF" w:rsidRPr="00113309" w:rsidRDefault="008F06EF" w:rsidP="002C3F97">
            <w:pPr>
              <w:rPr>
                <w:sz w:val="20"/>
                <w:szCs w:val="20"/>
                <w:lang w:val="en-US"/>
              </w:rPr>
            </w:pPr>
            <w:r w:rsidRPr="00113309">
              <w:rPr>
                <w:sz w:val="20"/>
                <w:szCs w:val="20"/>
              </w:rPr>
              <w:t>4</w:t>
            </w:r>
            <w:r w:rsidRPr="00113309">
              <w:rPr>
                <w:sz w:val="20"/>
                <w:szCs w:val="20"/>
                <w:lang w:val="en-US"/>
              </w:rPr>
              <w:t>20</w:t>
            </w:r>
          </w:p>
        </w:tc>
        <w:tc>
          <w:tcPr>
            <w:tcW w:w="1134" w:type="dxa"/>
          </w:tcPr>
          <w:p w:rsidR="008F06EF" w:rsidRPr="00113309" w:rsidRDefault="008F06EF" w:rsidP="002C3F97">
            <w:pPr>
              <w:rPr>
                <w:sz w:val="20"/>
                <w:szCs w:val="20"/>
              </w:rPr>
            </w:pPr>
            <w:r w:rsidRPr="00113309">
              <w:rPr>
                <w:sz w:val="20"/>
                <w:szCs w:val="20"/>
              </w:rPr>
              <w:t>520</w:t>
            </w:r>
          </w:p>
        </w:tc>
        <w:tc>
          <w:tcPr>
            <w:tcW w:w="1984" w:type="dxa"/>
          </w:tcPr>
          <w:p w:rsidR="008F06EF" w:rsidRPr="00113309" w:rsidRDefault="008F06EF" w:rsidP="002C3F97">
            <w:pPr>
              <w:pStyle w:val="131"/>
              <w:shd w:val="clear" w:color="auto" w:fill="auto"/>
              <w:tabs>
                <w:tab w:val="left" w:pos="831"/>
              </w:tabs>
              <w:spacing w:after="0"/>
              <w:ind w:firstLine="0"/>
              <w:rPr>
                <w:sz w:val="20"/>
                <w:szCs w:val="20"/>
              </w:rPr>
            </w:pPr>
            <w:r w:rsidRPr="00113309">
              <w:rPr>
                <w:sz w:val="20"/>
                <w:szCs w:val="20"/>
              </w:rPr>
              <w:t>В климатическом подрайоне IД</w:t>
            </w:r>
          </w:p>
        </w:tc>
      </w:tr>
    </w:tbl>
    <w:p w:rsidR="008D20DC" w:rsidRPr="00113309" w:rsidRDefault="008D20DC" w:rsidP="003F7045">
      <w:pPr>
        <w:pStyle w:val="a6"/>
      </w:pPr>
      <w:r w:rsidRPr="00113309">
        <w:t>Дифференциация поселений по климатическим подрайонам представлена в Таблице 1</w:t>
      </w:r>
      <w:r w:rsidR="00500F64" w:rsidRPr="00113309">
        <w:t>6</w:t>
      </w:r>
      <w:r w:rsidRPr="00113309">
        <w:t xml:space="preserve"> «Дифференциация поселений по частным признакам» Тома 1 настоящих нормативов и графическим приложениям к Тому 1. Климатическое районирование территории Красноярского края проведено в соответствии с </w:t>
      </w:r>
      <w:hyperlink r:id="rId30" w:tooltip="&quot;СНиП 23-01-99*. Строительная климатология&quot; (приняты Постановлением Госстроя РФ от 11.06.1999 N 45) (ред. от 24.12.2002){КонсультантПлюс}" w:history="1">
        <w:r w:rsidRPr="00113309">
          <w:t>СНиП 23-01-99*</w:t>
        </w:r>
      </w:hyperlink>
      <w:r w:rsidRPr="00113309">
        <w:t xml:space="preserve"> "Строительная климатология".</w:t>
      </w:r>
    </w:p>
    <w:p w:rsidR="008D20DC" w:rsidRPr="00113309" w:rsidRDefault="008D20DC" w:rsidP="003F7045">
      <w:pPr>
        <w:pStyle w:val="a6"/>
      </w:pPr>
      <w:r w:rsidRPr="00113309">
        <w:t>При разработке генеральных схем очистки муниципальных образований, приведённые нормы накопления твердых бытовых отходов могут быть уточнены.</w:t>
      </w:r>
    </w:p>
    <w:p w:rsidR="008D20DC" w:rsidRPr="00113309" w:rsidRDefault="008D20DC" w:rsidP="00CF5B5C">
      <w:pPr>
        <w:pStyle w:val="2"/>
      </w:pPr>
      <w:bookmarkStart w:id="272" w:name="_Toc389132880"/>
      <w:bookmarkStart w:id="273" w:name="_Toc393700498"/>
      <w:r w:rsidRPr="00113309">
        <w:t>Нормативы накопления  крупногабаритных  коммунальных  отходов</w:t>
      </w:r>
      <w:bookmarkEnd w:id="272"/>
      <w:bookmarkEnd w:id="273"/>
    </w:p>
    <w:p w:rsidR="008D20DC" w:rsidRPr="00113309" w:rsidRDefault="008D20DC" w:rsidP="003F7045">
      <w:pPr>
        <w:pStyle w:val="a6"/>
      </w:pPr>
      <w:r w:rsidRPr="00113309">
        <w:t xml:space="preserve">Показатели накопления крупногабаритных коммунальных отходов следует принимать в объеме 5% от показателей, приведенных в таблице </w:t>
      </w:r>
      <w:r w:rsidR="00FE28D8" w:rsidRPr="00113309">
        <w:t>62</w:t>
      </w:r>
      <w:r w:rsidRPr="00113309">
        <w:t>.</w:t>
      </w:r>
    </w:p>
    <w:p w:rsidR="008D20DC" w:rsidRPr="00113309" w:rsidRDefault="008D20DC" w:rsidP="00CF5B5C">
      <w:pPr>
        <w:pStyle w:val="2"/>
      </w:pPr>
      <w:bookmarkStart w:id="274" w:name="_Toc389132881"/>
      <w:bookmarkStart w:id="275" w:name="_Toc393700499"/>
      <w:r w:rsidRPr="00113309">
        <w:t>Нормативные показатели количества уличного смёта с 1 м2 твёрдых покрытий улиц, площадей и других территорий общего пользования.</w:t>
      </w:r>
      <w:bookmarkEnd w:id="274"/>
      <w:bookmarkEnd w:id="275"/>
    </w:p>
    <w:p w:rsidR="008D20DC" w:rsidRPr="00113309" w:rsidRDefault="008D20DC" w:rsidP="003F7045">
      <w:pPr>
        <w:pStyle w:val="a6"/>
      </w:pPr>
      <w:r w:rsidRPr="00113309">
        <w:t>Нормативные показатели количества  уличного смёта  с 1 кв. м твёрдых покрытий улиц, площадей и других территорий общего пользования следует принимать в размере 5 кг в год.</w:t>
      </w:r>
    </w:p>
    <w:p w:rsidR="008D20DC" w:rsidRPr="00113309" w:rsidRDefault="008D20DC" w:rsidP="00CF5B5C">
      <w:pPr>
        <w:pStyle w:val="2"/>
      </w:pPr>
      <w:bookmarkStart w:id="276" w:name="_Toc389132882"/>
      <w:bookmarkStart w:id="277" w:name="_Toc393700500"/>
      <w:r w:rsidRPr="00113309">
        <w:t>Нормативные требования к мероприятиям по мусороудалению</w:t>
      </w:r>
      <w:bookmarkEnd w:id="276"/>
      <w:bookmarkEnd w:id="277"/>
    </w:p>
    <w:p w:rsidR="008D20DC" w:rsidRPr="00113309" w:rsidRDefault="008D20DC" w:rsidP="003F7045">
      <w:pPr>
        <w:pStyle w:val="a6"/>
      </w:pPr>
      <w:r w:rsidRPr="00113309">
        <w:t>При разработке проектов планировки селитебных территорий следует предусматривать мероприятия по регулярному мусороудалению (сбор, хранение, транспортировка и утилизация отходов потребления, строительства и производства), летней и зимней уборке территории с вывозом снега и мусора с проезжей части проездов и улиц в места, установленные органами местного самоуправления.</w:t>
      </w:r>
    </w:p>
    <w:p w:rsidR="008D20DC" w:rsidRPr="00113309" w:rsidRDefault="008D20DC" w:rsidP="00CF5B5C">
      <w:pPr>
        <w:pStyle w:val="2"/>
      </w:pPr>
      <w:bookmarkStart w:id="278" w:name="_Toc389132883"/>
      <w:bookmarkStart w:id="279" w:name="_Toc393700501"/>
      <w:r w:rsidRPr="00113309">
        <w:t>Нормативные требования к размещению площадок для установки  мусоросборников</w:t>
      </w:r>
      <w:bookmarkEnd w:id="278"/>
      <w:bookmarkEnd w:id="279"/>
    </w:p>
    <w:p w:rsidR="008D20DC" w:rsidRPr="00113309" w:rsidRDefault="008D20DC" w:rsidP="003F7045">
      <w:pPr>
        <w:pStyle w:val="a6"/>
      </w:pPr>
      <w:r w:rsidRPr="00113309">
        <w:t>В жилых зонах на придомовых территориях проектируются специальные площадки для размещения контейнеров для бытовых отходов. Площадка должна быть открытой, иметь водонепроницаемое покрытие, ограждена зелеными насаждениями, а также отделена от площадок для отдыха и занятий спортом.</w:t>
      </w:r>
    </w:p>
    <w:p w:rsidR="008D20DC" w:rsidRPr="00113309" w:rsidRDefault="008D20DC" w:rsidP="003F7045">
      <w:pPr>
        <w:pStyle w:val="a6"/>
      </w:pPr>
      <w:r w:rsidRPr="00113309">
        <w:t xml:space="preserve">Площадки для установки контейнеров следует размещать удаленными от окон жилых зданий, границ участков детских учреждений, мест отдыха на расстояние не менее, чем 20 м, на участках жилой застройки - не далее 100 м от входов, считая по пешеходным дорожкам, при этом территория площадки должна примыкать к проездам, но не мешать проезду транспорта. При обособленном размещении площадки (вдали от проездов) необходимо предусматривать возможность удобного подъезда транспорта для очистки контейнеров и наличия разворотных площадок (12 м х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w:t>
      </w:r>
    </w:p>
    <w:p w:rsidR="008D20DC" w:rsidRPr="00113309" w:rsidRDefault="008D20DC" w:rsidP="003F7045">
      <w:pPr>
        <w:pStyle w:val="a6"/>
      </w:pPr>
      <w:r w:rsidRPr="00113309">
        <w:t>Размер площадок должен быть рассчитан на установку необходимого числа контейнеров, но не более 5.</w:t>
      </w:r>
    </w:p>
    <w:p w:rsidR="008D20DC" w:rsidRPr="00113309" w:rsidRDefault="008D20DC" w:rsidP="003F7045">
      <w:pPr>
        <w:pStyle w:val="a6"/>
      </w:pPr>
      <w:r w:rsidRPr="00113309">
        <w:t>Размер площадки на один контейнер рекомендуется принимать - 2-3 кв.м. На территории жилого назначения площадки рекомендуется проектировать из расчета 0,03 кв.м на 1 жителя.</w:t>
      </w:r>
    </w:p>
    <w:p w:rsidR="008D20DC" w:rsidRPr="00113309" w:rsidRDefault="008D20DC" w:rsidP="00CF5B5C">
      <w:pPr>
        <w:pStyle w:val="2"/>
      </w:pPr>
      <w:bookmarkStart w:id="280" w:name="_Toc389132884"/>
      <w:bookmarkStart w:id="281" w:name="_Toc393700502"/>
      <w:r w:rsidRPr="00113309">
        <w:t>Нормативные требования к расчёту числа устанавливаемых контейнеров для мусора.</w:t>
      </w:r>
      <w:bookmarkEnd w:id="280"/>
      <w:bookmarkEnd w:id="281"/>
    </w:p>
    <w:p w:rsidR="008D20DC" w:rsidRPr="00113309" w:rsidRDefault="008D20DC" w:rsidP="003F7045">
      <w:pPr>
        <w:pStyle w:val="a6"/>
      </w:pPr>
      <w:r w:rsidRPr="00113309">
        <w:t xml:space="preserve">Для определения числа устанавливаемых мусоросборников (контейнеров) следует исходить из численности населения, пользующегося мусоросборниками, нормы накопления отходов, сроков хранения отходов. Расчетный объем мусоросборников должен соответствовать фактическому накоплению отходов в периоды наибольшего их образования. </w:t>
      </w:r>
    </w:p>
    <w:p w:rsidR="008D20DC" w:rsidRPr="00113309" w:rsidRDefault="008D20DC" w:rsidP="003F7045">
      <w:pPr>
        <w:pStyle w:val="a6"/>
      </w:pPr>
      <w:r w:rsidRPr="00113309">
        <w:t>Необходимое число контейнеров рассчитывается по формуле:</w:t>
      </w:r>
    </w:p>
    <w:p w:rsidR="008D20DC" w:rsidRPr="00113309" w:rsidRDefault="008D20DC" w:rsidP="008D20DC">
      <w:pPr>
        <w:pStyle w:val="S0"/>
      </w:pPr>
      <w:r w:rsidRPr="00113309">
        <w:t>Бконт = Пгод t К1 / (365 V),</w:t>
      </w:r>
    </w:p>
    <w:p w:rsidR="008D20DC" w:rsidRPr="00113309" w:rsidRDefault="008D20DC" w:rsidP="008D20DC">
      <w:pPr>
        <w:pStyle w:val="S0"/>
      </w:pPr>
      <w:r w:rsidRPr="00113309">
        <w:t>где  Пгод – годовое накопление муниципальных отходов, м3;</w:t>
      </w:r>
    </w:p>
    <w:p w:rsidR="008D20DC" w:rsidRPr="00113309" w:rsidRDefault="008D20DC" w:rsidP="008D20DC">
      <w:pPr>
        <w:pStyle w:val="S0"/>
      </w:pPr>
      <w:r w:rsidRPr="00113309">
        <w:t>t   – периодичность удаления отходов, сут.;</w:t>
      </w:r>
    </w:p>
    <w:p w:rsidR="008D20DC" w:rsidRPr="00113309" w:rsidRDefault="008D20DC" w:rsidP="008D20DC">
      <w:pPr>
        <w:pStyle w:val="S0"/>
      </w:pPr>
      <w:r w:rsidRPr="00113309">
        <w:t>К1 – коэффициент неравномерности отходов, 1,25;</w:t>
      </w:r>
    </w:p>
    <w:p w:rsidR="008D20DC" w:rsidRPr="00113309" w:rsidRDefault="008D20DC" w:rsidP="008D20DC">
      <w:pPr>
        <w:pStyle w:val="S0"/>
      </w:pPr>
      <w:r w:rsidRPr="00113309">
        <w:t>V  – вместимость контейнера.</w:t>
      </w:r>
    </w:p>
    <w:p w:rsidR="008D20DC" w:rsidRPr="00113309" w:rsidRDefault="008D20DC" w:rsidP="00CF5B5C">
      <w:pPr>
        <w:pStyle w:val="2"/>
      </w:pPr>
      <w:bookmarkStart w:id="282" w:name="_Toc389132885"/>
      <w:bookmarkStart w:id="283" w:name="_Toc393700503"/>
      <w:r w:rsidRPr="00113309">
        <w:t>Нормативные требования к переработке производственных отходов, утилизации  вторичных материальных ресурсов, утилизации отходы лечебно-профилактических учреждений.</w:t>
      </w:r>
      <w:bookmarkEnd w:id="282"/>
      <w:bookmarkEnd w:id="283"/>
    </w:p>
    <w:p w:rsidR="008D20DC" w:rsidRPr="00113309" w:rsidRDefault="008D20DC" w:rsidP="003F7045">
      <w:pPr>
        <w:pStyle w:val="a6"/>
      </w:pPr>
      <w:r w:rsidRPr="00113309">
        <w:t>Производственные отходы (отработанные аккумуляторы, отработанные шины, макулатура, древесные отходы, отходы полимеров и пластмасс, сухая зола, золошлаки ТЭЦ) подлежат переработке на специализированных предприятиях.</w:t>
      </w:r>
    </w:p>
    <w:p w:rsidR="008D20DC" w:rsidRPr="00113309" w:rsidRDefault="008D20DC" w:rsidP="003F7045">
      <w:pPr>
        <w:pStyle w:val="a6"/>
      </w:pPr>
      <w:r w:rsidRPr="00113309">
        <w:t xml:space="preserve">Для оказания услуг по приему вторичных материальных ресурсов от населения используются приемные пункты, (макулатура, стекло, ПЭТ, отходы из полимеров, алюминиевые и консервные банки).  </w:t>
      </w:r>
    </w:p>
    <w:p w:rsidR="008D20DC" w:rsidRPr="00113309" w:rsidRDefault="008D20DC" w:rsidP="003F7045">
      <w:pPr>
        <w:pStyle w:val="a6"/>
      </w:pPr>
      <w:r w:rsidRPr="00113309">
        <w:t>Утилизация и переработка вторичных материальных ресурсов с получением готовой продукции и вторичного сырья ведется специализированными организациями.</w:t>
      </w:r>
    </w:p>
    <w:p w:rsidR="008D20DC" w:rsidRPr="00113309" w:rsidRDefault="008D20DC" w:rsidP="003F7045">
      <w:pPr>
        <w:pStyle w:val="a6"/>
      </w:pPr>
      <w:r w:rsidRPr="00113309">
        <w:t xml:space="preserve">Опасные отходы </w:t>
      </w:r>
      <w:r w:rsidRPr="00113309">
        <w:rPr>
          <w:lang w:eastAsia="ar-SA"/>
        </w:rPr>
        <w:t>лечебно-профилактических учреждений</w:t>
      </w:r>
      <w:r w:rsidRPr="00113309">
        <w:t xml:space="preserve"> должны обезвреживаться методами термического уничтожения  обработки или глубокой дезинфекции. </w:t>
      </w:r>
    </w:p>
    <w:p w:rsidR="008D20DC" w:rsidRPr="00113309" w:rsidRDefault="008D20DC" w:rsidP="00CF5B5C">
      <w:pPr>
        <w:pStyle w:val="11"/>
      </w:pPr>
      <w:bookmarkStart w:id="284" w:name="_Toc389132906"/>
      <w:bookmarkStart w:id="285" w:name="_Toc393700504"/>
      <w:r w:rsidRPr="00113309">
        <w:t>Нормативы обеспеченности в границах поселения организации и осуществления мероприятий по гражданской обороне, защите населения и территории поселения от чрезвычайных ситуаций природного и техногенного характера</w:t>
      </w:r>
      <w:bookmarkEnd w:id="284"/>
      <w:bookmarkEnd w:id="285"/>
    </w:p>
    <w:p w:rsidR="008D20DC" w:rsidRPr="00113309" w:rsidRDefault="008D20DC" w:rsidP="00CF5B5C">
      <w:pPr>
        <w:pStyle w:val="2"/>
      </w:pPr>
      <w:bookmarkStart w:id="286" w:name="_Toc389132907"/>
      <w:bookmarkStart w:id="287" w:name="_Toc393700505"/>
      <w:r w:rsidRPr="00113309">
        <w:t>Нормативные требования к разработке мероприятий по гражданской обороне, защите населения и территории поселения от чрезвычайных ситуаций природного и техногенного характера.</w:t>
      </w:r>
      <w:bookmarkEnd w:id="286"/>
      <w:bookmarkEnd w:id="287"/>
    </w:p>
    <w:p w:rsidR="008D20DC" w:rsidRPr="00113309" w:rsidRDefault="008D20DC" w:rsidP="003F7045">
      <w:pPr>
        <w:pStyle w:val="a6"/>
      </w:pPr>
      <w:r w:rsidRPr="00113309">
        <w:t>Инженерно-технические мероприятия гражданской обороны и предупреждения чрезвычайных ситуаций (далее - ИТМ ГОЧС) должны учитываться при:</w:t>
      </w:r>
    </w:p>
    <w:p w:rsidR="008D20DC" w:rsidRPr="00113309" w:rsidRDefault="008D20DC" w:rsidP="008D20DC">
      <w:pPr>
        <w:pStyle w:val="a2"/>
      </w:pPr>
      <w:r w:rsidRPr="00113309">
        <w:t>подготовке документов территориального планирования поселений;</w:t>
      </w:r>
    </w:p>
    <w:p w:rsidR="008D20DC" w:rsidRPr="00113309" w:rsidRDefault="008D20DC" w:rsidP="008D20DC">
      <w:pPr>
        <w:pStyle w:val="a2"/>
      </w:pPr>
      <w:r w:rsidRPr="00113309">
        <w:t>разработке документации по планировке территории (проектов планировки, проектов межевания территории, градостроительных планов земельных участков);</w:t>
      </w:r>
    </w:p>
    <w:p w:rsidR="008D20DC" w:rsidRPr="00113309" w:rsidRDefault="008D20DC" w:rsidP="008D20DC">
      <w:pPr>
        <w:pStyle w:val="a2"/>
      </w:pPr>
      <w:r w:rsidRPr="00113309">
        <w:t>разработке материалов, обосновывающих строительство (технико-экономического обоснования, технико-экономических расчетов), а также проектной документации на строительство и реконструкцию объектов капитального строительства.</w:t>
      </w:r>
    </w:p>
    <w:p w:rsidR="008D20DC" w:rsidRPr="00113309" w:rsidRDefault="008D20DC" w:rsidP="003F7045">
      <w:pPr>
        <w:pStyle w:val="a6"/>
      </w:pPr>
      <w:r w:rsidRPr="00113309">
        <w:t>Мероприятия по гражданской обороне разрабатываются органами местного самоуправления поселений в соответствии с требованиями Федерального закона  «О гражданской обороне».</w:t>
      </w:r>
    </w:p>
    <w:p w:rsidR="008D20DC" w:rsidRPr="00113309" w:rsidRDefault="008D20DC" w:rsidP="003F7045">
      <w:pPr>
        <w:pStyle w:val="a6"/>
      </w:pPr>
      <w:r w:rsidRPr="00113309">
        <w:t>Мероприятия по защите территорий от воздействия чрезвычайных ситуаций природного и техногенного характера разрабатываются органами местного самоуправления  поселений в соответствии с требованиями Федерального закона «О защите населения и территорий от чрезвычайных ситуаций природного и техногенного характера» с учетом требований ГОСТ Р 22.0.07-95.</w:t>
      </w:r>
    </w:p>
    <w:p w:rsidR="008D20DC" w:rsidRPr="00113309" w:rsidRDefault="008D20DC" w:rsidP="003F7045">
      <w:pPr>
        <w:pStyle w:val="a6"/>
      </w:pPr>
      <w:r w:rsidRPr="00113309">
        <w:t>При разработке документов территориального планирования и документов по планировке территории необходимо учитывать паспорта безопасности городских и сельских поселений.</w:t>
      </w:r>
    </w:p>
    <w:p w:rsidR="008D20DC" w:rsidRPr="00113309" w:rsidRDefault="008D20DC" w:rsidP="003F7045">
      <w:pPr>
        <w:pStyle w:val="a6"/>
      </w:pPr>
      <w:r w:rsidRPr="00113309">
        <w:t>Территории подверженные риску возникновения чрезвычайных ситуаций природного и техногенного характера отображаются на основании сведений предоставляемых  Главным управлением МЧС России по Красноярскому краю или отделами ГО и ЧС администрации муниципального образования.</w:t>
      </w:r>
    </w:p>
    <w:p w:rsidR="008D20DC" w:rsidRPr="00113309" w:rsidRDefault="008D20DC" w:rsidP="00CF5B5C">
      <w:pPr>
        <w:pStyle w:val="2"/>
      </w:pPr>
      <w:bookmarkStart w:id="288" w:name="_Toc389132908"/>
      <w:bookmarkStart w:id="289" w:name="_Toc393700506"/>
      <w:r w:rsidRPr="00113309">
        <w:t>Нормативные требования градостроительного проектирования в сейсмических районах</w:t>
      </w:r>
      <w:bookmarkEnd w:id="288"/>
      <w:bookmarkEnd w:id="289"/>
    </w:p>
    <w:p w:rsidR="008D20DC" w:rsidRPr="00113309" w:rsidRDefault="008D20DC" w:rsidP="003F7045">
      <w:pPr>
        <w:pStyle w:val="a6"/>
      </w:pPr>
      <w:r w:rsidRPr="00113309">
        <w:t>При разработке документов территориального планирования и проектов планировки в городских и сельских поселениях для планируемого района строительства следует принимать интенсивность сейсмических воздействий в баллах на основе комплекта карт общего сейсмического районирования территории Российской Федерации (ОСР), являющегося нормативным на момент разработки документации.</w:t>
      </w:r>
    </w:p>
    <w:p w:rsidR="008D20DC" w:rsidRPr="00113309" w:rsidRDefault="008D20DC" w:rsidP="003F7045">
      <w:pPr>
        <w:pStyle w:val="a6"/>
      </w:pPr>
      <w:r w:rsidRPr="00113309">
        <w:t>В настоящее время нормативным документом является комплект карт общего сейсмического районирования – ОСР-97. Вместе с тем, в рамках федеральной целевой программы «Повышение устойчивости жилых домов, основных объектов и систем жизнеобеспечения в сейсмических районах Российской Федерации на 2009-2013 годы», утвержденной Постановлением Правительства РФ от 23.04.2009 № 365 разработан макет комплекта карт общего сейсмического районирования территории Российской Федерации ОСР-2012. После утверждения комплекта карт ОСР-2012 на федеральном уровне в качестве нормативных, ОСР-97 утрачивают данный статус.</w:t>
      </w:r>
    </w:p>
    <w:p w:rsidR="008D20DC" w:rsidRPr="00113309" w:rsidRDefault="008D20DC" w:rsidP="003F7045">
      <w:pPr>
        <w:pStyle w:val="a6"/>
      </w:pPr>
      <w:r w:rsidRPr="00113309">
        <w:t>Комплект карт ОСР-97 предусматривает осуществление антисейсмических мероприятий при строительстве объектов и отражает 10 % - (карта А), 5 % - (карта В), 1 %-ную (карта С) вероятность возможного превышения в течение 50 лет указанных на картах значений сейсмической интенсивности.</w:t>
      </w:r>
    </w:p>
    <w:p w:rsidR="008D20DC" w:rsidRPr="00113309" w:rsidRDefault="008D20DC" w:rsidP="003F7045">
      <w:pPr>
        <w:pStyle w:val="a6"/>
      </w:pPr>
      <w:r w:rsidRPr="00113309">
        <w:t>Указанным значениям вероятностей соответствуют следующие средние интервалы времени между землетрясениями расчетной интенсивности: 500 лет (10 %), 1000 лет (5 %), 5000 лет (1 %).</w:t>
      </w:r>
    </w:p>
    <w:p w:rsidR="008D20DC" w:rsidRPr="00113309" w:rsidRDefault="008D20DC" w:rsidP="003F7045">
      <w:pPr>
        <w:pStyle w:val="a6"/>
      </w:pPr>
      <w:r w:rsidRPr="00113309">
        <w:t>Карта ОСР-97-А рекомендована для использования в строительстве объектов непродолжительного срока службы и не представляющих угрозы для человеческой жизни; карта ОСР-97-В - для массового гражданского и промышленного строительства; карта ОСР-97-С - для особо ответственных сооружений (АЭС, крупные гидротехнические сооружения, экологически опасные объекты и т.п.).</w:t>
      </w:r>
    </w:p>
    <w:p w:rsidR="008D20DC" w:rsidRPr="00113309" w:rsidRDefault="008D20DC" w:rsidP="003F7045">
      <w:pPr>
        <w:pStyle w:val="a6"/>
      </w:pPr>
      <w:r w:rsidRPr="00113309">
        <w:t xml:space="preserve">Комплект карт ОСР-97, подразделяет территорию Красноярского края на зоны сейсмической интенсивности 5, 6, 7, 8, 9 баллов. В соответствии с требованиями СНиП </w:t>
      </w:r>
      <w:r w:rsidRPr="00113309">
        <w:rPr>
          <w:lang w:val="en-US"/>
        </w:rPr>
        <w:t>II</w:t>
      </w:r>
      <w:r w:rsidRPr="00113309">
        <w:t>-7-81* «Строительство в сейсмических районах. Нормы проектирования», на площадках, сейсмичность которых превышает 9 баллов, возводить здания и сооружения, как правило, не допускается. При необходимости строительство на таких площадках допускается при обязательном научном сопровождении и участии специализированной научно- исследовательской организации.</w:t>
      </w:r>
    </w:p>
    <w:p w:rsidR="008D20DC" w:rsidRPr="00113309" w:rsidRDefault="008D20DC" w:rsidP="003F7045">
      <w:pPr>
        <w:pStyle w:val="a6"/>
      </w:pPr>
      <w:r w:rsidRPr="00113309">
        <w:t>Количественную оценку сейсмичности площадок строительства попадающих по ОСР в зоны интенсивности сотрясений 6, 7, 8 и 9 баллов следует принимать на основании сейсмического микрорайонирования (далее СМР), которое является составной частью инженерных изысканий и выполняется с соблюдением требований нормативных документов соответствующих уровню ответственности проектируемого сооружения (РСН 60-86, РСН 65-87, МДС 22-1.2004, СТО 17330282.27.140.002-2008, НП-031-01, РБ-06-98 и др.).</w:t>
      </w:r>
    </w:p>
    <w:p w:rsidR="008D20DC" w:rsidRPr="00113309" w:rsidRDefault="008D20DC" w:rsidP="003F7045">
      <w:pPr>
        <w:pStyle w:val="a6"/>
      </w:pPr>
      <w:r w:rsidRPr="00113309">
        <w:t>В городских и сельских поселениях расположенных на площадках с сейсмичностью по ОСР 6, 7, 8 и 9 баллов, в состав генерального плана должны входить картографические материалы СМР.</w:t>
      </w:r>
    </w:p>
    <w:p w:rsidR="008D20DC" w:rsidRPr="00A81D66" w:rsidRDefault="008D20DC" w:rsidP="00965931">
      <w:pPr>
        <w:pStyle w:val="a6"/>
      </w:pPr>
      <w:r w:rsidRPr="00113309">
        <w:t>На площадках строительства, где не проводилось сейсмическое микрорайонирование, в виде исключения допускается определять сейсмичность согласно Таблице 1</w:t>
      </w:r>
      <w:r w:rsidR="00965931" w:rsidRPr="00113309">
        <w:t>6</w:t>
      </w:r>
      <w:r w:rsidRPr="00113309">
        <w:t xml:space="preserve"> «Дифференциация поселений по частным признакам» Тома 1 настоящих нормативов и графическим приложениям к Тому 1, являющихся фрагментами карт ОСР-97 для территории </w:t>
      </w:r>
      <w:r w:rsidRPr="00A81D66">
        <w:t>Красноярского края</w:t>
      </w:r>
      <w:r w:rsidR="00A81D66" w:rsidRPr="00A81D66">
        <w:t>, кроме случаев проектирования особо опасных, технически сложных и уникальных объектов, а также проектирования социально значимых зданий и сооружений (школ, больниц, спортивных сооружений, торговых центров и т.д.). Для перечисленных выше сооружений в обязательном порядке необходимо выполнять сейсмическое микрорайонирование.</w:t>
      </w:r>
    </w:p>
    <w:p w:rsidR="008D20DC" w:rsidRPr="00113309" w:rsidRDefault="008D20DC" w:rsidP="003F7045">
      <w:pPr>
        <w:pStyle w:val="a6"/>
      </w:pPr>
      <w:r w:rsidRPr="00A81D66">
        <w:t>В соответствии со статьей 4 Федерального закона от</w:t>
      </w:r>
      <w:r w:rsidRPr="00113309">
        <w:t xml:space="preserve"> 30.12.2009 № 384-ФЗ «Технический регламент о безопасности зданий и сооружений» при проектировании особо опасных, технически сложных и уникальных объектов, установленных статьей 48.1 Градостроительного кодекса Российской Федерации, необходимо выполнять работы СМР с детальностью соответствующей масштабу проектной документации.</w:t>
      </w:r>
    </w:p>
    <w:p w:rsidR="008D20DC" w:rsidRPr="00113309" w:rsidRDefault="008D20DC" w:rsidP="003F7045">
      <w:pPr>
        <w:pStyle w:val="a6"/>
      </w:pPr>
      <w:r w:rsidRPr="00113309">
        <w:t>Комплекты карт сейсмического районирования, как ОСР так и СМР, характеризуют различные уровни сейсмической опасности, измеряемые вероятностью Р, выраженной в процентах или соответствующих периодах Т повторяемости сейсмических воздействий.</w:t>
      </w:r>
    </w:p>
    <w:p w:rsidR="008D20DC" w:rsidRPr="00113309" w:rsidRDefault="008D20DC" w:rsidP="003F7045">
      <w:pPr>
        <w:pStyle w:val="a6"/>
      </w:pPr>
      <w:r w:rsidRPr="00113309">
        <w:t xml:space="preserve">В соответствии с требованиями СНиП </w:t>
      </w:r>
      <w:r w:rsidRPr="00113309">
        <w:rPr>
          <w:lang w:val="en-US"/>
        </w:rPr>
        <w:t>II</w:t>
      </w:r>
      <w:r w:rsidRPr="00113309">
        <w:t>-7-81* «Строительство в сейсмических районах. Нормы проектирования», предусмотрено применение к одним и тем же зданиям и сооружениям оценок величин прогнозируемых сейсмических воздействий по двум картам, соответствующих категориям проектных землетрясений (ПЗ) и максимальных расчётных землетрясений (МРЗ). Первые (ПЗ) соответствуют нижнему уровню ожидаемых сейсмических воздействий, которые могут нарушить, но не остановить функционирование объекта. Вторые (МРЗ) отвечают верхнему уровню воздействий, т.е. возникновению более сильного, хотя и редкого сейсмического события. В этом случае расчет ведется с учетом возможных неупругих деформаций сооружения, способных вывести его из строя, но не допускающих полного разрушения объекта и гибели людей.</w:t>
      </w:r>
    </w:p>
    <w:p w:rsidR="008D20DC" w:rsidRPr="00113309" w:rsidRDefault="008D20DC" w:rsidP="003F7045">
      <w:pPr>
        <w:pStyle w:val="a6"/>
      </w:pPr>
      <w:r w:rsidRPr="00113309">
        <w:t>Выбор карт для уровней воздействия ПЗ и МРЗ с целью оценки приемлемого социально-экономического риска конкретных объектов определяется федеральными и ведомственными нормативно-техническими документами.</w:t>
      </w:r>
    </w:p>
    <w:p w:rsidR="008D20DC" w:rsidRPr="00113309" w:rsidRDefault="008D20DC" w:rsidP="003F7045">
      <w:pPr>
        <w:pStyle w:val="a6"/>
      </w:pPr>
      <w:r w:rsidRPr="00113309">
        <w:t>Проектирование и строительство зданий и сооружений, размещаемых на сейсмически опасных территориях необходимо проводить с учетом обязательных к применению национальных стандартов и сводов правил, в результате применения которых на обязательной основе обеспечивается соблюдение требований Федерального закона «Технический регламент о безопасности зданий и сооружений» (распоряжение Правительства Российской Федерации от 21 июня 2010 г. № 1047-р).</w:t>
      </w:r>
    </w:p>
    <w:p w:rsidR="008D20DC" w:rsidRPr="00113309" w:rsidRDefault="008D20DC" w:rsidP="003F7045">
      <w:pPr>
        <w:pStyle w:val="a6"/>
      </w:pPr>
      <w:r w:rsidRPr="00113309">
        <w:t>Площадки строительства, расположенные вблизи плоскостей тектонических разломов, с крутизной склонов более 15°, нарушением пород физико-геологическими процессами, просадочными и набухающими грунтами, осыпями, обвалами, плывунами, оползнями, карстом, горными выработками, селями являются неблагоприятными в сейсмическом отношении. При необходимости строительства зданий и сооружений на таких площадках следует принимать дополнительные меры к укреплению их оснований и усилению конструкций.</w:t>
      </w:r>
    </w:p>
    <w:p w:rsidR="008D20DC" w:rsidRPr="00113309" w:rsidRDefault="008D20DC" w:rsidP="00CF5B5C">
      <w:pPr>
        <w:pStyle w:val="2"/>
      </w:pPr>
      <w:bookmarkStart w:id="290" w:name="_Toc389132909"/>
      <w:bookmarkStart w:id="291" w:name="_Toc393700507"/>
      <w:r w:rsidRPr="00113309">
        <w:t>Нормативные показатели пожарной безопасности населенных пунктов</w:t>
      </w:r>
      <w:bookmarkEnd w:id="290"/>
      <w:bookmarkEnd w:id="291"/>
    </w:p>
    <w:p w:rsidR="008D20DC" w:rsidRPr="00113309" w:rsidRDefault="008D20DC" w:rsidP="003F7045">
      <w:pPr>
        <w:pStyle w:val="a6"/>
      </w:pPr>
      <w:r w:rsidRPr="00113309">
        <w:t>Нормативные показатели пожарной безопасности населенных пунктов следует принимать в соответствии с главой 15 «Требования пожарной безопасности при градостроительной деятельности» раздела II «Требования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безопасности (Федеральный закон от 22 июля 2008 г. № 123-ФЗ).</w:t>
      </w:r>
    </w:p>
    <w:p w:rsidR="008D20DC" w:rsidRPr="00113309" w:rsidRDefault="008D20DC" w:rsidP="00CF5B5C">
      <w:pPr>
        <w:pStyle w:val="2"/>
      </w:pPr>
      <w:bookmarkStart w:id="292" w:name="_Toc389132910"/>
      <w:bookmarkStart w:id="293" w:name="_Toc393700508"/>
      <w:r w:rsidRPr="00113309">
        <w:t>Нормативные требования по защите территорий от затопления и подтопления</w:t>
      </w:r>
      <w:bookmarkEnd w:id="292"/>
      <w:bookmarkEnd w:id="293"/>
    </w:p>
    <w:p w:rsidR="008D20DC" w:rsidRPr="00113309" w:rsidRDefault="008D20DC" w:rsidP="003F7045">
      <w:pPr>
        <w:pStyle w:val="a6"/>
      </w:pPr>
      <w:r w:rsidRPr="00113309">
        <w:t>Территории, расположенные на участках, подверженных негативному влиянию вод должны быть обеспечены защитными гидротехническими сооружениями.</w:t>
      </w:r>
    </w:p>
    <w:p w:rsidR="008D20DC" w:rsidRPr="00113309" w:rsidRDefault="008D20DC" w:rsidP="003F7045">
      <w:pPr>
        <w:pStyle w:val="a6"/>
      </w:pPr>
      <w:r w:rsidRPr="00113309">
        <w:t>Территории, расположенные на прибрежных участках, должны быть защищены от затопления паводковыми водами, ветровым нагоном воды и подтопления грунтовыми водами подсыпкой (намывом) или обвалованием. Отметку бровки подсыпанной территории следует принимать не менее чем на 0,5 м выше расчетного горизонта высоких вод с учетом высоты волны при ветровом нагоне.</w:t>
      </w:r>
    </w:p>
    <w:p w:rsidR="008D20DC" w:rsidRPr="00113309" w:rsidRDefault="008D20DC" w:rsidP="003F7045">
      <w:pPr>
        <w:pStyle w:val="a6"/>
      </w:pPr>
      <w:r w:rsidRPr="00113309">
        <w:t>За расчетный горизонт высоких вод следует принимать отметку наивысшего уровня воды повторяемостью; один раз в 100 лет — для территорий, застроенных или подлежащих застройке жилыми и общественными зданиями; один раз в 10 лет — для территорий парков и плоскостных спортивных сооружений.</w:t>
      </w:r>
    </w:p>
    <w:p w:rsidR="008D20DC" w:rsidRPr="00113309" w:rsidRDefault="008D20DC" w:rsidP="003F7045">
      <w:pPr>
        <w:pStyle w:val="a6"/>
      </w:pPr>
      <w:r w:rsidRPr="00113309">
        <w:t>На территориях с высоким стоянием грунтовых вод, на заболоченных участках следует предусматривать понижение уровня грунтовых вод в зоне капитальной застройки путем устройства закрытых дренажей. На территории усадебной застройки и на территориях стадионов, парков и других озелененных территорий общего пользования допускается открытая осушительная сеть.</w:t>
      </w:r>
    </w:p>
    <w:p w:rsidR="008D20DC" w:rsidRPr="00113309" w:rsidRDefault="008D20DC" w:rsidP="003F7045">
      <w:pPr>
        <w:pStyle w:val="a6"/>
      </w:pPr>
      <w:r w:rsidRPr="00113309">
        <w:t>Для предотвращения заболачивания территории и защиты подземных частей зданий и сооружений от подтопления существующими и прогнозируемыми грунтовыми водами в связанных грунтах необходимо предусматривать мероприятия по водоотведению и водопонижению, как правило, в виде локальных профилактических или систематических дренажей в комплексе с закрытой ливневой канализацией.</w:t>
      </w:r>
    </w:p>
    <w:p w:rsidR="008D20DC" w:rsidRPr="00113309" w:rsidRDefault="008D20DC" w:rsidP="003F7045">
      <w:pPr>
        <w:pStyle w:val="a6"/>
      </w:pPr>
      <w:r w:rsidRPr="00113309">
        <w:t>Понижение уровня грунтовых вод должно обеспечиваться на территории капитальной застройки - не менее 2 м от проектной отметки поверхности; на территории стадионов, парков, скверов и других зеленых насаждений - не менее 1 м, на территории крупных промышленных зон и комплексов не менее 15 м.</w:t>
      </w:r>
    </w:p>
    <w:p w:rsidR="008D20DC" w:rsidRPr="00113309" w:rsidRDefault="008D20DC" w:rsidP="00CF5B5C">
      <w:pPr>
        <w:pStyle w:val="11"/>
      </w:pPr>
      <w:bookmarkStart w:id="294" w:name="_Toc389132905"/>
      <w:bookmarkStart w:id="295" w:name="_Toc393700509"/>
      <w:r w:rsidRPr="00113309">
        <w:t>Нормативы обеспеченности в границах поселения создания, содержания и организации деятельности аварийно-спасательных служб и (или) аварийно-спасательных формирований</w:t>
      </w:r>
      <w:bookmarkEnd w:id="294"/>
      <w:bookmarkEnd w:id="295"/>
    </w:p>
    <w:p w:rsidR="008D20DC" w:rsidRPr="00113309" w:rsidRDefault="008D20DC" w:rsidP="003F7045">
      <w:pPr>
        <w:pStyle w:val="a6"/>
      </w:pPr>
      <w:r w:rsidRPr="00113309">
        <w:t xml:space="preserve">В муниципальных образованиях должны быть созданы звенья для предупреждения и ликвидации чрезвычайных ситуаций в пределах их территорий. </w:t>
      </w:r>
    </w:p>
    <w:p w:rsidR="008D20DC" w:rsidRPr="00113309" w:rsidRDefault="008D20DC" w:rsidP="003F7045">
      <w:pPr>
        <w:pStyle w:val="a6"/>
      </w:pPr>
      <w:r w:rsidRPr="00113309">
        <w:t>Организация, состав сил и средств звеньев для предупреждения и ликвидации чрезвычайных ситуаций, созданных в муниципальных образованиях, а также порядок их деятельности определяются положениями о них, утверждаемыми в установленном порядке органами местного самоуправления.</w:t>
      </w:r>
    </w:p>
    <w:p w:rsidR="008D20DC" w:rsidRPr="00113309" w:rsidRDefault="008D20DC" w:rsidP="003F7045">
      <w:pPr>
        <w:pStyle w:val="a6"/>
      </w:pPr>
      <w:r w:rsidRPr="00113309">
        <w:t>Основу сил постоянной готовности звеньев для предупреждения и ликвидации чрезвычайных ситуаций составляют аварийно-спасательные службы, аварийно-спасательные формирования, иные службы и формирования, оснащенные специальной техникой, оборудованием, снаряжением, инструментом, материалами с учетом обеспечения проведения аварийно-спасательных и других неотложных работ в зоне чрезвычайной ситуации в течение не менее 3 суток.</w:t>
      </w:r>
    </w:p>
    <w:p w:rsidR="008D20DC" w:rsidRPr="00113309" w:rsidRDefault="008D20DC" w:rsidP="003F7045">
      <w:pPr>
        <w:pStyle w:val="a6"/>
      </w:pPr>
      <w:r w:rsidRPr="00113309">
        <w:t>Перечень сил постоянной готовности территориальной подсистемы утверждается Правительством края по согласованию с Министерством Российской Федерации по делам гражданской обороны, чрезвычайным ситуациям и ликвидации последствий стихийных бедствий.</w:t>
      </w:r>
    </w:p>
    <w:p w:rsidR="008D20DC" w:rsidRPr="00113309" w:rsidRDefault="008D20DC" w:rsidP="003F7045">
      <w:pPr>
        <w:pStyle w:val="a6"/>
      </w:pPr>
      <w:r w:rsidRPr="00113309">
        <w:t>Состав и структуру сил постоянной готовности определяют создающие их органы исполнительной власти края, органы местного самоуправления, организации и общественные объединения исходя из возложенных на них задач по предупреждению и ликвидации чрезвычайных ситуаций.</w:t>
      </w:r>
    </w:p>
    <w:p w:rsidR="008D20DC" w:rsidRPr="00113309" w:rsidRDefault="008D20DC" w:rsidP="003F7045">
      <w:pPr>
        <w:pStyle w:val="a6"/>
      </w:pPr>
      <w:r w:rsidRPr="00113309">
        <w:t>Координацию деятельности аварийно-спасательных служб и аварийно-спасательных формирований на территориях муниципальных образований осуществляют органы, специально уполномоченные на решение задач в области защиты населения и территорий от чрезвычайных ситуаций и гражданской обороны при органах местного самоуправления.</w:t>
      </w:r>
    </w:p>
    <w:p w:rsidR="008D20DC" w:rsidRPr="00113309" w:rsidRDefault="008D20DC" w:rsidP="003F7045">
      <w:pPr>
        <w:pStyle w:val="a6"/>
      </w:pPr>
      <w:r w:rsidRPr="00113309">
        <w:t>Общественные аварийно-спасательные формирования могут участвовать в соответствии с законодательством Российской Федерации в ликвидации чрезвычайных ситуаций и действуют под руководством соответствующих органов управления территориальной подсистемы.</w:t>
      </w:r>
    </w:p>
    <w:p w:rsidR="008D20DC" w:rsidRPr="00113309" w:rsidRDefault="008D20DC" w:rsidP="00CF5B5C">
      <w:pPr>
        <w:pStyle w:val="11"/>
      </w:pPr>
      <w:bookmarkStart w:id="296" w:name="_Toc389132911"/>
      <w:bookmarkStart w:id="297" w:name="_Toc393700510"/>
      <w:r w:rsidRPr="00113309">
        <w:t>Нормативы обеспеченности в границах поселения осуществления мероприятий по обеспечению безопасности людей на водных объектах, охране их жизни и здоровья</w:t>
      </w:r>
      <w:bookmarkEnd w:id="296"/>
      <w:bookmarkEnd w:id="297"/>
    </w:p>
    <w:p w:rsidR="008D20DC" w:rsidRPr="00113309" w:rsidRDefault="008D20DC" w:rsidP="003F7045">
      <w:pPr>
        <w:pStyle w:val="a6"/>
      </w:pPr>
      <w:r w:rsidRPr="00113309">
        <w:t>При разработке документов территориального планирования и документов по планировке территории необходимо предусматривать полосу земли вдоль береговой линии водного объекта общего пользования (береговая полоса) предназначенную для общего пользования. Ширина береговой полосы водных объектов общего пользования составляет 20 метров, за исключением береговой полосы каналов, а также рек и ручьев, протяженность которых от истока до устья не более чем 10 километров. Ширина береговой полосы каналов, а также рек и ручьев, протяженность которых от истока до устья не более чем 10 километров, составляет 5 метров.</w:t>
      </w:r>
    </w:p>
    <w:p w:rsidR="008D20DC" w:rsidRPr="00113309" w:rsidRDefault="008D20DC" w:rsidP="003F7045">
      <w:pPr>
        <w:pStyle w:val="a6"/>
      </w:pPr>
      <w:r w:rsidRPr="00113309">
        <w:t>На прилегающих к водным объектам территориях запрещается возведение сооружений прекращающих доступу граждан к водным объектам общего пользования, застройка береговых полос, возведение в них хозяйственных построек и ограждений.</w:t>
      </w:r>
    </w:p>
    <w:p w:rsidR="008D20DC" w:rsidRPr="00113309" w:rsidRDefault="008D20DC" w:rsidP="003F7045">
      <w:pPr>
        <w:pStyle w:val="a6"/>
      </w:pPr>
      <w:r w:rsidRPr="00113309">
        <w:t>Использование береговой полосы и водных объектов для купания и удовлетворения личных и бытовых нужд граждан осуществляется в соответствии с правилами использования водных объектов общего пользования, устанавливаемыми органами местного самоуправления.</w:t>
      </w:r>
    </w:p>
    <w:p w:rsidR="008D20DC" w:rsidRPr="00113309" w:rsidRDefault="008D20DC" w:rsidP="003F7045">
      <w:pPr>
        <w:pStyle w:val="a6"/>
      </w:pPr>
      <w:r w:rsidRPr="00113309">
        <w:t>Организованные места рекреации водных объектов должны быть оборудованы спасательными станциями: 1 спасательная станция - на каждый организованный пляж.</w:t>
      </w:r>
    </w:p>
    <w:p w:rsidR="008D20DC" w:rsidRPr="00113309" w:rsidRDefault="008D20DC" w:rsidP="00CF5B5C">
      <w:pPr>
        <w:pStyle w:val="11"/>
      </w:pPr>
      <w:bookmarkStart w:id="298" w:name="_Toc389132919"/>
      <w:bookmarkStart w:id="299" w:name="_Toc393700511"/>
      <w:r w:rsidRPr="00113309">
        <w:t>Нормативы обеспеченности организации в границах поселения осуществления в пределах, установленных водным законодательством Российской Федерации, полномочий собственника водных объектов, использования водных объектов общего пользования для личных и бытовых нужд.</w:t>
      </w:r>
      <w:bookmarkEnd w:id="298"/>
      <w:bookmarkEnd w:id="299"/>
    </w:p>
    <w:p w:rsidR="008D20DC" w:rsidRPr="00113309" w:rsidRDefault="008D20DC" w:rsidP="003F7045">
      <w:pPr>
        <w:pStyle w:val="a6"/>
      </w:pPr>
      <w:r w:rsidRPr="00113309">
        <w:t xml:space="preserve">Полномочия собственников водных объектов устанавливаются в соответствии с Водным кодексом Российской Федерации (ст. 24-27). </w:t>
      </w:r>
    </w:p>
    <w:p w:rsidR="008D20DC" w:rsidRPr="00113309" w:rsidRDefault="008D20DC" w:rsidP="003F7045">
      <w:pPr>
        <w:pStyle w:val="a6"/>
      </w:pPr>
      <w:r w:rsidRPr="00113309">
        <w:t>Водные объекты находятся в собственности Российской Федерации,  за исключением прудов, обводненных карьеров, расположенных в границах земельного участка, принадлежащего на праве собственности субъекту Российской Федерации, муниципальному образованию, физическому лицу или юридическому лицу.</w:t>
      </w:r>
    </w:p>
    <w:p w:rsidR="008D20DC" w:rsidRPr="00113309" w:rsidRDefault="008D20DC" w:rsidP="008D20DC">
      <w:pPr>
        <w:autoSpaceDE w:val="0"/>
        <w:autoSpaceDN w:val="0"/>
        <w:adjustRightInd w:val="0"/>
        <w:ind w:firstLine="540"/>
        <w:jc w:val="both"/>
      </w:pPr>
      <w:r w:rsidRPr="00113309">
        <w:t>В рамках полномочий по осуществлению мер по охране водных объектов, в соответствии со статьей 65 Водного кодекса устанавливаются водоохранные и прибрежные защитные полосы водных объектов.</w:t>
      </w:r>
    </w:p>
    <w:p w:rsidR="008D20DC" w:rsidRPr="00113309" w:rsidRDefault="008D20DC" w:rsidP="008D20DC">
      <w:pPr>
        <w:autoSpaceDE w:val="0"/>
        <w:autoSpaceDN w:val="0"/>
        <w:adjustRightInd w:val="0"/>
        <w:ind w:firstLine="540"/>
        <w:jc w:val="both"/>
      </w:pPr>
      <w:r w:rsidRPr="00113309">
        <w:t xml:space="preserve">Собственниками водных объектов должны осуществляться меры по предотвращению негативного воздействия вод и ликвидации его последствий. </w:t>
      </w:r>
    </w:p>
    <w:p w:rsidR="008D20DC" w:rsidRPr="00113309" w:rsidRDefault="008D20DC" w:rsidP="008D20DC">
      <w:pPr>
        <w:autoSpaceDE w:val="0"/>
        <w:autoSpaceDN w:val="0"/>
        <w:adjustRightInd w:val="0"/>
        <w:ind w:firstLine="540"/>
        <w:jc w:val="both"/>
      </w:pPr>
      <w:r w:rsidRPr="00113309">
        <w:t>Собственники водных объектов осуществляют строительство  сооружений инженерной защиты территории, необходимые для предупреждения чрезвычайных ситуаций и ликвидации последствий вызванных негативным воздействием вод.</w:t>
      </w:r>
    </w:p>
    <w:p w:rsidR="008D20DC" w:rsidRPr="00113309" w:rsidRDefault="008D20DC" w:rsidP="003F7045">
      <w:pPr>
        <w:pStyle w:val="a6"/>
      </w:pPr>
      <w:r w:rsidRPr="00113309">
        <w:t xml:space="preserve">Муниципальные образования, являясь согласно </w:t>
      </w:r>
      <w:hyperlink r:id="rId31" w:history="1">
        <w:r w:rsidRPr="00113309">
          <w:t>ч.1 ст.7</w:t>
        </w:r>
      </w:hyperlink>
      <w:r w:rsidRPr="00113309">
        <w:t xml:space="preserve"> Водного кодекса РФ участниками водных отношений, наделяются в отношении водных объектов, находящихся в муниципальной собственности, полномочиями, перечень которых установлен ст.27 Водного кодекса РФ.</w:t>
      </w:r>
    </w:p>
    <w:p w:rsidR="008D20DC" w:rsidRPr="00113309" w:rsidRDefault="008D20DC" w:rsidP="003F7045">
      <w:pPr>
        <w:pStyle w:val="a6"/>
      </w:pPr>
      <w:r w:rsidRPr="00113309">
        <w:t>Так, к полномочиям органов местного самоуправления в отношении водных объектов, находящихся в собственности поселений, относятся:</w:t>
      </w:r>
    </w:p>
    <w:p w:rsidR="008D20DC" w:rsidRPr="00113309" w:rsidRDefault="008D20DC" w:rsidP="003F7045">
      <w:pPr>
        <w:pStyle w:val="a6"/>
      </w:pPr>
      <w:r w:rsidRPr="00113309">
        <w:t>1) владение, пользование, распоряжение такими водными объектами;</w:t>
      </w:r>
    </w:p>
    <w:p w:rsidR="008D20DC" w:rsidRPr="00113309" w:rsidRDefault="008D20DC" w:rsidP="003F7045">
      <w:pPr>
        <w:pStyle w:val="a6"/>
      </w:pPr>
      <w:r w:rsidRPr="00113309">
        <w:t>2) осуществление мер по предотвращению негативного воздействия вод и ликвидации его последствий;</w:t>
      </w:r>
    </w:p>
    <w:p w:rsidR="008D20DC" w:rsidRPr="00113309" w:rsidRDefault="008D20DC" w:rsidP="003F7045">
      <w:pPr>
        <w:pStyle w:val="a6"/>
      </w:pPr>
      <w:r w:rsidRPr="00113309">
        <w:t>3) осуществление мер по охране таких водных объектов;</w:t>
      </w:r>
    </w:p>
    <w:p w:rsidR="008D20DC" w:rsidRPr="00113309" w:rsidRDefault="008D20DC" w:rsidP="003F7045">
      <w:pPr>
        <w:pStyle w:val="a6"/>
      </w:pPr>
      <w:r w:rsidRPr="00113309">
        <w:t>4) установление ставок платы за пользование такими водными объектами, порядка расчета и взимания этой платы.</w:t>
      </w:r>
    </w:p>
    <w:p w:rsidR="008D20DC" w:rsidRPr="00113309" w:rsidRDefault="008D20DC" w:rsidP="008D20DC">
      <w:pPr>
        <w:autoSpaceDE w:val="0"/>
        <w:autoSpaceDN w:val="0"/>
        <w:adjustRightInd w:val="0"/>
        <w:ind w:firstLine="540"/>
        <w:jc w:val="both"/>
      </w:pPr>
      <w:r w:rsidRPr="00113309">
        <w:t>Органы местного самоуправления муниципальных образований  могут устанавливать правила использования водных объектов общего пользования для личных и бытовых нужд находящихся в собственности городских округов.</w:t>
      </w:r>
    </w:p>
    <w:p w:rsidR="008D20DC" w:rsidRPr="00113309" w:rsidRDefault="008D20DC" w:rsidP="003F7045">
      <w:pPr>
        <w:pStyle w:val="a6"/>
      </w:pPr>
      <w:r w:rsidRPr="00113309">
        <w:t>При разработке документов территориального планирования и документов по планировке территории необходимо предусматривать полосу земли вдоль береговой линии водного объекта общего пользования (береговая полоса) предназначенную для общего пользования. Ширина береговой полосы водных объектов общего пользования составляет 20 метров, за исключением береговой полосы каналов, а также рек и ручьев, протяженность которых от истока до устья не более чем 10 километров. Ширина береговой полосы каналов, а также рек и ручьев, протяженность которых от истока до устья не более чем 10 километров, составляет 5 метров.</w:t>
      </w:r>
    </w:p>
    <w:p w:rsidR="008D20DC" w:rsidRPr="00113309" w:rsidRDefault="008D20DC" w:rsidP="003F7045">
      <w:pPr>
        <w:pStyle w:val="a6"/>
      </w:pPr>
      <w:r w:rsidRPr="00113309">
        <w:t>На прилегающих к водным объектам территориях запрещается возведение сооружений прекращающих доступу граждан к водным объектам общего пользования, застройка береговых полос, возведение в них хозяйственных построек и ограждений.</w:t>
      </w:r>
    </w:p>
    <w:p w:rsidR="008D20DC" w:rsidRPr="00113309" w:rsidRDefault="008D20DC" w:rsidP="003F7045">
      <w:pPr>
        <w:pStyle w:val="a6"/>
      </w:pPr>
      <w:r w:rsidRPr="00113309">
        <w:t>На водных объектах общего пользования могут быть запрещены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а также установлены иные запреты в случаях, предусмотренных законодательством Российской Федерации и законодательством Красноярского края.</w:t>
      </w:r>
    </w:p>
    <w:p w:rsidR="008D20DC" w:rsidRPr="00113309" w:rsidRDefault="008D20DC" w:rsidP="003F7045">
      <w:pPr>
        <w:pStyle w:val="a6"/>
      </w:pPr>
      <w:r w:rsidRPr="00113309">
        <w:t>Информация об ограничении водопользования на водных объектах общего пользования, устанавливаемом муниципальными правовыми актами, доводится до сведения населения через средства массовой информации, а также посредством установки специальных информационных знаков, стендов и щитов вдоль берегов водных объектов общего пользования.</w:t>
      </w:r>
    </w:p>
    <w:p w:rsidR="008D20DC" w:rsidRPr="00113309" w:rsidRDefault="008D20DC" w:rsidP="003F7045">
      <w:pPr>
        <w:pStyle w:val="a6"/>
      </w:pPr>
      <w:r w:rsidRPr="00113309">
        <w:t>Размещение информации о местах массового отдыха у воды, изготовление и установка в целях безопасности средств оповещения о запретах и ограничениях водопользования на водных объектах общего пользования, предоставление экологической информации по вопросам использования и охраны водных объектов осуществляется органами местного самоуправления м в соответствии с функциональными обязанностями и полномочиями.</w:t>
      </w:r>
    </w:p>
    <w:p w:rsidR="008D20DC" w:rsidRPr="00113309" w:rsidRDefault="008D20DC" w:rsidP="00CF5B5C">
      <w:pPr>
        <w:pStyle w:val="11"/>
      </w:pPr>
      <w:bookmarkStart w:id="300" w:name="_Toc389132914"/>
      <w:bookmarkStart w:id="301" w:name="_Toc393700512"/>
      <w:r w:rsidRPr="00113309">
        <w:t>Нормативы градостроительного проектирования в сфере охраны окружающей среды.</w:t>
      </w:r>
      <w:bookmarkEnd w:id="300"/>
      <w:bookmarkEnd w:id="301"/>
    </w:p>
    <w:p w:rsidR="008D20DC" w:rsidRPr="00113309" w:rsidRDefault="008D20DC" w:rsidP="00CF5B5C">
      <w:pPr>
        <w:pStyle w:val="2"/>
      </w:pPr>
      <w:bookmarkStart w:id="302" w:name="_Toc374977956"/>
      <w:bookmarkStart w:id="303" w:name="_Toc389132915"/>
      <w:bookmarkStart w:id="304" w:name="_Toc393700513"/>
      <w:r w:rsidRPr="00113309">
        <w:t>Нормативные показатели допустимых уровней воздействия на окружающую среду.</w:t>
      </w:r>
      <w:bookmarkEnd w:id="302"/>
      <w:bookmarkEnd w:id="303"/>
      <w:bookmarkEnd w:id="304"/>
    </w:p>
    <w:p w:rsidR="008D20DC" w:rsidRPr="00113309" w:rsidRDefault="008D20DC" w:rsidP="003F7045">
      <w:pPr>
        <w:pStyle w:val="a6"/>
      </w:pPr>
      <w:r w:rsidRPr="00113309">
        <w:t>Предельные значения допустимых уровней воздействия на среду и человека для различных функциональных зон устанавливаются в соответствии параметрами, приведенными ниже (</w:t>
      </w:r>
      <w:r w:rsidR="00D21A99" w:rsidRPr="00113309">
        <w:t>Таблица 61</w:t>
      </w:r>
      <w:r w:rsidRPr="00113309">
        <w:t>).</w:t>
      </w:r>
    </w:p>
    <w:p w:rsidR="008D20DC" w:rsidRPr="00113309" w:rsidRDefault="008D20DC" w:rsidP="008D20DC">
      <w:pPr>
        <w:pStyle w:val="af1"/>
        <w:keepNext/>
        <w:jc w:val="right"/>
      </w:pPr>
      <w:bookmarkStart w:id="305" w:name="_Ref375751625"/>
      <w:r w:rsidRPr="00113309">
        <w:t xml:space="preserve">Таблица </w:t>
      </w:r>
      <w:bookmarkEnd w:id="305"/>
      <w:r w:rsidR="00D21A99" w:rsidRPr="00113309">
        <w:t>61</w:t>
      </w:r>
    </w:p>
    <w:p w:rsidR="008D20DC" w:rsidRPr="00113309" w:rsidRDefault="008D20DC" w:rsidP="008D20DC">
      <w:pPr>
        <w:pStyle w:val="af3"/>
      </w:pPr>
      <w:r w:rsidRPr="00113309">
        <w:t>Разрешенные параметры допустимых уровней воздействия на человека и условия проживания</w:t>
      </w:r>
    </w:p>
    <w:tbl>
      <w:tblPr>
        <w:tblW w:w="9781" w:type="dxa"/>
        <w:jc w:val="center"/>
        <w:tblLayout w:type="fixed"/>
        <w:tblLook w:val="0000"/>
      </w:tblPr>
      <w:tblGrid>
        <w:gridCol w:w="2199"/>
        <w:gridCol w:w="1629"/>
        <w:gridCol w:w="1984"/>
        <w:gridCol w:w="1985"/>
        <w:gridCol w:w="1984"/>
      </w:tblGrid>
      <w:tr w:rsidR="008D20DC" w:rsidRPr="00113309" w:rsidTr="00625A2C">
        <w:trPr>
          <w:trHeight w:val="20"/>
          <w:tblHeader/>
          <w:jc w:val="center"/>
        </w:trPr>
        <w:tc>
          <w:tcPr>
            <w:tcW w:w="2199" w:type="dxa"/>
            <w:tcBorders>
              <w:top w:val="single" w:sz="4" w:space="0" w:color="000000"/>
              <w:left w:val="single" w:sz="4" w:space="0" w:color="000000"/>
              <w:bottom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Функциональная зона</w:t>
            </w:r>
          </w:p>
        </w:tc>
        <w:tc>
          <w:tcPr>
            <w:tcW w:w="1629" w:type="dxa"/>
            <w:tcBorders>
              <w:top w:val="single" w:sz="4" w:space="0" w:color="000000"/>
              <w:left w:val="single" w:sz="4" w:space="0" w:color="000000"/>
              <w:bottom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Максимальный уровень звукового воздействия, дБА</w:t>
            </w:r>
          </w:p>
        </w:tc>
        <w:tc>
          <w:tcPr>
            <w:tcW w:w="1984" w:type="dxa"/>
            <w:tcBorders>
              <w:top w:val="single" w:sz="4" w:space="0" w:color="000000"/>
              <w:left w:val="single" w:sz="4" w:space="0" w:color="000000"/>
              <w:bottom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Максимальный уровень загрязнения атмосферного воздуха (предельно допустимые концентрации (ПДК)</w:t>
            </w:r>
          </w:p>
        </w:tc>
        <w:tc>
          <w:tcPr>
            <w:tcW w:w="1985" w:type="dxa"/>
            <w:tcBorders>
              <w:top w:val="single" w:sz="4" w:space="0" w:color="000000"/>
              <w:left w:val="single" w:sz="4" w:space="0" w:color="000000"/>
              <w:bottom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Максимальный уровень электромагнитного излучения от радиотехнических объектов</w:t>
            </w:r>
          </w:p>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(предельно допустимые уровни (ПДУ)</w:t>
            </w:r>
          </w:p>
        </w:tc>
        <w:tc>
          <w:tcPr>
            <w:tcW w:w="1984" w:type="dxa"/>
            <w:tcBorders>
              <w:top w:val="single" w:sz="4" w:space="0" w:color="000000"/>
              <w:left w:val="single" w:sz="4" w:space="0" w:color="000000"/>
              <w:bottom w:val="single" w:sz="4" w:space="0" w:color="000000"/>
              <w:right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Загрязненность сточных вод</w:t>
            </w:r>
          </w:p>
        </w:tc>
      </w:tr>
      <w:tr w:rsidR="008D20DC" w:rsidRPr="00113309" w:rsidTr="00625A2C">
        <w:trPr>
          <w:trHeight w:val="20"/>
          <w:jc w:val="center"/>
        </w:trPr>
        <w:tc>
          <w:tcPr>
            <w:tcW w:w="219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right="-57"/>
              <w:jc w:val="both"/>
              <w:rPr>
                <w:rFonts w:ascii="Times New Roman" w:eastAsia="Calibri" w:hAnsi="Times New Roman"/>
              </w:rPr>
            </w:pPr>
            <w:r w:rsidRPr="00113309">
              <w:rPr>
                <w:rFonts w:ascii="Times New Roman" w:eastAsia="Calibri" w:hAnsi="Times New Roman"/>
              </w:rPr>
              <w:t>Жилые зоны:</w:t>
            </w:r>
          </w:p>
          <w:p w:rsidR="008D20DC" w:rsidRPr="00113309" w:rsidRDefault="008D20DC" w:rsidP="00625A2C">
            <w:pPr>
              <w:pStyle w:val="ConsNonformat"/>
              <w:ind w:left="-113" w:right="-113"/>
              <w:jc w:val="both"/>
              <w:rPr>
                <w:rFonts w:ascii="Times New Roman" w:eastAsia="Calibri" w:hAnsi="Times New Roman"/>
              </w:rPr>
            </w:pPr>
            <w:r w:rsidRPr="00113309">
              <w:rPr>
                <w:rFonts w:ascii="Times New Roman" w:eastAsia="Calibri" w:hAnsi="Times New Roman"/>
              </w:rPr>
              <w:t>Индивидуальная жилищная застройка</w:t>
            </w:r>
          </w:p>
          <w:p w:rsidR="008D20DC" w:rsidRPr="00113309" w:rsidRDefault="008D20DC" w:rsidP="00625A2C">
            <w:pPr>
              <w:pStyle w:val="ConsNonformat"/>
              <w:ind w:left="-113" w:right="-113"/>
              <w:jc w:val="both"/>
              <w:rPr>
                <w:rFonts w:ascii="Times New Roman" w:eastAsia="Calibri" w:hAnsi="Times New Roman"/>
              </w:rPr>
            </w:pPr>
          </w:p>
          <w:p w:rsidR="008D20DC" w:rsidRPr="00113309" w:rsidRDefault="008D20DC" w:rsidP="00625A2C">
            <w:pPr>
              <w:pStyle w:val="ConsNonformat"/>
              <w:ind w:left="-113" w:right="-113"/>
              <w:jc w:val="both"/>
              <w:rPr>
                <w:rFonts w:ascii="Times New Roman" w:eastAsia="Calibri" w:hAnsi="Times New Roman"/>
              </w:rPr>
            </w:pPr>
          </w:p>
          <w:p w:rsidR="008D20DC" w:rsidRPr="00113309" w:rsidRDefault="008D20DC" w:rsidP="00625A2C">
            <w:pPr>
              <w:pStyle w:val="ConsNonformat"/>
              <w:ind w:left="-113" w:right="-113"/>
              <w:jc w:val="both"/>
              <w:rPr>
                <w:rFonts w:ascii="Times New Roman" w:eastAsia="Calibri" w:hAnsi="Times New Roman"/>
              </w:rPr>
            </w:pPr>
            <w:r w:rsidRPr="00113309">
              <w:rPr>
                <w:rFonts w:ascii="Times New Roman" w:eastAsia="Calibri" w:hAnsi="Times New Roman"/>
              </w:rPr>
              <w:t>Многоэтажная застройка</w:t>
            </w:r>
          </w:p>
        </w:tc>
        <w:tc>
          <w:tcPr>
            <w:tcW w:w="162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70</w:t>
            </w: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70</w:t>
            </w:r>
          </w:p>
        </w:tc>
        <w:tc>
          <w:tcPr>
            <w:tcW w:w="1984"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1 ПДК</w:t>
            </w: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1 ПДК</w:t>
            </w:r>
          </w:p>
        </w:tc>
        <w:tc>
          <w:tcPr>
            <w:tcW w:w="1985"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1 ПДУ</w:t>
            </w:r>
          </w:p>
        </w:tc>
        <w:tc>
          <w:tcPr>
            <w:tcW w:w="1984" w:type="dxa"/>
            <w:tcBorders>
              <w:top w:val="single" w:sz="4" w:space="0" w:color="000000"/>
              <w:left w:val="single" w:sz="4" w:space="0" w:color="000000"/>
              <w:bottom w:val="single" w:sz="4" w:space="0" w:color="000000"/>
              <w:right w:val="single" w:sz="4" w:space="0" w:color="000000"/>
            </w:tcBorders>
          </w:tcPr>
          <w:p w:rsidR="008D20DC" w:rsidRPr="00113309" w:rsidRDefault="008D20DC" w:rsidP="00625A2C">
            <w:pPr>
              <w:pStyle w:val="ConsNonformat"/>
              <w:ind w:left="-37" w:right="-57" w:hanging="20"/>
              <w:rPr>
                <w:rFonts w:ascii="Times New Roman" w:eastAsia="Calibri" w:hAnsi="Times New Roman"/>
              </w:rPr>
            </w:pPr>
            <w:r w:rsidRPr="00113309">
              <w:rPr>
                <w:rFonts w:ascii="Times New Roman" w:eastAsia="Calibri" w:hAnsi="Times New Roman"/>
              </w:rPr>
              <w:t>Нормативно очищенные на локальных очистных сооружениях.</w:t>
            </w:r>
          </w:p>
          <w:p w:rsidR="008D20DC" w:rsidRPr="00113309" w:rsidRDefault="008D20DC" w:rsidP="00625A2C">
            <w:pPr>
              <w:pStyle w:val="ConsNonformat"/>
              <w:ind w:left="-37" w:right="-57" w:hanging="20"/>
              <w:rPr>
                <w:rFonts w:ascii="Times New Roman" w:eastAsia="Calibri" w:hAnsi="Times New Roman"/>
              </w:rPr>
            </w:pPr>
          </w:p>
          <w:p w:rsidR="008D20DC" w:rsidRPr="00113309" w:rsidRDefault="008D20DC" w:rsidP="00625A2C">
            <w:pPr>
              <w:pStyle w:val="ConsNonformat"/>
              <w:ind w:left="-37" w:right="-57" w:hanging="20"/>
              <w:rPr>
                <w:rFonts w:ascii="Times New Roman" w:eastAsia="Calibri" w:hAnsi="Times New Roman"/>
              </w:rPr>
            </w:pPr>
            <w:r w:rsidRPr="00113309">
              <w:rPr>
                <w:rFonts w:ascii="Times New Roman" w:eastAsia="Calibri" w:hAnsi="Times New Roman"/>
              </w:rPr>
              <w:t>Выпуск в коллектор с последующей очисткой на КОС.</w:t>
            </w:r>
          </w:p>
        </w:tc>
      </w:tr>
      <w:tr w:rsidR="0042502E" w:rsidRPr="00113309" w:rsidTr="00625A2C">
        <w:trPr>
          <w:trHeight w:val="20"/>
          <w:jc w:val="center"/>
        </w:trPr>
        <w:tc>
          <w:tcPr>
            <w:tcW w:w="2199" w:type="dxa"/>
            <w:tcBorders>
              <w:top w:val="single" w:sz="4" w:space="0" w:color="000000"/>
              <w:left w:val="single" w:sz="4" w:space="0" w:color="000000"/>
              <w:bottom w:val="single" w:sz="4" w:space="0" w:color="000000"/>
            </w:tcBorders>
          </w:tcPr>
          <w:p w:rsidR="0042502E" w:rsidRPr="00113309" w:rsidRDefault="0042502E" w:rsidP="0042502E">
            <w:pPr>
              <w:pStyle w:val="ConsNonformat"/>
              <w:ind w:left="-57" w:right="-57"/>
              <w:jc w:val="both"/>
              <w:rPr>
                <w:rFonts w:ascii="Times New Roman" w:eastAsia="Calibri" w:hAnsi="Times New Roman"/>
              </w:rPr>
            </w:pPr>
            <w:r w:rsidRPr="00113309">
              <w:rPr>
                <w:rFonts w:ascii="Times New Roman" w:eastAsia="Calibri" w:hAnsi="Times New Roman"/>
              </w:rPr>
              <w:t>Зоны здравоохранения:</w:t>
            </w:r>
          </w:p>
          <w:p w:rsidR="0042502E" w:rsidRPr="00113309" w:rsidRDefault="0042502E" w:rsidP="0042502E">
            <w:pPr>
              <w:pStyle w:val="ConsNonformat"/>
              <w:ind w:left="-57" w:right="-57"/>
              <w:jc w:val="both"/>
              <w:rPr>
                <w:rFonts w:ascii="Times New Roman" w:eastAsia="Calibri" w:hAnsi="Times New Roman"/>
              </w:rPr>
            </w:pPr>
            <w:r w:rsidRPr="00113309">
              <w:rPr>
                <w:rFonts w:ascii="Times New Roman" w:eastAsia="Calibri" w:hAnsi="Times New Roman"/>
              </w:rPr>
              <w:t>Территории размещения лечебно-профилактических организаций длительного пребывания больных и центров реабилитации</w:t>
            </w:r>
          </w:p>
          <w:p w:rsidR="0042502E" w:rsidRPr="00113309" w:rsidRDefault="0042502E" w:rsidP="0042502E">
            <w:pPr>
              <w:pStyle w:val="ConsNonformat"/>
              <w:ind w:left="-57" w:right="-57"/>
              <w:jc w:val="both"/>
              <w:rPr>
                <w:rFonts w:ascii="Times New Roman" w:eastAsia="Calibri" w:hAnsi="Times New Roman"/>
              </w:rPr>
            </w:pPr>
            <w:r w:rsidRPr="00113309">
              <w:rPr>
                <w:rFonts w:ascii="Times New Roman" w:eastAsia="Calibri" w:hAnsi="Times New Roman"/>
              </w:rPr>
              <w:t>Территории размещения лечебно-профилактических медицинских организаций, оказывающих медицинскую помощь в амбулаторных условиях, домов отдыха, пансионатов</w:t>
            </w:r>
          </w:p>
        </w:tc>
        <w:tc>
          <w:tcPr>
            <w:tcW w:w="1629" w:type="dxa"/>
            <w:tcBorders>
              <w:top w:val="single" w:sz="4" w:space="0" w:color="000000"/>
              <w:left w:val="single" w:sz="4" w:space="0" w:color="000000"/>
              <w:bottom w:val="single" w:sz="4" w:space="0" w:color="000000"/>
            </w:tcBorders>
          </w:tcPr>
          <w:p w:rsidR="0042502E" w:rsidRPr="0042502E" w:rsidRDefault="0042502E" w:rsidP="0042502E">
            <w:pPr>
              <w:pStyle w:val="ConsNonformat"/>
              <w:snapToGrid w:val="0"/>
              <w:ind w:left="-57" w:right="-57"/>
              <w:jc w:val="both"/>
              <w:rPr>
                <w:rFonts w:ascii="Times New Roman" w:eastAsia="Calibri" w:hAnsi="Times New Roman"/>
              </w:rPr>
            </w:pPr>
            <w:r w:rsidRPr="0042502E">
              <w:rPr>
                <w:rFonts w:ascii="Times New Roman" w:eastAsia="Calibri" w:hAnsi="Times New Roman"/>
              </w:rPr>
              <w:t>60</w:t>
            </w: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r w:rsidRPr="0042502E">
              <w:rPr>
                <w:rFonts w:ascii="Times New Roman" w:eastAsia="Calibri" w:hAnsi="Times New Roman"/>
              </w:rPr>
              <w:t>60</w:t>
            </w:r>
          </w:p>
          <w:p w:rsidR="0042502E" w:rsidRPr="0042502E" w:rsidRDefault="0042502E" w:rsidP="0042502E">
            <w:pPr>
              <w:pStyle w:val="ConsNonformat"/>
              <w:snapToGrid w:val="0"/>
              <w:ind w:left="-57" w:right="-57"/>
              <w:jc w:val="both"/>
              <w:rPr>
                <w:rFonts w:ascii="Times New Roman" w:eastAsia="Calibri" w:hAnsi="Times New Roman"/>
              </w:rPr>
            </w:pPr>
          </w:p>
        </w:tc>
        <w:tc>
          <w:tcPr>
            <w:tcW w:w="1984" w:type="dxa"/>
            <w:tcBorders>
              <w:top w:val="single" w:sz="4" w:space="0" w:color="000000"/>
              <w:left w:val="single" w:sz="4" w:space="0" w:color="000000"/>
              <w:bottom w:val="single" w:sz="4" w:space="0" w:color="000000"/>
            </w:tcBorders>
          </w:tcPr>
          <w:p w:rsidR="0042502E" w:rsidRPr="0042502E" w:rsidRDefault="0042502E" w:rsidP="0042502E">
            <w:pPr>
              <w:pStyle w:val="ConsNonformat"/>
              <w:snapToGrid w:val="0"/>
              <w:ind w:right="-57"/>
              <w:jc w:val="both"/>
              <w:rPr>
                <w:rFonts w:ascii="Times New Roman" w:eastAsia="Calibri" w:hAnsi="Times New Roman"/>
              </w:rPr>
            </w:pPr>
            <w:r w:rsidRPr="0042502E">
              <w:rPr>
                <w:rFonts w:ascii="Times New Roman" w:eastAsia="Calibri" w:hAnsi="Times New Roman"/>
              </w:rPr>
              <w:t>0,8 ПДК</w:t>
            </w: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CF5B5C">
            <w:pPr>
              <w:pStyle w:val="11"/>
              <w:numPr>
                <w:ilvl w:val="0"/>
                <w:numId w:val="0"/>
              </w:numPr>
              <w:rPr>
                <w:rFonts w:eastAsia="Calibri"/>
              </w:rPr>
            </w:pPr>
            <w:bookmarkStart w:id="306" w:name="_Toc388452043"/>
            <w:bookmarkStart w:id="307" w:name="_Toc389132916"/>
            <w:bookmarkStart w:id="308" w:name="_Toc393700514"/>
            <w:r w:rsidRPr="0042502E">
              <w:rPr>
                <w:rFonts w:eastAsia="Calibri"/>
              </w:rPr>
              <w:t>0,8 ПДК</w:t>
            </w:r>
            <w:bookmarkEnd w:id="306"/>
            <w:bookmarkEnd w:id="307"/>
            <w:bookmarkEnd w:id="308"/>
            <w:r w:rsidRPr="0042502E">
              <w:rPr>
                <w:rFonts w:eastAsia="Calibri"/>
              </w:rPr>
              <w:t xml:space="preserve">    </w:t>
            </w:r>
          </w:p>
        </w:tc>
        <w:tc>
          <w:tcPr>
            <w:tcW w:w="1985" w:type="dxa"/>
            <w:tcBorders>
              <w:top w:val="single" w:sz="4" w:space="0" w:color="000000"/>
              <w:left w:val="single" w:sz="4" w:space="0" w:color="000000"/>
              <w:bottom w:val="single" w:sz="4" w:space="0" w:color="000000"/>
            </w:tcBorders>
          </w:tcPr>
          <w:p w:rsidR="0042502E" w:rsidRPr="00113309" w:rsidRDefault="0042502E" w:rsidP="0042502E">
            <w:pPr>
              <w:pStyle w:val="ConsNonformat"/>
              <w:ind w:left="-57" w:right="-57"/>
              <w:jc w:val="both"/>
              <w:rPr>
                <w:rFonts w:ascii="Times New Roman" w:eastAsia="Calibri" w:hAnsi="Times New Roman"/>
              </w:rPr>
            </w:pPr>
            <w:r w:rsidRPr="00113309">
              <w:rPr>
                <w:rFonts w:ascii="Times New Roman" w:eastAsia="Calibri" w:hAnsi="Times New Roman"/>
              </w:rPr>
              <w:t>1 ПДУ</w:t>
            </w: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r w:rsidRPr="00113309">
              <w:rPr>
                <w:rFonts w:ascii="Times New Roman" w:eastAsia="Calibri" w:hAnsi="Times New Roman"/>
              </w:rPr>
              <w:t>1  ПДУ</w:t>
            </w:r>
          </w:p>
        </w:tc>
        <w:tc>
          <w:tcPr>
            <w:tcW w:w="1984" w:type="dxa"/>
            <w:tcBorders>
              <w:top w:val="single" w:sz="4" w:space="0" w:color="000000"/>
              <w:left w:val="single" w:sz="4" w:space="0" w:color="000000"/>
              <w:bottom w:val="single" w:sz="4" w:space="0" w:color="000000"/>
              <w:right w:val="single" w:sz="4" w:space="0" w:color="000000"/>
            </w:tcBorders>
          </w:tcPr>
          <w:p w:rsidR="0042502E" w:rsidRPr="00113309" w:rsidRDefault="0042502E" w:rsidP="0042502E">
            <w:pPr>
              <w:pStyle w:val="ConsNonformat"/>
              <w:snapToGrid w:val="0"/>
              <w:ind w:left="-37" w:right="-57" w:hanging="20"/>
              <w:rPr>
                <w:rFonts w:ascii="Times New Roman" w:eastAsia="Calibri" w:hAnsi="Times New Roman"/>
              </w:rPr>
            </w:pPr>
            <w:r w:rsidRPr="00113309">
              <w:rPr>
                <w:rFonts w:ascii="Times New Roman" w:eastAsia="Calibri" w:hAnsi="Times New Roman"/>
              </w:rPr>
              <w:t>Выпуск в коллектор с последующей очисткой на КОС.</w:t>
            </w: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r w:rsidRPr="00113309">
              <w:rPr>
                <w:rFonts w:ascii="Times New Roman" w:eastAsia="Calibri" w:hAnsi="Times New Roman"/>
              </w:rPr>
              <w:t>Выпуск в коллектор с последующей очисткой на КОС.</w:t>
            </w:r>
          </w:p>
        </w:tc>
      </w:tr>
      <w:tr w:rsidR="008D20DC" w:rsidRPr="00113309" w:rsidTr="00625A2C">
        <w:trPr>
          <w:trHeight w:val="20"/>
          <w:jc w:val="center"/>
        </w:trPr>
        <w:tc>
          <w:tcPr>
            <w:tcW w:w="219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t>Производственные зоны</w:t>
            </w:r>
          </w:p>
        </w:tc>
        <w:tc>
          <w:tcPr>
            <w:tcW w:w="162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rPr>
                <w:rFonts w:ascii="Times New Roman" w:eastAsia="Calibri" w:hAnsi="Times New Roman"/>
              </w:rPr>
            </w:pPr>
            <w:r w:rsidRPr="00113309">
              <w:rPr>
                <w:rFonts w:ascii="Times New Roman" w:eastAsia="Calibri" w:hAnsi="Times New Roman"/>
              </w:rPr>
              <w:t>Нормируется по границе объединенной СЗЗ</w:t>
            </w:r>
          </w:p>
          <w:p w:rsidR="008D20DC" w:rsidRPr="00113309" w:rsidRDefault="008D20DC" w:rsidP="00625A2C">
            <w:pPr>
              <w:pStyle w:val="ConsNonformat"/>
              <w:ind w:left="-57" w:right="-57"/>
              <w:rPr>
                <w:rFonts w:ascii="Times New Roman" w:eastAsia="Calibri" w:hAnsi="Times New Roman"/>
              </w:rPr>
            </w:pPr>
            <w:r w:rsidRPr="00113309">
              <w:rPr>
                <w:rFonts w:ascii="Times New Roman" w:eastAsia="Calibri" w:hAnsi="Times New Roman"/>
              </w:rPr>
              <w:t>70</w:t>
            </w:r>
          </w:p>
        </w:tc>
        <w:tc>
          <w:tcPr>
            <w:tcW w:w="1984"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rPr>
                <w:rFonts w:ascii="Times New Roman" w:eastAsia="Calibri" w:hAnsi="Times New Roman"/>
              </w:rPr>
            </w:pPr>
            <w:r w:rsidRPr="00113309">
              <w:rPr>
                <w:rFonts w:ascii="Times New Roman" w:eastAsia="Calibri" w:hAnsi="Times New Roman"/>
              </w:rPr>
              <w:t xml:space="preserve">Нормируется по границе объединенной СЗЗ </w:t>
            </w:r>
          </w:p>
          <w:p w:rsidR="008D20DC" w:rsidRPr="00113309" w:rsidRDefault="008D20DC" w:rsidP="00625A2C">
            <w:pPr>
              <w:pStyle w:val="ConsNonformat"/>
              <w:ind w:left="-57" w:right="-57"/>
              <w:rPr>
                <w:rFonts w:ascii="Times New Roman" w:eastAsia="Calibri" w:hAnsi="Times New Roman"/>
              </w:rPr>
            </w:pPr>
            <w:r w:rsidRPr="00113309">
              <w:rPr>
                <w:rFonts w:ascii="Times New Roman" w:eastAsia="Calibri" w:hAnsi="Times New Roman"/>
              </w:rPr>
              <w:t>1 ПДК</w:t>
            </w:r>
          </w:p>
        </w:tc>
        <w:tc>
          <w:tcPr>
            <w:tcW w:w="1985"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rPr>
                <w:rFonts w:ascii="Times New Roman" w:eastAsia="Calibri" w:hAnsi="Times New Roman"/>
              </w:rPr>
            </w:pPr>
            <w:r w:rsidRPr="00113309">
              <w:rPr>
                <w:rFonts w:ascii="Times New Roman" w:eastAsia="Calibri" w:hAnsi="Times New Roman"/>
              </w:rPr>
              <w:t xml:space="preserve">Нормируется по границе объединенной СЗЗ </w:t>
            </w:r>
          </w:p>
          <w:p w:rsidR="008D20DC" w:rsidRPr="00113309" w:rsidRDefault="008D20DC" w:rsidP="00625A2C">
            <w:pPr>
              <w:pStyle w:val="ConsNonformat"/>
              <w:snapToGrid w:val="0"/>
              <w:ind w:left="-57" w:right="-57"/>
              <w:rPr>
                <w:rFonts w:ascii="Times New Roman" w:eastAsia="Calibri" w:hAnsi="Times New Roman"/>
              </w:rPr>
            </w:pPr>
            <w:r w:rsidRPr="00113309">
              <w:rPr>
                <w:rFonts w:ascii="Times New Roman" w:eastAsia="Calibri" w:hAnsi="Times New Roman"/>
              </w:rPr>
              <w:t>1 ПДУ</w:t>
            </w:r>
          </w:p>
        </w:tc>
        <w:tc>
          <w:tcPr>
            <w:tcW w:w="1984" w:type="dxa"/>
            <w:tcBorders>
              <w:top w:val="single" w:sz="4" w:space="0" w:color="000000"/>
              <w:left w:val="single" w:sz="4" w:space="0" w:color="000000"/>
              <w:bottom w:val="single" w:sz="4" w:space="0" w:color="000000"/>
              <w:right w:val="single" w:sz="4" w:space="0" w:color="000000"/>
            </w:tcBorders>
          </w:tcPr>
          <w:p w:rsidR="008D20DC" w:rsidRPr="00113309" w:rsidRDefault="008D20DC" w:rsidP="00625A2C">
            <w:pPr>
              <w:pStyle w:val="ConsNonformat"/>
              <w:snapToGrid w:val="0"/>
              <w:ind w:left="-37" w:right="-57" w:hanging="20"/>
              <w:rPr>
                <w:rFonts w:ascii="Times New Roman" w:eastAsia="Calibri" w:hAnsi="Times New Roman"/>
              </w:rPr>
            </w:pPr>
            <w:r w:rsidRPr="00113309">
              <w:rPr>
                <w:rFonts w:ascii="Times New Roman" w:eastAsia="Calibri" w:hAnsi="Times New Roman"/>
              </w:rPr>
              <w:t>Нормативно очищенные стоки на локальных очистных сооружениях с самостоятельным или централизованным выпуском</w:t>
            </w:r>
          </w:p>
        </w:tc>
      </w:tr>
      <w:tr w:rsidR="008D20DC" w:rsidRPr="00113309" w:rsidTr="00625A2C">
        <w:trPr>
          <w:trHeight w:val="20"/>
          <w:jc w:val="center"/>
        </w:trPr>
        <w:tc>
          <w:tcPr>
            <w:tcW w:w="219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t>Рекреационные зоны</w:t>
            </w:r>
          </w:p>
        </w:tc>
        <w:tc>
          <w:tcPr>
            <w:tcW w:w="162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t>60</w:t>
            </w:r>
          </w:p>
        </w:tc>
        <w:tc>
          <w:tcPr>
            <w:tcW w:w="1984"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t>0,8 ПДК</w:t>
            </w:r>
          </w:p>
        </w:tc>
        <w:tc>
          <w:tcPr>
            <w:tcW w:w="1985"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t>1 ПДУ</w:t>
            </w:r>
          </w:p>
        </w:tc>
        <w:tc>
          <w:tcPr>
            <w:tcW w:w="1984" w:type="dxa"/>
            <w:tcBorders>
              <w:top w:val="single" w:sz="4" w:space="0" w:color="000000"/>
              <w:left w:val="single" w:sz="4" w:space="0" w:color="000000"/>
              <w:bottom w:val="single" w:sz="4" w:space="0" w:color="000000"/>
              <w:right w:val="single" w:sz="4" w:space="0" w:color="000000"/>
            </w:tcBorders>
          </w:tcPr>
          <w:p w:rsidR="008D20DC" w:rsidRPr="00113309" w:rsidRDefault="008D20DC" w:rsidP="00625A2C">
            <w:pPr>
              <w:pStyle w:val="ConsNonformat"/>
              <w:snapToGrid w:val="0"/>
              <w:ind w:left="-37" w:right="-113" w:hanging="20"/>
              <w:rPr>
                <w:rFonts w:ascii="Times New Roman" w:eastAsia="Calibri" w:hAnsi="Times New Roman"/>
              </w:rPr>
            </w:pPr>
            <w:r w:rsidRPr="00113309">
              <w:rPr>
                <w:rFonts w:ascii="Times New Roman" w:eastAsia="Calibri" w:hAnsi="Times New Roman"/>
              </w:rPr>
              <w:t>Нормативно очищенные  на локальных очистных сооружениях с возможным самостоятельным выпуском</w:t>
            </w:r>
          </w:p>
        </w:tc>
      </w:tr>
    </w:tbl>
    <w:p w:rsidR="008D20DC" w:rsidRPr="00113309" w:rsidRDefault="008D20DC" w:rsidP="008D20DC">
      <w:pPr>
        <w:tabs>
          <w:tab w:val="left" w:pos="1134"/>
        </w:tabs>
        <w:ind w:firstLine="709"/>
        <w:jc w:val="both"/>
        <w:rPr>
          <w:sz w:val="20"/>
          <w:szCs w:val="20"/>
        </w:rPr>
      </w:pPr>
      <w:r w:rsidRPr="00113309">
        <w:rPr>
          <w:sz w:val="20"/>
          <w:szCs w:val="20"/>
        </w:rPr>
        <w:t>Примечание:</w:t>
      </w:r>
    </w:p>
    <w:p w:rsidR="008D20DC" w:rsidRPr="00113309" w:rsidRDefault="008D20DC" w:rsidP="008D20DC">
      <w:pPr>
        <w:tabs>
          <w:tab w:val="left" w:pos="1134"/>
        </w:tabs>
        <w:ind w:firstLine="709"/>
        <w:jc w:val="both"/>
        <w:rPr>
          <w:sz w:val="20"/>
          <w:szCs w:val="20"/>
        </w:rPr>
      </w:pPr>
      <w:r w:rsidRPr="00113309">
        <w:rPr>
          <w:sz w:val="20"/>
          <w:szCs w:val="20"/>
        </w:rPr>
        <w:t>Значение максимально допустимых уровней относятся к территориям, расположенным внутри зон. На границах зон должны обеспечиваться значения уровней воздействия, соответствующие меньшему значению их разрешенных в зонах по обе стороны границы.</w:t>
      </w:r>
    </w:p>
    <w:p w:rsidR="008D20DC" w:rsidRDefault="008D20DC" w:rsidP="003F7045">
      <w:pPr>
        <w:pStyle w:val="a6"/>
      </w:pPr>
      <w:r w:rsidRPr="00113309">
        <w:t>Максимальные уровни звукового воздействия принимаются в соответствии с требованиями СН 2.2.4/2.1.8.562-96 «Шум на рабочих местах, в помещениях жилых, общественных зданий и на территории жилой застройки. Санитарные нормы».</w:t>
      </w:r>
    </w:p>
    <w:p w:rsidR="0042502E" w:rsidRPr="0042502E" w:rsidRDefault="0042502E" w:rsidP="003F7045">
      <w:pPr>
        <w:pStyle w:val="a6"/>
      </w:pPr>
      <w:r w:rsidRPr="0042502E">
        <w:t>Для достижения необходимого уровня звукового воздействия для территорий размещения лечебно-профилактических медицинских организаций, оказывающих медицинскую помощь в амбулаторных условиях, домов отдыха, пансионатов необходимо предусматривать шумозащитные мероприятия – установку звукопоглащающих экранов, организацию шумозащитного озеленения.</w:t>
      </w:r>
    </w:p>
    <w:p w:rsidR="008D20DC" w:rsidRPr="00113309" w:rsidRDefault="008D20DC" w:rsidP="003F7045">
      <w:pPr>
        <w:pStyle w:val="a6"/>
      </w:pPr>
      <w:r w:rsidRPr="00113309">
        <w:t xml:space="preserve">Максимальные уровни загрязнения атмосферного воздуха принимаются в соответствии с требованиями </w:t>
      </w:r>
      <w:hyperlink r:id="rId32" w:history="1">
        <w:r w:rsidRPr="00113309">
          <w:t>СанПиН 2.1.6.1032-01 «Гигиенические требования к обеспечению качества атмосферного воздуха населенных мест».</w:t>
        </w:r>
      </w:hyperlink>
    </w:p>
    <w:p w:rsidR="008D20DC" w:rsidRPr="00113309" w:rsidRDefault="008D20DC" w:rsidP="003F7045">
      <w:pPr>
        <w:pStyle w:val="a6"/>
        <w:rPr>
          <w:b/>
          <w:bCs/>
          <w:iCs/>
        </w:rPr>
      </w:pPr>
      <w:r w:rsidRPr="00113309">
        <w:t xml:space="preserve">Максимальные уровни электромагнитного излучения от радиотехнических объектов принимаются в соответствии с требованиями СанПиН 2.1.8/2.2.4.1383-03 «Гигиенические требования к размещению и эксплуатации передающих радиотехнических объектов», СанПиН 2.1.8/2.2.4.1190-03. «Гигиенические требования к размещению и эксплуатации </w:t>
      </w:r>
      <w:bookmarkStart w:id="309" w:name="_Toc374977957"/>
    </w:p>
    <w:p w:rsidR="008D20DC" w:rsidRPr="00113309" w:rsidRDefault="008D20DC" w:rsidP="00CF5B5C">
      <w:pPr>
        <w:pStyle w:val="2"/>
      </w:pPr>
      <w:bookmarkStart w:id="310" w:name="_Toc389132917"/>
      <w:bookmarkStart w:id="311" w:name="_Toc393700515"/>
      <w:r w:rsidRPr="00113309">
        <w:t>Нормативные требования по обеспечению экологической безопасности и охране окружающей среды при размещении производственных объектов.</w:t>
      </w:r>
      <w:bookmarkEnd w:id="309"/>
      <w:bookmarkEnd w:id="310"/>
      <w:bookmarkEnd w:id="311"/>
      <w:r w:rsidRPr="00113309">
        <w:t xml:space="preserve"> </w:t>
      </w:r>
    </w:p>
    <w:p w:rsidR="008D20DC" w:rsidRPr="00113309" w:rsidRDefault="008D20DC" w:rsidP="003F7045">
      <w:pPr>
        <w:pStyle w:val="a6"/>
      </w:pPr>
      <w:r w:rsidRPr="00113309">
        <w:t xml:space="preserve">Площадки для размещения и расширения объектов, которые могут быть источниками вредного воздействия на здоровье населения и условия его проживания, выбираются с учетом аэроклиматической характеристики, рельефа местности, закономерностей распространения промышленных выбросов в атмосфере, а также потенциала загрязнения атмосферы. </w:t>
      </w:r>
    </w:p>
    <w:p w:rsidR="008D20DC" w:rsidRPr="00113309" w:rsidRDefault="008D20DC" w:rsidP="003F7045">
      <w:pPr>
        <w:pStyle w:val="a6"/>
      </w:pPr>
      <w:r w:rsidRPr="00113309">
        <w:t xml:space="preserve">Запрещается проектирование и размещение объектов I-III класса вредности по классификации СанПиН 2.2.1/2.1.1.1200-03 «Санитарно-защитные зоны и санитарная классификация предприятий, сооружений и иных объектов», на территориях с уровнями загрязнения, превышающими установленные гигиенические нормативы. </w:t>
      </w:r>
    </w:p>
    <w:p w:rsidR="008D20DC" w:rsidRPr="00113309" w:rsidRDefault="008D20DC" w:rsidP="003F7045">
      <w:pPr>
        <w:pStyle w:val="a6"/>
      </w:pPr>
      <w:r w:rsidRPr="00113309">
        <w:t xml:space="preserve">Жилые зоны следует размещать с наветренной стороны (для ветров преобладающего направления) по отношению к производственным предприятиям, являющимся источниками загрязнения атмосферного воздуха, а также представляющим повышенную пожарную опасность. </w:t>
      </w:r>
    </w:p>
    <w:p w:rsidR="008D20DC" w:rsidRPr="00113309" w:rsidRDefault="008D20DC" w:rsidP="003F7045">
      <w:pPr>
        <w:pStyle w:val="a6"/>
      </w:pPr>
      <w:r w:rsidRPr="00113309">
        <w:t>При градостроительном проектировании в условиях котловинности горного рельефа предприятия I-III класса вредности по классификации СанПиН 2.2.1/2.1.1.1200-03 следует размещать ниже жилых зон по рельефу с обязательным учётом розы ветров, и направлений потоков холодного и тёплого воздуха.</w:t>
      </w:r>
    </w:p>
    <w:p w:rsidR="008D20DC" w:rsidRPr="00113309" w:rsidRDefault="008D20DC" w:rsidP="003F7045">
      <w:pPr>
        <w:pStyle w:val="a6"/>
      </w:pPr>
      <w:r w:rsidRPr="00113309">
        <w:t xml:space="preserve">В соответствии с требованиями </w:t>
      </w:r>
      <w:hyperlink r:id="rId33"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r w:rsidRPr="00113309">
          <w:t>СНиП 2.07.01-89*</w:t>
        </w:r>
      </w:hyperlink>
      <w:r w:rsidRPr="00113309">
        <w:t>, производственные предприятия с источниками загрязнения атмосферного воздуха вредными веществами, требующими после проведения технологических мероприятий устройства санитарно-защитных зон шириной более 500 м, не следует размещать в районах с преобладающими ветрами скоростью до 1 м/с, с длительными или часто повторяющимися штилями, инверсиями, туманами (за год более 30 - 40 %, в течение зимы 50 - 60 % дней).</w:t>
      </w:r>
    </w:p>
    <w:p w:rsidR="008D20DC" w:rsidRPr="00113309" w:rsidRDefault="008D20DC" w:rsidP="003F7045">
      <w:pPr>
        <w:pStyle w:val="a6"/>
      </w:pPr>
      <w:r w:rsidRPr="00113309">
        <w:t>Места хранения и захоронения загрязняющих атмосферный воздух отходов производства и потребления должны быть согласованы с территориальными органами федерального органа исполнительной власти в области охраны окружающей среды и территориальными органами других федеральных органов исполнительной власти.</w:t>
      </w:r>
    </w:p>
    <w:p w:rsidR="008D20DC" w:rsidRPr="00113309" w:rsidRDefault="008D20DC" w:rsidP="003F7045">
      <w:pPr>
        <w:pStyle w:val="a6"/>
      </w:pPr>
      <w:r w:rsidRPr="00113309">
        <w:t>Производственные предприятия, требующие устройства грузовых причалов, пристаней и других портовых сооружений, следует размещать по течению реки ниже жилых, общественно-деловых и рекреационных зон на расстоянии не менее 200 м.</w:t>
      </w:r>
    </w:p>
    <w:p w:rsidR="008D20DC" w:rsidRPr="00113309" w:rsidRDefault="008D20DC" w:rsidP="003F7045">
      <w:pPr>
        <w:pStyle w:val="a6"/>
      </w:pPr>
      <w:r w:rsidRPr="00113309">
        <w:t>Размещение производственных предприятий в прибрежных защитных полосах водоемов допускается по согласованию с органами по регулированию использования и охране вод в соответствии с законодательством только при необходимости по технологическим условиям непосредственного примыкания площадки предприятия к водоемам.</w:t>
      </w:r>
    </w:p>
    <w:p w:rsidR="008D20DC" w:rsidRPr="00113309" w:rsidRDefault="008D20DC" w:rsidP="003F7045">
      <w:pPr>
        <w:pStyle w:val="a6"/>
      </w:pPr>
      <w:r w:rsidRPr="00113309">
        <w:t>При размещении сельскохозяйственных предприятий на прибрежных участках водоемов и при отсутствии непосредственной связи предприятий с ними следует предусматривать незастроенную прибрежную полосу шириной не менее 40 м. Территории сельскохозяйственных предприятий расположенных на прибрежных участках водоемов необходимо оборудовать системами сбора и отведения поверхностных стоков.</w:t>
      </w:r>
    </w:p>
    <w:p w:rsidR="008D20DC" w:rsidRPr="00113309" w:rsidRDefault="008D20DC" w:rsidP="003F7045">
      <w:pPr>
        <w:pStyle w:val="a6"/>
      </w:pPr>
      <w:r w:rsidRPr="00113309">
        <w:t>Склады минеральных удобрений и химических средств защиты растений следует располагать на расстоянии не менее 2 км от рыбохозяйственных водоемов. Сокращение расстояние возможно при условии согласования с органами, осуществляющими охрану рыбных запасов.</w:t>
      </w:r>
    </w:p>
    <w:p w:rsidR="008D20DC" w:rsidRPr="00113309" w:rsidRDefault="008D20DC" w:rsidP="003F7045">
      <w:pPr>
        <w:pStyle w:val="a6"/>
      </w:pPr>
      <w:r w:rsidRPr="00113309">
        <w:t>На стадии выбора мест для размещения промышленных производств, газоперекачивающих станций, трубопроводов необходимо учитывать потенциал загрязнения атмосферы. С учетом требований СанПиН 2.1.6.1032-01 «Гигиенические требования к обеспечению качества атмосферного воздуха населенных мест» устанавливаются показатели потенциала загрязнения  атмосферы и определяются условия размещения и проектирования объектов,  являющихся источниками загрязнения атмосферы.</w:t>
      </w:r>
    </w:p>
    <w:p w:rsidR="008D20DC" w:rsidRPr="00113309" w:rsidRDefault="008D20DC" w:rsidP="003F7045">
      <w:pPr>
        <w:pStyle w:val="a6"/>
      </w:pPr>
      <w:r w:rsidRPr="00113309">
        <w:t xml:space="preserve">Условия размещения промышленных предприятий принимаются в соответствии с </w:t>
      </w:r>
      <w:r w:rsidR="00D21A99" w:rsidRPr="00113309">
        <w:t>таблицей 62</w:t>
      </w:r>
    </w:p>
    <w:p w:rsidR="008D20DC" w:rsidRPr="00113309" w:rsidRDefault="008D20DC" w:rsidP="008D20DC">
      <w:pPr>
        <w:pStyle w:val="af1"/>
        <w:keepNext/>
        <w:jc w:val="right"/>
      </w:pPr>
      <w:bookmarkStart w:id="312" w:name="_Ref388450594"/>
      <w:r w:rsidRPr="00113309">
        <w:t xml:space="preserve">Таблица </w:t>
      </w:r>
      <w:bookmarkEnd w:id="312"/>
      <w:r w:rsidR="00D21A99" w:rsidRPr="00113309">
        <w:t>62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63"/>
        <w:gridCol w:w="2932"/>
        <w:gridCol w:w="4875"/>
      </w:tblGrid>
      <w:tr w:rsidR="008D20DC" w:rsidRPr="00113309" w:rsidTr="00856249">
        <w:trPr>
          <w:tblHeader/>
        </w:trPr>
        <w:tc>
          <w:tcPr>
            <w:tcW w:w="1763" w:type="dxa"/>
          </w:tcPr>
          <w:p w:rsidR="008D20DC" w:rsidRPr="00113309" w:rsidRDefault="008D20DC" w:rsidP="00625A2C">
            <w:pPr>
              <w:jc w:val="center"/>
              <w:rPr>
                <w:rFonts w:eastAsia="TimesNewRomanPSMT"/>
                <w:b/>
                <w:sz w:val="20"/>
                <w:szCs w:val="20"/>
              </w:rPr>
            </w:pPr>
            <w:r w:rsidRPr="00113309">
              <w:rPr>
                <w:rFonts w:eastAsia="TimesNewRomanPSMT"/>
                <w:b/>
                <w:sz w:val="20"/>
                <w:szCs w:val="20"/>
              </w:rPr>
              <w:t>Потенциал загрязнения атмосферы (ПЗА)</w:t>
            </w:r>
          </w:p>
        </w:tc>
        <w:tc>
          <w:tcPr>
            <w:tcW w:w="2932" w:type="dxa"/>
          </w:tcPr>
          <w:p w:rsidR="008D20DC" w:rsidRPr="00113309" w:rsidRDefault="008D20DC" w:rsidP="00625A2C">
            <w:pPr>
              <w:jc w:val="center"/>
              <w:rPr>
                <w:rFonts w:eastAsia="TimesNewRomanPSMT"/>
                <w:b/>
                <w:sz w:val="20"/>
                <w:szCs w:val="20"/>
              </w:rPr>
            </w:pPr>
            <w:r w:rsidRPr="00113309">
              <w:rPr>
                <w:rFonts w:eastAsia="TimesNewRomanPSMT"/>
                <w:b/>
                <w:sz w:val="20"/>
                <w:szCs w:val="20"/>
              </w:rPr>
              <w:t>Способность атмосферы к самоочищению</w:t>
            </w:r>
          </w:p>
        </w:tc>
        <w:tc>
          <w:tcPr>
            <w:tcW w:w="4875" w:type="dxa"/>
          </w:tcPr>
          <w:p w:rsidR="008D20DC" w:rsidRPr="00113309" w:rsidRDefault="008D20DC" w:rsidP="00625A2C">
            <w:pPr>
              <w:jc w:val="center"/>
              <w:rPr>
                <w:rFonts w:eastAsia="TimesNewRomanPSMT"/>
                <w:b/>
                <w:sz w:val="20"/>
                <w:szCs w:val="20"/>
              </w:rPr>
            </w:pPr>
            <w:r w:rsidRPr="00113309">
              <w:rPr>
                <w:rFonts w:eastAsia="TimesNewRomanPSMT"/>
                <w:b/>
                <w:sz w:val="20"/>
                <w:szCs w:val="20"/>
              </w:rPr>
              <w:t>Условия размещения промышленных предприятий</w:t>
            </w:r>
          </w:p>
        </w:tc>
      </w:tr>
      <w:tr w:rsidR="00856249" w:rsidRPr="00113309" w:rsidTr="00EE4BD2">
        <w:tc>
          <w:tcPr>
            <w:tcW w:w="1763" w:type="dxa"/>
          </w:tcPr>
          <w:p w:rsidR="00856249" w:rsidRPr="00113309" w:rsidRDefault="00856249" w:rsidP="00EE4BD2">
            <w:pPr>
              <w:jc w:val="both"/>
              <w:rPr>
                <w:sz w:val="20"/>
                <w:szCs w:val="20"/>
              </w:rPr>
            </w:pPr>
            <w:r w:rsidRPr="00113309">
              <w:rPr>
                <w:sz w:val="20"/>
                <w:szCs w:val="20"/>
              </w:rPr>
              <w:t>Повышенный</w:t>
            </w:r>
          </w:p>
        </w:tc>
        <w:tc>
          <w:tcPr>
            <w:tcW w:w="2932" w:type="dxa"/>
          </w:tcPr>
          <w:p w:rsidR="00856249" w:rsidRPr="00113309" w:rsidRDefault="00856249" w:rsidP="00EE4BD2">
            <w:pPr>
              <w:tabs>
                <w:tab w:val="left" w:pos="1134"/>
              </w:tabs>
              <w:autoSpaceDE w:val="0"/>
              <w:autoSpaceDN w:val="0"/>
              <w:adjustRightInd w:val="0"/>
              <w:spacing w:line="23" w:lineRule="atLeast"/>
              <w:jc w:val="both"/>
              <w:rPr>
                <w:sz w:val="20"/>
                <w:szCs w:val="20"/>
              </w:rPr>
            </w:pPr>
            <w:r w:rsidRPr="00113309">
              <w:rPr>
                <w:sz w:val="20"/>
                <w:szCs w:val="20"/>
              </w:rPr>
              <w:t>Зона с пониженной самоочищающейся способностью</w:t>
            </w:r>
          </w:p>
          <w:p w:rsidR="00856249" w:rsidRPr="00113309" w:rsidRDefault="00856249" w:rsidP="00EE4BD2">
            <w:pPr>
              <w:jc w:val="both"/>
              <w:rPr>
                <w:sz w:val="20"/>
                <w:szCs w:val="20"/>
              </w:rPr>
            </w:pPr>
          </w:p>
        </w:tc>
        <w:tc>
          <w:tcPr>
            <w:tcW w:w="4875" w:type="dxa"/>
          </w:tcPr>
          <w:p w:rsidR="00856249" w:rsidRPr="00113309" w:rsidRDefault="00856249" w:rsidP="00EE4BD2">
            <w:pPr>
              <w:rPr>
                <w:sz w:val="20"/>
                <w:szCs w:val="20"/>
              </w:rPr>
            </w:pPr>
            <w:r w:rsidRPr="00113309">
              <w:rPr>
                <w:sz w:val="20"/>
                <w:szCs w:val="20"/>
              </w:rPr>
              <w:t xml:space="preserve">Пригодна для размещения объектов 1 и II классов вредности, при обеспечении природоохранных требований. </w:t>
            </w:r>
          </w:p>
        </w:tc>
      </w:tr>
    </w:tbl>
    <w:p w:rsidR="008D20DC" w:rsidRPr="00113309" w:rsidRDefault="008D20DC" w:rsidP="003F7045">
      <w:pPr>
        <w:pStyle w:val="a6"/>
      </w:pPr>
      <w:r w:rsidRPr="00113309">
        <w:t>Дифференциация поселений Красноярского края по различному потенциалу загрязнения атмосферы представлена в Таблице 1</w:t>
      </w:r>
      <w:r w:rsidR="00C56624" w:rsidRPr="00113309">
        <w:t>6</w:t>
      </w:r>
      <w:r w:rsidRPr="00113309">
        <w:t xml:space="preserve"> «Дифференциация поселений по частным признакам» Тома 1 настоящих нормативов и графическим приложениям к Тому 1.</w:t>
      </w:r>
    </w:p>
    <w:p w:rsidR="008D20DC" w:rsidRPr="00113309" w:rsidRDefault="008D20DC" w:rsidP="003F7045">
      <w:pPr>
        <w:pStyle w:val="a6"/>
      </w:pPr>
      <w:r w:rsidRPr="00113309">
        <w:t>Эксплуатацию водохранилищ и их нижних бьефов, используемых или намечаемых к использованию в качестве источников хозяйственно-питьевого и культурно-бытового водопользования, следует осуществлять с учетом санитарных правил проектирования, строительства и эксплуатации водохранилищ.</w:t>
      </w:r>
    </w:p>
    <w:p w:rsidR="008D20DC" w:rsidRPr="00113309" w:rsidRDefault="008D20DC" w:rsidP="00CF5B5C">
      <w:pPr>
        <w:pStyle w:val="2"/>
      </w:pPr>
      <w:bookmarkStart w:id="313" w:name="_Toc389132918"/>
      <w:bookmarkStart w:id="314" w:name="_Toc393700516"/>
      <w:r w:rsidRPr="00113309">
        <w:t>Регулирование микроклимата</w:t>
      </w:r>
      <w:bookmarkEnd w:id="313"/>
      <w:bookmarkEnd w:id="314"/>
    </w:p>
    <w:p w:rsidR="008D20DC" w:rsidRPr="00113309" w:rsidRDefault="008D20DC" w:rsidP="003F7045">
      <w:pPr>
        <w:pStyle w:val="a6"/>
      </w:pPr>
      <w:r w:rsidRPr="00113309">
        <w:t>При размещении новой или реконструкции существующей застройки на жилых территориях обеспечиваются нормы инсоляции, солнцезащита помещений жилых и общественных зданий и территорий, а также естественной освещенности помещений жилых и общественных зданий в соответствии с требованиями действующего законодательства.</w:t>
      </w:r>
    </w:p>
    <w:p w:rsidR="008D20DC" w:rsidRPr="00113309" w:rsidRDefault="008D20DC" w:rsidP="003F7045">
      <w:pPr>
        <w:pStyle w:val="a6"/>
      </w:pPr>
      <w:r w:rsidRPr="00113309">
        <w:t xml:space="preserve">В соответствии с СанПиН 2.2.1/2.1.1.1076-01 «Гигиенические требования к инсоляции и солнцезащите помещений жилых и общественных зданий и территорий», на  территории  Красноярского края  нормативная продолжительность инсоляции устанавливается на определенные календарные периоды с учетом географической широты местности: </w:t>
      </w:r>
    </w:p>
    <w:p w:rsidR="008D20DC" w:rsidRPr="00113309" w:rsidRDefault="008D20DC" w:rsidP="008D20DC">
      <w:pPr>
        <w:pStyle w:val="a2"/>
      </w:pPr>
      <w:r w:rsidRPr="00113309">
        <w:t xml:space="preserve">северная зона (севернее 58° с.ш.) -  не менее 2,5 ч в день с 22 апреля по 22 августа; </w:t>
      </w:r>
    </w:p>
    <w:p w:rsidR="008D20DC" w:rsidRPr="00113309" w:rsidRDefault="008D20DC" w:rsidP="008D20DC">
      <w:pPr>
        <w:pStyle w:val="a2"/>
      </w:pPr>
      <w:r w:rsidRPr="00113309">
        <w:t>центральная зона (южнее 58° с.ш.) - не менее 2 ч в день с 22 марта по 22 сентября.</w:t>
      </w:r>
    </w:p>
    <w:p w:rsidR="00A15E6E" w:rsidRPr="00113309" w:rsidRDefault="00A15E6E" w:rsidP="00CF5B5C">
      <w:pPr>
        <w:pStyle w:val="11"/>
      </w:pPr>
      <w:bookmarkStart w:id="315" w:name="_Toc389132913"/>
      <w:bookmarkStart w:id="316" w:name="_Toc393700517"/>
      <w:r w:rsidRPr="00113309">
        <w:t>Нормативные требования к размещению  объектов капитального строительства в зонах с особыми условиями использования территории.</w:t>
      </w:r>
      <w:bookmarkEnd w:id="315"/>
      <w:bookmarkEnd w:id="316"/>
    </w:p>
    <w:p w:rsidR="00A15E6E" w:rsidRPr="00113309" w:rsidRDefault="00A15E6E" w:rsidP="003F7045">
      <w:pPr>
        <w:pStyle w:val="a6"/>
      </w:pPr>
      <w:r w:rsidRPr="00113309">
        <w:t>При разработке документов территориального планирования и документов по планировке территорий в пределах поселений, необходимо отображение зон с особыми условиями использования территории в соответствии с действующим законодательством.</w:t>
      </w:r>
    </w:p>
    <w:p w:rsidR="00A15E6E" w:rsidRPr="00113309" w:rsidRDefault="00A15E6E" w:rsidP="003F7045">
      <w:pPr>
        <w:pStyle w:val="a6"/>
      </w:pPr>
      <w:r w:rsidRPr="00113309">
        <w:t>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водоохранные зоны, зоны затопления и подтопления,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w:t>
      </w:r>
    </w:p>
    <w:p w:rsidR="00A15E6E" w:rsidRPr="00113309" w:rsidRDefault="00A15E6E" w:rsidP="003F7045">
      <w:pPr>
        <w:pStyle w:val="a6"/>
      </w:pPr>
      <w:r w:rsidRPr="00113309">
        <w:t>Зоны с особыми условиями использования территорий образуются в целях обеспечения:</w:t>
      </w:r>
    </w:p>
    <w:p w:rsidR="00A15E6E" w:rsidRPr="00113309" w:rsidRDefault="00A15E6E" w:rsidP="00A15E6E">
      <w:pPr>
        <w:pStyle w:val="a2"/>
      </w:pPr>
      <w:r w:rsidRPr="00113309">
        <w:t xml:space="preserve"> безопасности населения и создания необходимых условий для эксплуатации объектов промышленности, энергетики, транспортных и иных объектов;</w:t>
      </w:r>
    </w:p>
    <w:p w:rsidR="00A15E6E" w:rsidRPr="00113309" w:rsidRDefault="00A15E6E" w:rsidP="00A15E6E">
      <w:pPr>
        <w:pStyle w:val="a2"/>
      </w:pPr>
      <w:r w:rsidRPr="00113309">
        <w:t xml:space="preserve"> условий охраны памятников природы, истории и культуры, археологических объектов, устойчивого функционирования естественных экологических систем, защиты природных комплексов и особо охраняемых природных территорий от негативного воздействия хозяйственной и иной деятельности. </w:t>
      </w:r>
    </w:p>
    <w:p w:rsidR="00A15E6E" w:rsidRPr="00113309" w:rsidRDefault="00A15E6E" w:rsidP="003F7045">
      <w:pPr>
        <w:pStyle w:val="a6"/>
      </w:pPr>
      <w:r w:rsidRPr="00113309">
        <w:t>Земельные участки, которые включены в состав таких зон, у правообладателей земельных участков, как правило, не изымаются, но в их границах может быть введен особый режим их использования, ограничивающий или запрещающий те виды деятельности, которые несовместимы с целями установления зон.</w:t>
      </w:r>
    </w:p>
    <w:p w:rsidR="00A15E6E" w:rsidRPr="00113309" w:rsidRDefault="00A15E6E" w:rsidP="003F7045">
      <w:pPr>
        <w:pStyle w:val="a6"/>
      </w:pPr>
      <w:r w:rsidRPr="00113309">
        <w:t>Зоны с особыми условиями использования территорий устанавливаются на землях, прилегающих к объектам, в отношении которых установлены такие зоны (объект, в отношение которого установлена зона, в состав зоны не входит).</w:t>
      </w:r>
    </w:p>
    <w:p w:rsidR="00A15E6E" w:rsidRPr="00113309" w:rsidRDefault="00A15E6E" w:rsidP="003F7045">
      <w:pPr>
        <w:pStyle w:val="a6"/>
      </w:pPr>
      <w:r w:rsidRPr="00113309">
        <w:t xml:space="preserve">При размещении объектов капитального строительства необходимо учитывать установленные законодательством режимы ограничения строительства в зонах с особыми условиями использования территории. </w:t>
      </w:r>
    </w:p>
    <w:p w:rsidR="00A15E6E" w:rsidRPr="00113309" w:rsidRDefault="00A15E6E" w:rsidP="003F7045">
      <w:pPr>
        <w:pStyle w:val="a6"/>
      </w:pPr>
      <w:r w:rsidRPr="00113309">
        <w:t>Режимы ограничений и размеры санитарно-защитных зон для производственных предприятий, инженерных сетей и сооружений, санитарные разрывы для линейных транспортных сооружений устанавливаются в соответствии с требованиями СанПиН 2.2.1/2.1.1.1200-03 «Санитарно-защитные зоны и санитарная классификация предприятий, сооружений и иных объектов».</w:t>
      </w:r>
    </w:p>
    <w:p w:rsidR="00A15E6E" w:rsidRPr="00113309" w:rsidRDefault="00A15E6E" w:rsidP="003F7045">
      <w:pPr>
        <w:pStyle w:val="a6"/>
      </w:pPr>
      <w:r w:rsidRPr="00113309">
        <w:t xml:space="preserve">При подготовке документов территориального планирования и документации по планировке территорий учитываются СЗЗ промышленных объектов, причем вне зависимости от того, разработаны проекты СЗЗ эксплуатирующей организацией или нет. При отсутствии утвержденных уполномоченными законодательством органами границ СЗЗ за основу может быть взята санитарная классификация предприятий, установленная санитарными нормами и правилами. </w:t>
      </w:r>
    </w:p>
    <w:p w:rsidR="00A15E6E" w:rsidRPr="00113309" w:rsidRDefault="00A15E6E" w:rsidP="003F7045">
      <w:pPr>
        <w:pStyle w:val="a6"/>
      </w:pPr>
      <w:r w:rsidRPr="00113309">
        <w:t xml:space="preserve">Установление охранных зон особо охраняемых природных территорий, округов санитарной охраны,  горно-санитарной охраны лечебно-оздоровительных местностей и курортов, осуществляются уполномоченными законодательством органами власти. В градостроительной документации отображаются утвержденные охранные зоны особо охраняемых природных территорий. </w:t>
      </w:r>
    </w:p>
    <w:p w:rsidR="00A15E6E" w:rsidRPr="00113309" w:rsidRDefault="00A15E6E" w:rsidP="003F7045">
      <w:pPr>
        <w:pStyle w:val="a6"/>
      </w:pPr>
      <w:r w:rsidRPr="00113309">
        <w:t>В составе округов санитарной и горно-санитарной охраны лечебно-оздоровительных местностей и курортов выделяются зоны с различным режимом охраны:</w:t>
      </w:r>
    </w:p>
    <w:p w:rsidR="00A15E6E" w:rsidRPr="00113309" w:rsidRDefault="00A15E6E" w:rsidP="00A15E6E">
      <w:pPr>
        <w:pStyle w:val="a2"/>
      </w:pPr>
      <w:r w:rsidRPr="00113309">
        <w:t>первая зона, на территории которой запрещаются все виды хозяйственной деятельности, за исключением работ, связанных с исследованиями и использованием природных лечебных ресурсов в лечебных и оздоровительных целях при условии применения экологически чистых и рациональных технологий;</w:t>
      </w:r>
    </w:p>
    <w:p w:rsidR="00A15E6E" w:rsidRPr="00113309" w:rsidRDefault="00A15E6E" w:rsidP="00A15E6E">
      <w:pPr>
        <w:pStyle w:val="a2"/>
      </w:pPr>
      <w:r w:rsidRPr="00113309">
        <w:t>вторая зона, на территории которой запрещается размещение объектов и сооружений, не связанных непосредственно с созданием и развитием сферы курортного лечения и отдыха, а также проведение работ, загрязняющих окружающую природную среду, природные лечебные ресурсы и приводящих к их истощению;</w:t>
      </w:r>
    </w:p>
    <w:p w:rsidR="00A15E6E" w:rsidRPr="00113309" w:rsidRDefault="00A15E6E" w:rsidP="00A15E6E">
      <w:pPr>
        <w:pStyle w:val="a2"/>
      </w:pPr>
      <w:r w:rsidRPr="00113309">
        <w:t>третья зона, на территории которой вводятся ограничения на размещение промышленных и сельскохозяйственных организаций и сооружений, а также на осуществление хозяйственной деятельности, сопровождающейся загрязнением окружающей природной среды, природных лечебных ресурсов и их истощением.</w:t>
      </w:r>
    </w:p>
    <w:p w:rsidR="00A15E6E" w:rsidRPr="00113309" w:rsidRDefault="00A15E6E" w:rsidP="003F7045">
      <w:pPr>
        <w:pStyle w:val="a6"/>
      </w:pPr>
      <w:r w:rsidRPr="00113309">
        <w:t>Шумовые зоны аэропортов и других объектов воздушного транспорта устанавливаются на основании проекта таких зон, разрабатываемого правообладателем объекта, для которого необходимо установления зоны. В градостроительной документации отображаются границы шумовых зон, утвержденные уполномоченными законодательством органами власти.</w:t>
      </w:r>
    </w:p>
    <w:p w:rsidR="00A15E6E" w:rsidRPr="00113309" w:rsidRDefault="00A15E6E" w:rsidP="003F7045">
      <w:pPr>
        <w:pStyle w:val="a6"/>
      </w:pPr>
      <w:r w:rsidRPr="00113309">
        <w:t>Водоохранные зоны водных объектов и режимы ограничений для них устанавливаются, в соответствии с Водным кодексом РФ.</w:t>
      </w:r>
    </w:p>
    <w:p w:rsidR="00A15E6E" w:rsidRPr="00113309" w:rsidRDefault="00A15E6E" w:rsidP="003F7045">
      <w:pPr>
        <w:pStyle w:val="a6"/>
      </w:pPr>
      <w:r w:rsidRPr="00113309">
        <w:t>В границах водоохранных зон запрещаются:</w:t>
      </w:r>
    </w:p>
    <w:p w:rsidR="00A15E6E" w:rsidRPr="00113309" w:rsidRDefault="00A15E6E" w:rsidP="003F7045">
      <w:pPr>
        <w:pStyle w:val="a6"/>
      </w:pPr>
      <w:r w:rsidRPr="00113309">
        <w:t>1) использование сточных вод для удобрения почв;</w:t>
      </w:r>
    </w:p>
    <w:p w:rsidR="00A15E6E" w:rsidRPr="00113309" w:rsidRDefault="00A15E6E" w:rsidP="003F7045">
      <w:pPr>
        <w:pStyle w:val="a6"/>
      </w:pPr>
      <w:r w:rsidRPr="00113309">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A15E6E" w:rsidRPr="00113309" w:rsidRDefault="00A15E6E" w:rsidP="003F7045">
      <w:pPr>
        <w:pStyle w:val="a6"/>
      </w:pPr>
      <w:r w:rsidRPr="00113309">
        <w:t>3) осуществление авиационных мер по борьбе с вредителями и болезнями растений;</w:t>
      </w:r>
    </w:p>
    <w:p w:rsidR="00A15E6E" w:rsidRPr="00113309" w:rsidRDefault="00A15E6E" w:rsidP="003F7045">
      <w:pPr>
        <w:pStyle w:val="a6"/>
      </w:pPr>
      <w:r w:rsidRPr="00113309">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A15E6E" w:rsidRPr="00113309" w:rsidRDefault="00A15E6E" w:rsidP="003F7045">
      <w:pPr>
        <w:pStyle w:val="a6"/>
      </w:pPr>
      <w:r w:rsidRPr="00113309">
        <w:t>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A15E6E" w:rsidRPr="00113309" w:rsidRDefault="00A15E6E" w:rsidP="003F7045">
      <w:pPr>
        <w:pStyle w:val="a6"/>
      </w:pPr>
      <w:r w:rsidRPr="00113309">
        <w:t>6) размещение специализированных хранилищ пестицидов и агрохимикатов, применение пестицидов и агрохимикатов;</w:t>
      </w:r>
    </w:p>
    <w:p w:rsidR="00A15E6E" w:rsidRPr="00113309" w:rsidRDefault="00A15E6E" w:rsidP="003F7045">
      <w:pPr>
        <w:pStyle w:val="a6"/>
      </w:pPr>
      <w:r w:rsidRPr="00113309">
        <w:t>7) сброс сточных, в том числе дренажных, вод;</w:t>
      </w:r>
    </w:p>
    <w:p w:rsidR="00A15E6E" w:rsidRPr="00113309" w:rsidRDefault="00A15E6E" w:rsidP="003F7045">
      <w:pPr>
        <w:pStyle w:val="a6"/>
      </w:pPr>
      <w:r w:rsidRPr="00113309">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34" w:history="1">
        <w:r w:rsidRPr="00113309">
          <w:t>статьей 19.1</w:t>
        </w:r>
      </w:hyperlink>
      <w:r w:rsidRPr="00113309">
        <w:t xml:space="preserve"> Закона Российской Федерации от 21 февраля 1992 года N 2395-1 "О недрах").</w:t>
      </w:r>
    </w:p>
    <w:p w:rsidR="00A15E6E" w:rsidRPr="00113309" w:rsidRDefault="00A15E6E" w:rsidP="003F7045">
      <w:pPr>
        <w:pStyle w:val="a6"/>
      </w:pPr>
      <w:r w:rsidRPr="00113309">
        <w:t xml:space="preserve">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w:t>
      </w:r>
    </w:p>
    <w:p w:rsidR="00A15E6E" w:rsidRPr="00113309" w:rsidRDefault="00A15E6E" w:rsidP="003F7045">
      <w:pPr>
        <w:pStyle w:val="a6"/>
      </w:pPr>
      <w:r w:rsidRPr="00113309">
        <w:t>Под сооружениями, обеспечивающими охрану водных объектов от загрязнения, засорения, заиления и истощения вод, понимаются:</w:t>
      </w:r>
    </w:p>
    <w:p w:rsidR="00A15E6E" w:rsidRPr="00113309" w:rsidRDefault="00A15E6E" w:rsidP="003F7045">
      <w:pPr>
        <w:pStyle w:val="a6"/>
      </w:pPr>
      <w:r w:rsidRPr="00113309">
        <w:t>1) централизованные системы водоотведения (канализации), централизованные ливневые системы водоотведения;</w:t>
      </w:r>
    </w:p>
    <w:p w:rsidR="00A15E6E" w:rsidRPr="00113309" w:rsidRDefault="00A15E6E" w:rsidP="003F7045">
      <w:pPr>
        <w:pStyle w:val="a6"/>
      </w:pPr>
      <w:r w:rsidRPr="00113309">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A15E6E" w:rsidRPr="00113309" w:rsidRDefault="00A15E6E" w:rsidP="003F7045">
      <w:pPr>
        <w:pStyle w:val="a6"/>
      </w:pPr>
      <w:r w:rsidRPr="00113309">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w:t>
      </w:r>
    </w:p>
    <w:p w:rsidR="00A15E6E" w:rsidRPr="00113309" w:rsidRDefault="00A15E6E" w:rsidP="003F7045">
      <w:pPr>
        <w:pStyle w:val="a6"/>
      </w:pPr>
      <w:r w:rsidRPr="00113309">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A15E6E" w:rsidRPr="00113309" w:rsidRDefault="00A15E6E" w:rsidP="003F7045">
      <w:pPr>
        <w:pStyle w:val="a6"/>
      </w:pPr>
      <w:r w:rsidRPr="00113309">
        <w:t>В отношении территорий садоводческих, огороднических или дачных некоммерческих объединений граждан,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rsidR="00A15E6E" w:rsidRPr="00113309" w:rsidRDefault="00A15E6E" w:rsidP="003F7045">
      <w:pPr>
        <w:pStyle w:val="a6"/>
      </w:pPr>
      <w:r w:rsidRPr="00113309">
        <w:t>В границах прибрежных защитных полос наряду с установленными ограничениями для водоохранных зон, также запрещаются:</w:t>
      </w:r>
    </w:p>
    <w:p w:rsidR="00A15E6E" w:rsidRPr="00113309" w:rsidRDefault="00A15E6E" w:rsidP="003F7045">
      <w:pPr>
        <w:pStyle w:val="a6"/>
      </w:pPr>
      <w:r w:rsidRPr="00113309">
        <w:t>1) распашка земель;</w:t>
      </w:r>
    </w:p>
    <w:p w:rsidR="00A15E6E" w:rsidRPr="00113309" w:rsidRDefault="00A15E6E" w:rsidP="003F7045">
      <w:pPr>
        <w:pStyle w:val="a6"/>
      </w:pPr>
      <w:r w:rsidRPr="00113309">
        <w:t>2) размещение отвалов размываемых грунтов;</w:t>
      </w:r>
    </w:p>
    <w:p w:rsidR="00A15E6E" w:rsidRPr="00113309" w:rsidRDefault="00A15E6E" w:rsidP="003F7045">
      <w:pPr>
        <w:pStyle w:val="a6"/>
      </w:pPr>
      <w:r w:rsidRPr="00113309">
        <w:t>3) выпас сельскохозяйственных животных и организация для них летних лагерей, ванн.</w:t>
      </w:r>
    </w:p>
    <w:p w:rsidR="00A15E6E" w:rsidRPr="00113309" w:rsidRDefault="00A15E6E" w:rsidP="003F7045">
      <w:pPr>
        <w:pStyle w:val="a6"/>
      </w:pPr>
      <w:r w:rsidRPr="00113309">
        <w:t xml:space="preserve">Зоны санитарной охраны источников питьевого водоснабжения и режимы ограничений в данных зонах устанавливаются в соответствии с СанПиН 2.1.4.1110-02 «Зоны санитарной охраны источников водоснабжения и водопроводов питьевого назначения». </w:t>
      </w:r>
    </w:p>
    <w:p w:rsidR="00A15E6E" w:rsidRPr="00113309" w:rsidRDefault="00A15E6E" w:rsidP="002E5B00">
      <w:pPr>
        <w:pStyle w:val="a6"/>
      </w:pPr>
      <w:r w:rsidRPr="00113309">
        <w:t xml:space="preserve">Для установления границ второго и третьего поясов зон санитарной охраны правообладателем объекта разрабатывается проект, определяющий границы поясов на местности и проведение мероприятий предусмотренных СанПиН 2.1.4.1110-02. </w:t>
      </w:r>
    </w:p>
    <w:p w:rsidR="00A15E6E" w:rsidRPr="00113309" w:rsidRDefault="00A15E6E" w:rsidP="002E5B00">
      <w:pPr>
        <w:pStyle w:val="a6"/>
      </w:pPr>
      <w:r w:rsidRPr="00113309">
        <w:t>В первом поясе зоны санитарной охраны подземных источников водоснабжения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p w:rsidR="00A15E6E" w:rsidRPr="00113309" w:rsidRDefault="00A15E6E" w:rsidP="002E5B00">
      <w:pPr>
        <w:pStyle w:val="a6"/>
      </w:pPr>
      <w:r w:rsidRPr="00113309">
        <w:t>В пределах второго пояса ЗСО подземных источников водоснабжения не допускается:</w:t>
      </w:r>
    </w:p>
    <w:p w:rsidR="00A15E6E" w:rsidRPr="00113309" w:rsidRDefault="00A15E6E" w:rsidP="00A15E6E">
      <w:pPr>
        <w:pStyle w:val="a2"/>
      </w:pPr>
      <w:r w:rsidRPr="00113309">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A15E6E" w:rsidRPr="00113309" w:rsidRDefault="00A15E6E" w:rsidP="00A15E6E">
      <w:pPr>
        <w:pStyle w:val="a2"/>
      </w:pPr>
      <w:r w:rsidRPr="00113309">
        <w:t>применение удобрений и ядохимикатов;</w:t>
      </w:r>
    </w:p>
    <w:p w:rsidR="00A15E6E" w:rsidRPr="00113309" w:rsidRDefault="00A15E6E" w:rsidP="00A15E6E">
      <w:pPr>
        <w:pStyle w:val="a2"/>
      </w:pPr>
      <w:r w:rsidRPr="00113309">
        <w:t>рубка леса главного пользования и реконструкции.</w:t>
      </w:r>
    </w:p>
    <w:p w:rsidR="00A15E6E" w:rsidRPr="00113309" w:rsidRDefault="00A15E6E" w:rsidP="002E5B00">
      <w:pPr>
        <w:pStyle w:val="a6"/>
      </w:pPr>
      <w:r w:rsidRPr="00113309">
        <w:t>В первом поясе зоны санитарной охраны подземных источников водоснабжения необходимо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A15E6E" w:rsidRPr="00113309" w:rsidRDefault="00A15E6E" w:rsidP="002E5B00">
      <w:pPr>
        <w:pStyle w:val="a6"/>
      </w:pPr>
      <w:r w:rsidRPr="00113309">
        <w:t>В пределах второго и третьего пояса ЗСО подземных источников водоснабжения не допускается размещение складов горюче - 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A15E6E" w:rsidRPr="00113309" w:rsidRDefault="00A15E6E" w:rsidP="002E5B00">
      <w:pPr>
        <w:pStyle w:val="a6"/>
      </w:pPr>
      <w:r w:rsidRPr="00113309">
        <w:t>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 - эпидемиологического заключения центра государственного санитарно - эпидемиологического надзора, выданного с учетом заключения органов геологического контроля.</w:t>
      </w:r>
    </w:p>
    <w:p w:rsidR="00A15E6E" w:rsidRPr="00113309" w:rsidRDefault="00A15E6E" w:rsidP="002E5B00">
      <w:pPr>
        <w:pStyle w:val="a6"/>
      </w:pPr>
      <w:r w:rsidRPr="00113309">
        <w:t>На территории первого пояса ЗСО поверхностного источника водоснабжения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p w:rsidR="00A15E6E" w:rsidRPr="00113309" w:rsidRDefault="00A15E6E" w:rsidP="002E5B00">
      <w:pPr>
        <w:pStyle w:val="a6"/>
      </w:pPr>
      <w:r w:rsidRPr="00113309">
        <w:t>На территории второго пояса ЗСО поверхностного источника водоснабжения запрещается размещение складов горюче - 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A15E6E" w:rsidRPr="00113309" w:rsidRDefault="00A15E6E" w:rsidP="002E5B00">
      <w:pPr>
        <w:pStyle w:val="a6"/>
      </w:pPr>
      <w:r w:rsidRPr="00113309">
        <w:t xml:space="preserve">В пределах второго пояса ЗСО поверхностных источников водоснабжения не допускается: </w:t>
      </w:r>
    </w:p>
    <w:p w:rsidR="00A15E6E" w:rsidRPr="00113309" w:rsidRDefault="00A15E6E" w:rsidP="00A15E6E">
      <w:pPr>
        <w:pStyle w:val="a2"/>
      </w:pPr>
      <w:r w:rsidRPr="00113309">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A15E6E" w:rsidRPr="00113309" w:rsidRDefault="00A15E6E" w:rsidP="00A15E6E">
      <w:pPr>
        <w:pStyle w:val="a2"/>
      </w:pPr>
      <w:r w:rsidRPr="00113309">
        <w:t>применение удобрений и ядохимикатов;</w:t>
      </w:r>
    </w:p>
    <w:p w:rsidR="00A15E6E" w:rsidRPr="00113309" w:rsidRDefault="00A15E6E" w:rsidP="00A15E6E">
      <w:pPr>
        <w:pStyle w:val="a2"/>
      </w:pPr>
      <w:r w:rsidRPr="00113309">
        <w:t>рубка леса главного пользования и реконструкции.</w:t>
      </w:r>
    </w:p>
    <w:p w:rsidR="00A15E6E" w:rsidRPr="00113309" w:rsidRDefault="00A15E6E" w:rsidP="002E5B00">
      <w:pPr>
        <w:pStyle w:val="a6"/>
      </w:pPr>
      <w:r w:rsidRPr="00113309">
        <w:t>В пределах второго пояса ЗСО поверхностных источников водоснабжения не допускается расположение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 которое может привести к ухудшению качества или уменьшению количества воды источника водоснабжения.</w:t>
      </w:r>
    </w:p>
    <w:p w:rsidR="00A15E6E" w:rsidRPr="00113309" w:rsidRDefault="00A15E6E" w:rsidP="002E5B00">
      <w:pPr>
        <w:pStyle w:val="a6"/>
      </w:pPr>
      <w:r w:rsidRPr="00113309">
        <w:t>В  пределах второго пояса ЗСО поверхностных источников водоснабжения необходимо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A15E6E" w:rsidRPr="00113309" w:rsidRDefault="00A15E6E" w:rsidP="002E5B00">
      <w:pPr>
        <w:pStyle w:val="a6"/>
      </w:pPr>
      <w:r w:rsidRPr="00113309">
        <w:t>Использование источников водоснабжения в пределах второго пояса ЗСО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w:t>
      </w:r>
    </w:p>
    <w:p w:rsidR="00A15E6E" w:rsidRPr="00113309" w:rsidRDefault="002E5B00" w:rsidP="002E5B00">
      <w:pPr>
        <w:pStyle w:val="a6"/>
      </w:pPr>
      <w:r w:rsidRPr="00113309">
        <w:t>В</w:t>
      </w:r>
      <w:r w:rsidR="00A15E6E" w:rsidRPr="00113309">
        <w:t xml:space="preserve"> пределах второго и третьего поясов ЗСО поверхностных источников водоснабжения все работы, в том числе добыча песка, гравия, дноуглубительные в пределах акватории ЗСО допускаются по согласованию с центром государственного санитарно - эпидемиологического надзора лишь при обосновании гидрологическими расчетами отсутствия ухудшения качества воды в створе водозабора.</w:t>
      </w:r>
    </w:p>
    <w:p w:rsidR="00A15E6E" w:rsidRPr="00113309" w:rsidRDefault="00A15E6E" w:rsidP="002E5B00">
      <w:pPr>
        <w:pStyle w:val="a6"/>
      </w:pPr>
      <w:r w:rsidRPr="00113309">
        <w:t>В пределах санитарно - защитной полосы водоводов должны отсутствовать источники загрязнения почвы и грунтовых вод.</w:t>
      </w:r>
    </w:p>
    <w:p w:rsidR="00A15E6E" w:rsidRPr="00113309" w:rsidRDefault="00A15E6E" w:rsidP="002E5B00">
      <w:pPr>
        <w:pStyle w:val="a6"/>
      </w:pPr>
      <w:r w:rsidRPr="00113309">
        <w:t>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A15E6E" w:rsidRPr="00113309" w:rsidRDefault="00A15E6E" w:rsidP="00CF5B5C">
      <w:pPr>
        <w:pStyle w:val="11"/>
      </w:pPr>
      <w:bookmarkStart w:id="317" w:name="_Toc389132912"/>
      <w:bookmarkStart w:id="318" w:name="_Toc393700518"/>
      <w:r w:rsidRPr="00113309">
        <w:t>Нормативные требования к застройке территорий месторождений полезных ископаемых.</w:t>
      </w:r>
      <w:bookmarkEnd w:id="317"/>
      <w:bookmarkEnd w:id="318"/>
    </w:p>
    <w:p w:rsidR="00A15E6E" w:rsidRPr="00113309" w:rsidRDefault="00A15E6E" w:rsidP="003F7045">
      <w:pPr>
        <w:pStyle w:val="a6"/>
      </w:pPr>
      <w:r w:rsidRPr="00113309">
        <w:t xml:space="preserve">При градостроительном проектировании населённых пунктов, промышленных комплексов и других объектов </w:t>
      </w:r>
      <w:r w:rsidR="00681E4F" w:rsidRPr="00113309">
        <w:t xml:space="preserve">в соответствии со статьей 25 Закона Российской Федерации от 21.02.1992 № 2395-1 «О недрах» </w:t>
      </w:r>
      <w:r w:rsidRPr="00113309">
        <w:t xml:space="preserve">необходимо получение заключения федерального органа управления государственным фондом недр или его территориального органа об отсутствии полезных ископаемых в недрах под земельным участком намечаемой застройки. </w:t>
      </w:r>
    </w:p>
    <w:p w:rsidR="00681E4F" w:rsidRPr="00113309" w:rsidRDefault="00681E4F" w:rsidP="003F7045">
      <w:pPr>
        <w:pStyle w:val="a6"/>
      </w:pPr>
      <w:r w:rsidRPr="00113309">
        <w:t>Заключение об отсутствии полезных ископаемых в недрах под участком предстоящей застройки на территории Красноярского края уполномочен выдавать Департамент по недропользованию по Центрально-Сибирскому округу (Центрсибнедра).</w:t>
      </w:r>
    </w:p>
    <w:p w:rsidR="00A15E6E" w:rsidRPr="00113309" w:rsidRDefault="00A15E6E" w:rsidP="002E5B00">
      <w:pPr>
        <w:pStyle w:val="a6"/>
      </w:pPr>
      <w:r w:rsidRPr="00113309">
        <w:t>Территории месторождений полезных ископаемых застройке не подлежат. Застройка площадей залегания полезных ископаемых, а также размещение в местах их залегания подземных сооружений допускается с разрешения органов управления Государственным фондом недр и органов Федерального горного и промышленного надзора России в установленном ими порядке только при условии обеспечения возможности извлечения полезных ископаемых или доказанности экономической целесообразности застройки.</w:t>
      </w:r>
    </w:p>
    <w:p w:rsidR="00A15E6E" w:rsidRPr="00113309" w:rsidRDefault="00A15E6E" w:rsidP="00CF5B5C">
      <w:pPr>
        <w:pStyle w:val="11"/>
      </w:pPr>
      <w:bookmarkStart w:id="319" w:name="_Toc389132920"/>
      <w:bookmarkStart w:id="320" w:name="_Toc393700519"/>
      <w:r w:rsidRPr="00113309">
        <w:t>Нормативные требования к охране объектов культурного наследия при градостроительном проектировании.</w:t>
      </w:r>
      <w:bookmarkEnd w:id="319"/>
      <w:bookmarkEnd w:id="320"/>
    </w:p>
    <w:p w:rsidR="00A15E6E" w:rsidRPr="00113309" w:rsidRDefault="00A15E6E" w:rsidP="003F7045">
      <w:pPr>
        <w:pStyle w:val="a6"/>
      </w:pPr>
      <w:r w:rsidRPr="00113309">
        <w:t xml:space="preserve">Границы территорий объектов культурного наследия отображаются в документах территориального планирования и документации по планировке территории, на основании ранее утверждённых в соответствии с законодательством документов. </w:t>
      </w:r>
    </w:p>
    <w:p w:rsidR="00A15E6E" w:rsidRPr="00113309" w:rsidRDefault="00A15E6E" w:rsidP="003F7045">
      <w:pPr>
        <w:pStyle w:val="a6"/>
      </w:pPr>
      <w:r w:rsidRPr="00113309">
        <w:t xml:space="preserve">Основными источниками информации об объектах культурного наследия и их территориях, а также о зонах охраны объектов культурного наследия являются сведения, содержащиеся в едином государственном реестре объектов культурного наследия (памятников истории и культуры) народов Российской Федерации. </w:t>
      </w:r>
    </w:p>
    <w:p w:rsidR="00A15E6E" w:rsidRPr="00113309" w:rsidRDefault="00A15E6E" w:rsidP="003F7045">
      <w:pPr>
        <w:pStyle w:val="a6"/>
      </w:pPr>
      <w:r w:rsidRPr="00113309">
        <w:t>Границы зон охраны объекта культурного наследия согласно действующему федеральному законодательству утверждаются на основании проекта зон охраны объекта культурного наследия. Проекты зон охраны в обязательном порядке проходят историко-культурную экспертизу и утверждаются уполномоченным органом государственной власти Красноярского края в порядке, установленном Законом от 23.04.2009 № 8-3166  «Об объектах культурного наследия (памятниках истории и культуры) народов Российской Федерации, расположенных на территории Красноярского края».</w:t>
      </w:r>
    </w:p>
    <w:p w:rsidR="00A15E6E" w:rsidRPr="00113309" w:rsidRDefault="00A15E6E" w:rsidP="003F7045">
      <w:pPr>
        <w:pStyle w:val="a6"/>
      </w:pPr>
      <w:r w:rsidRPr="00113309">
        <w:t>Отображение границ зон охраны объектов культурного наследия в составе графических материалов документов территориального планирования и документации по планировке территории возможно только на основе утвержденных уполномоченными органами проектов зон охраны объектов культурного наследия.</w:t>
      </w:r>
    </w:p>
    <w:p w:rsidR="00A15E6E" w:rsidRPr="00113309" w:rsidRDefault="00A15E6E" w:rsidP="003F7045">
      <w:pPr>
        <w:pStyle w:val="a6"/>
      </w:pPr>
      <w:r w:rsidRPr="00113309">
        <w:t>Градостроительная, хозяйственная и иная деятельность в исторических поселениях должна осуществляться при условии обеспечения сохранности объектов культурного наследия, включенных в реестр, выявленных объектов культурного наследия, предмета охраны исторического поселения.</w:t>
      </w:r>
    </w:p>
    <w:p w:rsidR="00A15E6E" w:rsidRPr="00113309" w:rsidRDefault="00A15E6E" w:rsidP="003F7045">
      <w:pPr>
        <w:pStyle w:val="a6"/>
      </w:pPr>
      <w:r w:rsidRPr="00113309">
        <w:t>Подготовка документов территориального планирования, правил землепользования и застройки, документации по планировке территории в границах исторического поселения или части его территории осуществляется на основе соответствующих историко-культурного опорного плана и проекта зон охраны объектов культурного наследия исторического поселения регионального значения, согласованных с государственным органом охраны объектов культурного наследия края.</w:t>
      </w:r>
    </w:p>
    <w:p w:rsidR="00A15E6E" w:rsidRPr="00113309" w:rsidRDefault="00A15E6E" w:rsidP="003F7045">
      <w:pPr>
        <w:pStyle w:val="a6"/>
      </w:pPr>
      <w:r w:rsidRPr="00113309">
        <w:t>Документы территориального планирования, документация по планировке территории, разрабатываемые для исторического поселения регионального значения, и градостроительные регламенты, устанавливаемые в пределах территорий объектов культурного наследия и их зон охраны, подлежат обязательному согласованию с государственным органом охраны объектов культурного наследия края.</w:t>
      </w:r>
    </w:p>
    <w:p w:rsidR="00A15E6E" w:rsidRPr="00113309" w:rsidRDefault="00A15E6E" w:rsidP="003F7045">
      <w:pPr>
        <w:pStyle w:val="a6"/>
      </w:pPr>
      <w:r w:rsidRPr="00113309">
        <w:tab/>
        <w:t>В соответствии требованиями Федерального закона от 25.06.2002 №73-ФЗ «Об объектах культурного наследия (памятниках истории и культуры) народов Российской Федерации» проектирование и проведение землеустроительных, земляных, строительных, мелиоративных, хозяйственных и иных работ на территории памятника или ансамбля запрещаются, за исключением работ по сохранению данного памятника или ансамбля и (или) их территорий, а также хозяйственной деятельности, не нарушающей целостности памятника или ансамбля и не создающей угрозы их повреждения, разрушения или уничтожения.</w:t>
      </w:r>
    </w:p>
    <w:p w:rsidR="00A15E6E" w:rsidRPr="00113309" w:rsidRDefault="00A15E6E" w:rsidP="003F7045">
      <w:pPr>
        <w:pStyle w:val="a6"/>
      </w:pPr>
      <w:r w:rsidRPr="00113309">
        <w:tab/>
        <w:t>В случае обнаружения на территории, подлежащей хозяйственному освоению, объектов, обладающих признаками объекта культурного наследия, в проекты проведения землеустроительных, земляных, строительных, мелиоративных, хозяйственных и иных работ должны быть внесены разделы об обеспечении сохранности обнаруженных объектов до включения данных объектов в единый государственный реестр объектов культурного наследия Российской Федерации, а действие положений землеустроительной, градостроительной и проектной документации, градостроительных регламентов на данной территории приостанавливается до внесения соответствующих изменений.</w:t>
      </w:r>
    </w:p>
    <w:p w:rsidR="005E5223" w:rsidRPr="00113309" w:rsidRDefault="00A15E6E" w:rsidP="003F7045">
      <w:pPr>
        <w:pStyle w:val="a6"/>
      </w:pPr>
      <w:r w:rsidRPr="00113309">
        <w:t>В случае расположения на территории, подлежащей хозяйственному освоению, объектов культурного наследия, включенных в реестр, и выявленных объектов культурного наследия землеустроительные, земляные, строительные, мелиоративные, хозяйственные и иные работы на территориях, непосредственно связанных с земельными участками в границах территории указанных объектов, проводятся при наличии в проектах проведения таких работ разделов об обеспечении сохранности данных объектов культурного наследия или выявленных объектов культурного наследия, получивших положительные заключения экспертизы проектной документации.</w:t>
      </w:r>
    </w:p>
    <w:p w:rsidR="00A378F9" w:rsidRPr="00113309" w:rsidRDefault="00A378F9" w:rsidP="00CF5B5C">
      <w:pPr>
        <w:pStyle w:val="11"/>
      </w:pPr>
      <w:bookmarkStart w:id="321" w:name="_Toc389132824"/>
      <w:bookmarkStart w:id="322" w:name="_Toc393700520"/>
      <w:r w:rsidRPr="00113309">
        <w:t>Нормативы обеспеченности в границах поселения создания, развития и обеспечения охраны лечебно-оздоровительных местностей и курортов местного значения</w:t>
      </w:r>
      <w:bookmarkEnd w:id="321"/>
      <w:bookmarkEnd w:id="322"/>
      <w:r w:rsidRPr="00113309">
        <w:t xml:space="preserve"> </w:t>
      </w:r>
    </w:p>
    <w:p w:rsidR="00A378F9" w:rsidRPr="00113309" w:rsidRDefault="00A378F9" w:rsidP="00CF5B5C">
      <w:pPr>
        <w:pStyle w:val="2"/>
      </w:pPr>
      <w:bookmarkStart w:id="323" w:name="_Toc389132825"/>
      <w:bookmarkStart w:id="324" w:name="_Toc393700521"/>
      <w:r w:rsidRPr="00113309">
        <w:t>Нормативные требования к организации и размещению в границах  поселения  лечебно-оздоровительных местностей и курортов местного значения</w:t>
      </w:r>
      <w:bookmarkEnd w:id="323"/>
      <w:bookmarkEnd w:id="324"/>
    </w:p>
    <w:p w:rsidR="00A378F9" w:rsidRPr="00113309" w:rsidRDefault="00A378F9" w:rsidP="003F7045">
      <w:pPr>
        <w:pStyle w:val="a6"/>
      </w:pPr>
      <w:r w:rsidRPr="00113309">
        <w:t xml:space="preserve">Санаторно-курортные организации длительного отдыха должны размещаться на территориях с допустимыми уровнями шума. </w:t>
      </w:r>
    </w:p>
    <w:p w:rsidR="00A378F9" w:rsidRPr="00113309" w:rsidRDefault="00A378F9" w:rsidP="003F7045">
      <w:pPr>
        <w:pStyle w:val="a6"/>
      </w:pPr>
      <w:r w:rsidRPr="00113309">
        <w:rPr>
          <w:bCs/>
        </w:rPr>
        <w:t>Детские оздоровительные образовательные организации санаторного типа</w:t>
      </w:r>
      <w:r w:rsidRPr="00113309">
        <w:t xml:space="preserve"> должны быть изолированы от санаторно-курортных организаций для взрослых с отделением их полосой зеленых насаждений шириной не менее 100 м.</w:t>
      </w:r>
    </w:p>
    <w:p w:rsidR="00A378F9" w:rsidRPr="00113309" w:rsidRDefault="00A378F9" w:rsidP="003F7045">
      <w:pPr>
        <w:pStyle w:val="a6"/>
      </w:pPr>
      <w:r w:rsidRPr="00113309">
        <w:t>Размещение в курортных зонах промышленных и коммунально-складских объектов, жилой застройки и общественных зданий, не связанных с обслуживанием лечащихся и отдыхающих запрещается.</w:t>
      </w:r>
    </w:p>
    <w:p w:rsidR="00A378F9" w:rsidRPr="00113309" w:rsidRDefault="00A378F9" w:rsidP="003F7045">
      <w:pPr>
        <w:pStyle w:val="a6"/>
      </w:pPr>
      <w:r w:rsidRPr="00113309">
        <w:t>Движение транзитных транспортных потоков в пределах курортных зон запрещается.</w:t>
      </w:r>
    </w:p>
    <w:p w:rsidR="00A378F9" w:rsidRPr="00113309" w:rsidRDefault="00A378F9" w:rsidP="003F7045">
      <w:pPr>
        <w:pStyle w:val="a6"/>
      </w:pPr>
      <w:r w:rsidRPr="00113309">
        <w:t>Размещение жилой застройки для расселения обслуживающего персонала санаторно-курортных и оздоровительных организаций следует предусматривать вне курортной зоны, при условии обеспечения затрат времени на передвижение до мест работы в пределах 30 мин.</w:t>
      </w:r>
    </w:p>
    <w:p w:rsidR="00A378F9" w:rsidRPr="00113309" w:rsidRDefault="00A378F9" w:rsidP="003F7045">
      <w:pPr>
        <w:pStyle w:val="a6"/>
      </w:pPr>
      <w:r w:rsidRPr="00113309">
        <w:t>Однородные и близкие по профилю санаторно-курортные и оздоровительные организации, размещаемые в пределах курортных зон, как правило, следует объединять в комплексы, обеспечивая централизацию медицинского, культурно-бытового и хозяйственного обслуживания в единое архитектурно-пространственное решение.</w:t>
      </w:r>
    </w:p>
    <w:p w:rsidR="00A378F9" w:rsidRPr="00113309" w:rsidRDefault="00A378F9" w:rsidP="00CF5B5C">
      <w:pPr>
        <w:pStyle w:val="2"/>
      </w:pPr>
      <w:bookmarkStart w:id="325" w:name="_Toc389132826"/>
      <w:bookmarkStart w:id="326" w:name="_Toc393700522"/>
      <w:r w:rsidRPr="00113309">
        <w:t>Размеры озеленённых территорий общего пользования курортных зон в санаторно-курортных и оздоровительных организациях</w:t>
      </w:r>
      <w:bookmarkEnd w:id="325"/>
      <w:bookmarkEnd w:id="326"/>
    </w:p>
    <w:p w:rsidR="00A378F9" w:rsidRPr="00113309" w:rsidRDefault="00A378F9" w:rsidP="003F7045">
      <w:pPr>
        <w:pStyle w:val="a6"/>
      </w:pPr>
      <w:r w:rsidRPr="00113309">
        <w:t>Размеры озелененных территорий общего пользования в санаторно-курортных и оздоровительных организациях должны составлять не менее 100 м2 на одно место.</w:t>
      </w:r>
    </w:p>
    <w:p w:rsidR="00A378F9" w:rsidRPr="00113309" w:rsidRDefault="00A378F9" w:rsidP="00CF5B5C">
      <w:pPr>
        <w:pStyle w:val="2"/>
      </w:pPr>
      <w:bookmarkStart w:id="327" w:name="_Toc389132827"/>
      <w:bookmarkStart w:id="328" w:name="_Toc393700523"/>
      <w:r w:rsidRPr="00113309">
        <w:t>Уровень обеспеченности поселений лечебно-оздоровительными местностями и курортами местного значения</w:t>
      </w:r>
      <w:bookmarkEnd w:id="327"/>
      <w:bookmarkEnd w:id="328"/>
    </w:p>
    <w:p w:rsidR="00A378F9" w:rsidRPr="00113309" w:rsidRDefault="00A378F9" w:rsidP="003F7045">
      <w:pPr>
        <w:pStyle w:val="a6"/>
      </w:pPr>
      <w:r w:rsidRPr="00113309">
        <w:t>Нормативы обеспеченности населения лечебно-оздоровительными местностями и курортами местного значения устанавливается заданием на проектирование.</w:t>
      </w:r>
    </w:p>
    <w:p w:rsidR="00A378F9" w:rsidRPr="00113309" w:rsidRDefault="00A378F9" w:rsidP="00CF5B5C">
      <w:pPr>
        <w:pStyle w:val="2"/>
      </w:pPr>
      <w:bookmarkStart w:id="329" w:name="_Toc389132828"/>
      <w:bookmarkStart w:id="330" w:name="_Toc393700524"/>
      <w:r w:rsidRPr="00113309">
        <w:t>Размеры земельных участков лечебно-оздоровительных местностей и курортов местного значения</w:t>
      </w:r>
      <w:bookmarkEnd w:id="329"/>
      <w:bookmarkEnd w:id="330"/>
    </w:p>
    <w:p w:rsidR="00A378F9" w:rsidRPr="00113309" w:rsidRDefault="00A378F9" w:rsidP="003F7045">
      <w:pPr>
        <w:pStyle w:val="a6"/>
      </w:pPr>
      <w:r w:rsidRPr="00113309">
        <w:t>Нормативы размеров земельных участков лечебно-оздоровительных местностей и курортов местного значения приняты в соответствии со СНиП 2.07.01-89* «Градостроительство. Планировка и застройка городских и сельских поселений»:</w:t>
      </w:r>
    </w:p>
    <w:p w:rsidR="00A378F9" w:rsidRPr="00113309" w:rsidRDefault="00A378F9" w:rsidP="002E5B00">
      <w:pPr>
        <w:pStyle w:val="a2"/>
      </w:pPr>
      <w:r w:rsidRPr="00113309">
        <w:t>для санаториев (без туберкулезных) – 125-150 кв. м на 1 место;</w:t>
      </w:r>
    </w:p>
    <w:p w:rsidR="00A378F9" w:rsidRPr="00113309" w:rsidRDefault="00A378F9" w:rsidP="002E5B00">
      <w:pPr>
        <w:pStyle w:val="a2"/>
      </w:pPr>
      <w:r w:rsidRPr="00113309">
        <w:t>для санаториев для родителей с детьми и детские санатории (без туберкулезных) –145-170 кв. м на 1 место;</w:t>
      </w:r>
    </w:p>
    <w:p w:rsidR="00A378F9" w:rsidRPr="00113309" w:rsidRDefault="00A378F9" w:rsidP="002E5B00">
      <w:pPr>
        <w:pStyle w:val="a2"/>
      </w:pPr>
      <w:r w:rsidRPr="00113309">
        <w:t>для санаториев-профилакториев – 70-100 кв. м на 1 место;</w:t>
      </w:r>
    </w:p>
    <w:p w:rsidR="00A378F9" w:rsidRPr="00113309" w:rsidRDefault="00A378F9" w:rsidP="002E5B00">
      <w:pPr>
        <w:pStyle w:val="a2"/>
      </w:pPr>
      <w:r w:rsidRPr="00113309">
        <w:t>для санаторных детских лагерей – 200 кв. м на 1 место.</w:t>
      </w:r>
    </w:p>
    <w:p w:rsidR="00A378F9" w:rsidRPr="00113309" w:rsidRDefault="00A378F9" w:rsidP="00CF5B5C">
      <w:pPr>
        <w:pStyle w:val="2"/>
      </w:pPr>
      <w:bookmarkStart w:id="331" w:name="_Toc389132829"/>
      <w:bookmarkStart w:id="332" w:name="_Toc393700525"/>
      <w:r w:rsidRPr="00113309">
        <w:t>Расстояние от границ земельных участков вновь проектируемых санаторно-курортных и оздоровительных организаций</w:t>
      </w:r>
      <w:bookmarkEnd w:id="331"/>
      <w:bookmarkEnd w:id="332"/>
    </w:p>
    <w:p w:rsidR="00A378F9" w:rsidRPr="00113309" w:rsidRDefault="00A378F9" w:rsidP="003F7045">
      <w:pPr>
        <w:pStyle w:val="a6"/>
      </w:pPr>
      <w:r w:rsidRPr="00113309">
        <w:t>Расстояния от границ земельных участков, вновь проектируемых санаторно-курортных и оздоровительных организаций приняты в соответствии со СНиП 2.07.01-89* «Градостроительство. Планировка и застройка городских и сельских поселений»:</w:t>
      </w:r>
    </w:p>
    <w:p w:rsidR="00A378F9" w:rsidRPr="00113309" w:rsidRDefault="00A378F9" w:rsidP="00A378F9">
      <w:pPr>
        <w:pStyle w:val="a2"/>
      </w:pPr>
      <w:r w:rsidRPr="00113309">
        <w:t>до жилой застройки, учреждений коммунального хозяйства и складов – не менее 500 м (в условиях реконструкции не менее 100 м).</w:t>
      </w:r>
    </w:p>
    <w:p w:rsidR="00A378F9" w:rsidRPr="00113309" w:rsidRDefault="00A378F9" w:rsidP="00A378F9">
      <w:pPr>
        <w:pStyle w:val="a2"/>
      </w:pPr>
      <w:r w:rsidRPr="00113309">
        <w:t>до автомобильных дорог категорий:  I, II, III– не менее 500 м;  IV – не менее 200 м.</w:t>
      </w:r>
    </w:p>
    <w:p w:rsidR="00A378F9" w:rsidRPr="00113309" w:rsidRDefault="00A378F9" w:rsidP="00A378F9">
      <w:pPr>
        <w:pStyle w:val="a2"/>
      </w:pPr>
      <w:r w:rsidRPr="00113309">
        <w:t>до садоводческих товариществ – не менее 300 м.</w:t>
      </w:r>
    </w:p>
    <w:p w:rsidR="00A378F9" w:rsidRPr="00113309" w:rsidRDefault="00A378F9" w:rsidP="00CF5B5C">
      <w:pPr>
        <w:pStyle w:val="2"/>
      </w:pPr>
      <w:bookmarkStart w:id="333" w:name="_Toc389132830"/>
      <w:bookmarkStart w:id="334" w:name="_Toc393700526"/>
      <w:r w:rsidRPr="00113309">
        <w:t>Размеры территорий пляжей, размещаемых в курортных зонах</w:t>
      </w:r>
      <w:bookmarkEnd w:id="333"/>
      <w:bookmarkEnd w:id="334"/>
    </w:p>
    <w:p w:rsidR="00A378F9" w:rsidRPr="00113309" w:rsidRDefault="00A378F9" w:rsidP="003F7045">
      <w:pPr>
        <w:pStyle w:val="a6"/>
      </w:pPr>
      <w:r w:rsidRPr="00113309">
        <w:t>Нормативы размеров пляжей размещаемых в курортных зонах приняты в соответствии со СНиП 2.07.01-89* «Градостроительство. Планировка и застройка городских и сельских поселений».</w:t>
      </w:r>
    </w:p>
    <w:p w:rsidR="00A378F9" w:rsidRPr="00113309" w:rsidRDefault="00A378F9" w:rsidP="003F7045">
      <w:pPr>
        <w:pStyle w:val="a6"/>
      </w:pPr>
      <w:r w:rsidRPr="00113309">
        <w:t>Размеры территорий речных и озерных  пляжей, размещаемых в курортных зонах – не менее</w:t>
      </w:r>
      <w:r w:rsidRPr="00113309">
        <w:tab/>
        <w:t>8 м2 на одного посетителя.</w:t>
      </w:r>
    </w:p>
    <w:p w:rsidR="00A378F9" w:rsidRPr="00113309" w:rsidRDefault="00A378F9" w:rsidP="003F7045">
      <w:pPr>
        <w:pStyle w:val="a6"/>
      </w:pPr>
      <w:r w:rsidRPr="00113309">
        <w:t>Размеры территорий  речных и озерных пляжей (для детей) размещаемых в курортных зонах – не менее 4 м2 на одного посетителя.</w:t>
      </w:r>
    </w:p>
    <w:p w:rsidR="00A378F9" w:rsidRPr="00113309" w:rsidRDefault="00A378F9" w:rsidP="00CF5B5C">
      <w:pPr>
        <w:pStyle w:val="2"/>
      </w:pPr>
      <w:bookmarkStart w:id="335" w:name="_Toc389132831"/>
      <w:bookmarkStart w:id="336" w:name="_Toc393700527"/>
      <w:r w:rsidRPr="00113309">
        <w:t>Размеры речных и озерных пляжей, размещаемых на землях, пригодных для сельскохозяйственного использования</w:t>
      </w:r>
      <w:bookmarkEnd w:id="335"/>
      <w:bookmarkEnd w:id="336"/>
    </w:p>
    <w:p w:rsidR="00A378F9" w:rsidRPr="00113309" w:rsidRDefault="00A378F9" w:rsidP="003F7045">
      <w:pPr>
        <w:pStyle w:val="a6"/>
      </w:pPr>
      <w:r w:rsidRPr="00113309">
        <w:t>Размеры речных и озерных пляжей, размещаемых на землях, пригодных для сельскохозяйственного использования составляют 5 м2 на одного посетителя.</w:t>
      </w:r>
    </w:p>
    <w:p w:rsidR="00A378F9" w:rsidRPr="00113309" w:rsidRDefault="00A378F9" w:rsidP="00CF5B5C">
      <w:pPr>
        <w:pStyle w:val="2"/>
      </w:pPr>
      <w:bookmarkStart w:id="337" w:name="_Toc389132832"/>
      <w:bookmarkStart w:id="338" w:name="_Toc393700528"/>
      <w:r w:rsidRPr="00113309">
        <w:t>Размеры территории специализированных лечебных пляжей для лечащихся с ограниченной подвижностью</w:t>
      </w:r>
      <w:bookmarkEnd w:id="337"/>
      <w:bookmarkEnd w:id="338"/>
    </w:p>
    <w:p w:rsidR="00A378F9" w:rsidRPr="00113309" w:rsidRDefault="00A378F9" w:rsidP="003F7045">
      <w:pPr>
        <w:pStyle w:val="a6"/>
      </w:pPr>
      <w:r w:rsidRPr="00113309">
        <w:t>Размеры территории специализированных лечебных пляжей для лечащихся с ограниченной подвижностью составляют  8-12 м2 на одного посетителя.</w:t>
      </w:r>
    </w:p>
    <w:p w:rsidR="00A378F9" w:rsidRPr="00113309" w:rsidRDefault="00A378F9" w:rsidP="00CF5B5C">
      <w:pPr>
        <w:pStyle w:val="2"/>
      </w:pPr>
      <w:bookmarkStart w:id="339" w:name="_Toc389132833"/>
      <w:bookmarkStart w:id="340" w:name="_Toc393700529"/>
      <w:r w:rsidRPr="00113309">
        <w:t>Коэффициенты одновременной загрузки пляжей для расчета численности единовременных посетителей на пляжах</w:t>
      </w:r>
      <w:bookmarkEnd w:id="339"/>
      <w:bookmarkEnd w:id="340"/>
      <w:r w:rsidRPr="00113309">
        <w:t xml:space="preserve"> </w:t>
      </w:r>
    </w:p>
    <w:p w:rsidR="00A378F9" w:rsidRPr="00113309" w:rsidRDefault="00A378F9" w:rsidP="003F7045">
      <w:pPr>
        <w:pStyle w:val="a6"/>
      </w:pPr>
      <w:r w:rsidRPr="00113309">
        <w:t>Коэффициенты одновременной загрузки пляжей для расчета численности единовременных посетителей на пляжах составляют:</w:t>
      </w:r>
    </w:p>
    <w:p w:rsidR="00A378F9" w:rsidRPr="00113309" w:rsidRDefault="00A378F9" w:rsidP="00A378F9">
      <w:pPr>
        <w:pStyle w:val="a2"/>
      </w:pPr>
      <w:r w:rsidRPr="00113309">
        <w:t>для пляжей санаториев:</w:t>
      </w:r>
      <w:r w:rsidRPr="00113309">
        <w:tab/>
        <w:t>0,6—0,8;</w:t>
      </w:r>
    </w:p>
    <w:p w:rsidR="00A378F9" w:rsidRPr="00113309" w:rsidRDefault="00A378F9" w:rsidP="00A378F9">
      <w:pPr>
        <w:pStyle w:val="a2"/>
      </w:pPr>
      <w:r w:rsidRPr="00113309">
        <w:t>для пляжей отдыхающих без путевок:  0,5.</w:t>
      </w:r>
    </w:p>
    <w:p w:rsidR="00A378F9" w:rsidRPr="00113309" w:rsidRDefault="00A378F9" w:rsidP="00CF5B5C">
      <w:pPr>
        <w:pStyle w:val="11"/>
      </w:pPr>
      <w:bookmarkStart w:id="341" w:name="_Toc389132839"/>
      <w:bookmarkStart w:id="342" w:name="_Toc393700530"/>
      <w:r w:rsidRPr="00113309">
        <w:t>Нормативы обеспеченности в границах поселения объектами для массового отдыха жителей поселения</w:t>
      </w:r>
      <w:bookmarkEnd w:id="341"/>
      <w:bookmarkEnd w:id="342"/>
    </w:p>
    <w:p w:rsidR="00A378F9" w:rsidRPr="00113309" w:rsidRDefault="00A378F9" w:rsidP="00CF5B5C">
      <w:pPr>
        <w:pStyle w:val="2"/>
      </w:pPr>
      <w:bookmarkStart w:id="343" w:name="_Toc389132840"/>
      <w:bookmarkStart w:id="344" w:name="_Toc393700531"/>
      <w:r w:rsidRPr="00113309">
        <w:t>Требования к размещению объектов для массового отдыха населения</w:t>
      </w:r>
      <w:bookmarkEnd w:id="343"/>
      <w:bookmarkEnd w:id="344"/>
    </w:p>
    <w:p w:rsidR="00A378F9" w:rsidRPr="00113309" w:rsidRDefault="00A378F9" w:rsidP="003F7045">
      <w:pPr>
        <w:pStyle w:val="a6"/>
      </w:pPr>
      <w:r w:rsidRPr="00113309">
        <w:t xml:space="preserve">Объекты массового отдыха следует размещать на расстоянии от санаториев, детских оздоровительных лагерей, детских </w:t>
      </w:r>
      <w:r w:rsidRPr="00113309">
        <w:rPr>
          <w:bCs/>
        </w:rPr>
        <w:t>оздоровительных образовательных организаций санаторного типа</w:t>
      </w:r>
      <w:r w:rsidRPr="00113309">
        <w:t>, садоводческих товариществ, автомобильных дорог общей сети и железных дорог не менее 500 м, а от домов отдыха - не менее 300 м.</w:t>
      </w:r>
    </w:p>
    <w:p w:rsidR="00A378F9" w:rsidRPr="00113309" w:rsidRDefault="00A378F9" w:rsidP="00CF5B5C">
      <w:pPr>
        <w:pStyle w:val="2"/>
      </w:pPr>
      <w:bookmarkStart w:id="345" w:name="_Toc389132841"/>
      <w:bookmarkStart w:id="346" w:name="_Toc393700532"/>
      <w:r w:rsidRPr="00113309">
        <w:t>Требования к размещению зоны отдыха в условиях котловинности горного рельефа</w:t>
      </w:r>
      <w:bookmarkEnd w:id="345"/>
      <w:bookmarkEnd w:id="346"/>
      <w:r w:rsidRPr="00113309">
        <w:t xml:space="preserve"> </w:t>
      </w:r>
    </w:p>
    <w:p w:rsidR="00A378F9" w:rsidRPr="00113309" w:rsidRDefault="00A378F9" w:rsidP="003F7045">
      <w:pPr>
        <w:pStyle w:val="a6"/>
      </w:pPr>
      <w:r w:rsidRPr="00113309">
        <w:t>Зоны отдыха необходимо размещать выше промышленных предприятий по рельефу, с наветренной стороны по отношению к промышленным предприятиям и ближе к окраинной части  котловины.</w:t>
      </w:r>
    </w:p>
    <w:p w:rsidR="00A378F9" w:rsidRPr="00113309" w:rsidRDefault="00A378F9" w:rsidP="00CF5B5C">
      <w:pPr>
        <w:pStyle w:val="2"/>
      </w:pPr>
      <w:bookmarkStart w:id="347" w:name="_Toc389132842"/>
      <w:bookmarkStart w:id="348" w:name="_Toc393700533"/>
      <w:r w:rsidRPr="00113309">
        <w:t>Нормативы транспортной доступности зон массового кратковременного отдыха</w:t>
      </w:r>
      <w:bookmarkEnd w:id="347"/>
      <w:bookmarkEnd w:id="348"/>
    </w:p>
    <w:p w:rsidR="00A378F9" w:rsidRPr="00113309" w:rsidRDefault="00A378F9" w:rsidP="003F7045">
      <w:pPr>
        <w:pStyle w:val="a6"/>
      </w:pPr>
      <w:r w:rsidRPr="00113309">
        <w:t>Размещение зон массового кратковременного отдыха следует предусматривать с учетом доступности этих зон на общественном транспорте не более 1,5 ч.</w:t>
      </w:r>
    </w:p>
    <w:p w:rsidR="00A378F9" w:rsidRPr="00113309" w:rsidRDefault="00A378F9" w:rsidP="00CF5B5C">
      <w:pPr>
        <w:pStyle w:val="2"/>
      </w:pPr>
      <w:bookmarkStart w:id="349" w:name="_Toc389132843"/>
      <w:bookmarkStart w:id="350" w:name="_Toc393700534"/>
      <w:r w:rsidRPr="00113309">
        <w:t>Размеры территорий зон отдыха</w:t>
      </w:r>
      <w:bookmarkEnd w:id="349"/>
      <w:bookmarkEnd w:id="350"/>
    </w:p>
    <w:p w:rsidR="00A378F9" w:rsidRPr="00113309" w:rsidRDefault="00A378F9" w:rsidP="003F7045">
      <w:pPr>
        <w:pStyle w:val="a6"/>
      </w:pPr>
      <w:r w:rsidRPr="00113309">
        <w:t>Размеры территорий зон отдыха принимаются в соответствии со СНиП 2.07.01-89* «Градостроительство. Планировка и застройка городских и сельских поселений»:</w:t>
      </w:r>
    </w:p>
    <w:p w:rsidR="00A378F9" w:rsidRPr="00113309" w:rsidRDefault="00A378F9" w:rsidP="00A378F9">
      <w:pPr>
        <w:pStyle w:val="a2"/>
      </w:pPr>
      <w:r w:rsidRPr="00113309">
        <w:t xml:space="preserve">не менее 500 м2 на одного посетителя, в зависимости от устойчивости выбранного ландшафта к рекреационным нагрузкам, в том числе интенсивно используемая ее часть для активных видов отдыха должна составлять не менее 100 м2 на одного посетителя. </w:t>
      </w:r>
    </w:p>
    <w:p w:rsidR="00A378F9" w:rsidRPr="00113309" w:rsidRDefault="00A378F9" w:rsidP="00A378F9">
      <w:pPr>
        <w:pStyle w:val="a2"/>
      </w:pPr>
      <w:r w:rsidRPr="00113309">
        <w:t>площадь участка отдельной зоны массового кратковременного отдыха следует принимать не менее 50 га.</w:t>
      </w:r>
    </w:p>
    <w:p w:rsidR="00A378F9" w:rsidRPr="00113309" w:rsidRDefault="00A378F9" w:rsidP="00CF5B5C">
      <w:pPr>
        <w:pStyle w:val="2"/>
      </w:pPr>
      <w:bookmarkStart w:id="351" w:name="_Toc389132844"/>
      <w:bookmarkStart w:id="352" w:name="_Toc393700535"/>
      <w:r w:rsidRPr="00113309">
        <w:t>Размеры территорий пляжей, размещаемых в зонах  отдыха</w:t>
      </w:r>
      <w:bookmarkEnd w:id="351"/>
      <w:bookmarkEnd w:id="352"/>
    </w:p>
    <w:p w:rsidR="00A378F9" w:rsidRPr="00113309" w:rsidRDefault="00A378F9" w:rsidP="003F7045">
      <w:pPr>
        <w:pStyle w:val="a6"/>
      </w:pPr>
      <w:r w:rsidRPr="00113309">
        <w:t>Размеры территорий речных и озерных пляжей – не менее 8 м2 на одного посетителя.</w:t>
      </w:r>
    </w:p>
    <w:p w:rsidR="00A378F9" w:rsidRPr="00113309" w:rsidRDefault="00A378F9" w:rsidP="003F7045">
      <w:pPr>
        <w:pStyle w:val="a6"/>
      </w:pPr>
      <w:r w:rsidRPr="00113309">
        <w:t>Размеры территорий речных и озерных пляжей (для детей) – не менее 4 м2 на одного посетителя.</w:t>
      </w:r>
    </w:p>
    <w:p w:rsidR="00A378F9" w:rsidRPr="00113309" w:rsidRDefault="00A378F9" w:rsidP="00CF5B5C">
      <w:pPr>
        <w:pStyle w:val="2"/>
      </w:pPr>
      <w:bookmarkStart w:id="353" w:name="_Toc389132845"/>
      <w:bookmarkStart w:id="354" w:name="_Toc393700536"/>
      <w:r w:rsidRPr="00113309">
        <w:t>Размеры речных и озерных пляжей, размещаемых на землях, пригодных для сельскохозяйственного использования</w:t>
      </w:r>
      <w:bookmarkEnd w:id="353"/>
      <w:bookmarkEnd w:id="354"/>
    </w:p>
    <w:p w:rsidR="00A378F9" w:rsidRPr="00113309" w:rsidRDefault="00A378F9" w:rsidP="003F7045">
      <w:pPr>
        <w:pStyle w:val="a6"/>
      </w:pPr>
      <w:r w:rsidRPr="00113309">
        <w:t>Размеры речных и озерных пляжей, размещаемых на землях, пригодных для сельскохозяйственного использования составляют 5 м2 на одного посетителя.</w:t>
      </w:r>
    </w:p>
    <w:p w:rsidR="00A378F9" w:rsidRPr="00113309" w:rsidRDefault="00A378F9" w:rsidP="00CF5B5C">
      <w:pPr>
        <w:pStyle w:val="2"/>
      </w:pPr>
      <w:bookmarkStart w:id="355" w:name="_Toc389132846"/>
      <w:bookmarkStart w:id="356" w:name="_Toc393700537"/>
      <w:r w:rsidRPr="00113309">
        <w:t>Коэффициенты одновременной загрузки пляжей для расчета численности единовременных посетителей на пляжах</w:t>
      </w:r>
      <w:bookmarkEnd w:id="355"/>
      <w:bookmarkEnd w:id="356"/>
      <w:r w:rsidRPr="00113309">
        <w:t xml:space="preserve"> </w:t>
      </w:r>
    </w:p>
    <w:p w:rsidR="00A378F9" w:rsidRPr="00113309" w:rsidRDefault="00A378F9" w:rsidP="003F7045">
      <w:pPr>
        <w:pStyle w:val="a6"/>
      </w:pPr>
      <w:r w:rsidRPr="00113309">
        <w:t>Пляжи организаций отдыха и туризма: 0,7—0,9.</w:t>
      </w:r>
    </w:p>
    <w:p w:rsidR="00A378F9" w:rsidRPr="00113309" w:rsidRDefault="00A378F9" w:rsidP="003F7045">
      <w:pPr>
        <w:pStyle w:val="a6"/>
      </w:pPr>
      <w:r w:rsidRPr="00113309">
        <w:t xml:space="preserve">Пляжи </w:t>
      </w:r>
      <w:r w:rsidRPr="00113309">
        <w:rPr>
          <w:bCs/>
        </w:rPr>
        <w:t xml:space="preserve">детских оздоровительных </w:t>
      </w:r>
      <w:r w:rsidRPr="00113309">
        <w:t xml:space="preserve"> лагерей: </w:t>
      </w:r>
      <w:r w:rsidRPr="00113309">
        <w:tab/>
        <w:t>0,5—1,0.</w:t>
      </w:r>
    </w:p>
    <w:p w:rsidR="00A378F9" w:rsidRPr="00113309" w:rsidRDefault="00A378F9" w:rsidP="003F7045">
      <w:pPr>
        <w:pStyle w:val="a6"/>
      </w:pPr>
      <w:r w:rsidRPr="00113309">
        <w:t>Пляжи общего пользования для местного населения: 0,2.</w:t>
      </w:r>
    </w:p>
    <w:p w:rsidR="00437E9E" w:rsidRPr="00113309" w:rsidRDefault="00437E9E" w:rsidP="00CF5B5C">
      <w:pPr>
        <w:pStyle w:val="11"/>
      </w:pPr>
      <w:bookmarkStart w:id="357" w:name="_Toc393700538"/>
      <w:r w:rsidRPr="00113309">
        <w:t>Нормативы обеспеченности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bookmarkEnd w:id="357"/>
    </w:p>
    <w:p w:rsidR="00437E9E" w:rsidRPr="00113309" w:rsidRDefault="00437E9E" w:rsidP="00CF5B5C">
      <w:pPr>
        <w:pStyle w:val="2"/>
        <w:rPr>
          <w:lang w:val="en-US"/>
        </w:rPr>
      </w:pPr>
      <w:bookmarkStart w:id="358" w:name="_Toc393700539"/>
      <w:r w:rsidRPr="00113309">
        <w:t>Уровень жилищной обеспеченности</w:t>
      </w:r>
      <w:bookmarkEnd w:id="358"/>
      <w:r w:rsidRPr="00113309">
        <w:t xml:space="preserve"> </w:t>
      </w:r>
    </w:p>
    <w:p w:rsidR="00341331" w:rsidRPr="00113309" w:rsidRDefault="00341331" w:rsidP="00341331">
      <w:pPr>
        <w:pStyle w:val="a6"/>
      </w:pPr>
      <w:r w:rsidRPr="00113309">
        <w:t>Уровень жилищной обеспеченности малоимущих граждан, проживающих в поселении и нуждающихся в улучшении жилищных условий, жилыми помещениями устанавливается законодательно.</w:t>
      </w:r>
    </w:p>
    <w:p w:rsidR="00242A5C" w:rsidRPr="00113309" w:rsidRDefault="00242A5C" w:rsidP="003F7045">
      <w:pPr>
        <w:pStyle w:val="a6"/>
      </w:pPr>
    </w:p>
    <w:p w:rsidR="00F335C1" w:rsidRPr="00113309" w:rsidRDefault="00A5681E" w:rsidP="00CF5B5C">
      <w:pPr>
        <w:pStyle w:val="11"/>
      </w:pPr>
      <w:bookmarkStart w:id="359" w:name="_Toc393700540"/>
      <w:r w:rsidRPr="00113309">
        <w:t>Н</w:t>
      </w:r>
      <w:r w:rsidR="00F335C1" w:rsidRPr="00113309">
        <w:t>ормативы градостроительного проектирования размещения объектов инженерной инфраструктуры</w:t>
      </w:r>
      <w:bookmarkEnd w:id="359"/>
      <w:r w:rsidR="00F335C1" w:rsidRPr="00113309">
        <w:t xml:space="preserve"> </w:t>
      </w:r>
    </w:p>
    <w:p w:rsidR="00D165FF" w:rsidRPr="00113309" w:rsidRDefault="00D165FF" w:rsidP="00CF5B5C">
      <w:pPr>
        <w:pStyle w:val="2"/>
      </w:pPr>
      <w:bookmarkStart w:id="360" w:name="_Toc393700541"/>
      <w:r w:rsidRPr="00113309">
        <w:t>Объекты связи</w:t>
      </w:r>
      <w:bookmarkEnd w:id="360"/>
    </w:p>
    <w:p w:rsidR="00AB2AA9" w:rsidRPr="00113309" w:rsidRDefault="00AB2AA9" w:rsidP="00AB2AA9">
      <w:pPr>
        <w:pStyle w:val="a6"/>
      </w:pPr>
      <w:r w:rsidRPr="00113309">
        <w:t>Нормативы обеспеченности объектами связи (количество номеров на 1000 человек) следует принимать, исходя из расчетов:</w:t>
      </w:r>
    </w:p>
    <w:p w:rsidR="00AB2AA9" w:rsidRPr="00113309" w:rsidRDefault="00AB2AA9" w:rsidP="00AB2AA9">
      <w:pPr>
        <w:ind w:firstLine="709"/>
        <w:jc w:val="both"/>
      </w:pPr>
      <w:r w:rsidRPr="00113309">
        <w:t>1) расчет количества телефонов:</w:t>
      </w:r>
    </w:p>
    <w:p w:rsidR="00AB2AA9" w:rsidRPr="00113309" w:rsidRDefault="00AB2AA9" w:rsidP="00AB2AA9">
      <w:pPr>
        <w:pStyle w:val="a6"/>
      </w:pPr>
      <w:r w:rsidRPr="00113309">
        <w:t>- установка одного телефона в одной квартире (или одном индивидуальном жилом доме), количество</w:t>
      </w:r>
      <w:r w:rsidRPr="00113309">
        <w:rPr>
          <w:rFonts w:eastAsia="Calibri"/>
        </w:rPr>
        <w:t xml:space="preserve"> телефонных аппаратов телефонной сети общего пользования</w:t>
      </w:r>
      <w:r w:rsidRPr="00113309">
        <w:t xml:space="preserve"> принять  как произведение  количества квартирных телефонов и коэффициента</w:t>
      </w:r>
      <w:r w:rsidRPr="00113309">
        <w:rPr>
          <w:rFonts w:eastAsia="Calibri"/>
        </w:rPr>
        <w:t xml:space="preserve"> телефонных аппаратов телефонной сети общего пользования</w:t>
      </w:r>
      <w:r w:rsidRPr="00113309">
        <w:t xml:space="preserve">  (</w:t>
      </w:r>
      <w:r w:rsidR="00925D71" w:rsidRPr="00113309">
        <w:t>Таблица 63</w:t>
      </w:r>
      <w:r w:rsidRPr="00113309">
        <w:t>) «Укрупненные показатели обеспеченности телефонных аппаратов сети общего пользования» в зависимости от района (столбец 12).</w:t>
      </w:r>
    </w:p>
    <w:p w:rsidR="00AB2AA9" w:rsidRPr="00113309" w:rsidRDefault="00AB2AA9" w:rsidP="00AB2AA9">
      <w:pPr>
        <w:ind w:firstLine="709"/>
        <w:jc w:val="both"/>
      </w:pPr>
      <w:r w:rsidRPr="00113309">
        <w:t>2) расчет количества объектов связи:</w:t>
      </w:r>
    </w:p>
    <w:p w:rsidR="00AB2AA9" w:rsidRPr="00113309" w:rsidRDefault="00AB2AA9" w:rsidP="00AB2AA9">
      <w:pPr>
        <w:ind w:firstLine="709"/>
        <w:jc w:val="both"/>
      </w:pPr>
      <w:r w:rsidRPr="00113309">
        <w:rPr>
          <w:rStyle w:val="ab"/>
        </w:rPr>
        <w:t>расчет количества предприятий, зданий и сооружений связи, радиовещания и телевидения, пожарной и охранной сигнализации следует осуществлять в соответствии с утвержденными в установленном порядке нормативными документами</w:t>
      </w:r>
      <w:r w:rsidRPr="00113309">
        <w:t>.</w:t>
      </w:r>
    </w:p>
    <w:p w:rsidR="00AB2AA9" w:rsidRPr="00113309" w:rsidRDefault="00AB2AA9" w:rsidP="00AB2AA9">
      <w:pPr>
        <w:sectPr w:rsidR="00AB2AA9" w:rsidRPr="00113309" w:rsidSect="00A01C27">
          <w:headerReference w:type="default" r:id="rId35"/>
          <w:footerReference w:type="default" r:id="rId36"/>
          <w:pgSz w:w="11906" w:h="16838" w:code="9"/>
          <w:pgMar w:top="1134" w:right="851" w:bottom="1134" w:left="1701" w:header="425" w:footer="833" w:gutter="0"/>
          <w:cols w:space="708"/>
          <w:docGrid w:linePitch="360"/>
        </w:sectPr>
      </w:pPr>
    </w:p>
    <w:p w:rsidR="00AB2AA9" w:rsidRPr="00113309" w:rsidRDefault="00AB2AA9" w:rsidP="00AB2AA9">
      <w:pPr>
        <w:pStyle w:val="af1"/>
        <w:keepNext/>
        <w:jc w:val="right"/>
      </w:pPr>
      <w:bookmarkStart w:id="361" w:name="_Ref375751700"/>
      <w:r w:rsidRPr="00113309">
        <w:t xml:space="preserve">Таблица </w:t>
      </w:r>
      <w:bookmarkEnd w:id="361"/>
      <w:r w:rsidR="00925D71" w:rsidRPr="00113309">
        <w:t>63</w:t>
      </w:r>
    </w:p>
    <w:p w:rsidR="00AB2AA9" w:rsidRPr="00113309" w:rsidRDefault="00AB2AA9" w:rsidP="00AB2AA9">
      <w:pPr>
        <w:pStyle w:val="af3"/>
      </w:pPr>
      <w:r w:rsidRPr="00113309">
        <w:t>Укрупненные показатели обеспеченности телефонных аппаратов сети общего пользования</w:t>
      </w:r>
    </w:p>
    <w:tbl>
      <w:tblPr>
        <w:tblW w:w="14601"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5"/>
        <w:gridCol w:w="992"/>
        <w:gridCol w:w="1276"/>
        <w:gridCol w:w="992"/>
        <w:gridCol w:w="1134"/>
        <w:gridCol w:w="1276"/>
        <w:gridCol w:w="1134"/>
        <w:gridCol w:w="1418"/>
        <w:gridCol w:w="1134"/>
        <w:gridCol w:w="850"/>
        <w:gridCol w:w="1134"/>
        <w:gridCol w:w="1276"/>
      </w:tblGrid>
      <w:tr w:rsidR="00AB2AA9" w:rsidRPr="00113309" w:rsidTr="00D2090D">
        <w:trPr>
          <w:trHeight w:val="300"/>
          <w:tblHeader/>
        </w:trPr>
        <w:tc>
          <w:tcPr>
            <w:tcW w:w="1985" w:type="dxa"/>
            <w:vMerge w:val="restart"/>
            <w:shd w:val="clear" w:color="auto" w:fill="auto"/>
            <w:textDirection w:val="btLr"/>
            <w:vAlign w:val="center"/>
          </w:tcPr>
          <w:p w:rsidR="00AB2AA9" w:rsidRPr="00113309" w:rsidRDefault="00AB2AA9" w:rsidP="00D2090D">
            <w:pPr>
              <w:ind w:left="113" w:right="113"/>
              <w:jc w:val="center"/>
              <w:rPr>
                <w:b/>
                <w:sz w:val="20"/>
                <w:szCs w:val="20"/>
              </w:rPr>
            </w:pPr>
            <w:r w:rsidRPr="00113309">
              <w:rPr>
                <w:b/>
                <w:sz w:val="20"/>
                <w:szCs w:val="20"/>
              </w:rPr>
              <w:t>Муниципальный район</w:t>
            </w:r>
          </w:p>
        </w:tc>
        <w:tc>
          <w:tcPr>
            <w:tcW w:w="3260" w:type="dxa"/>
            <w:gridSpan w:val="3"/>
            <w:shd w:val="clear" w:color="auto" w:fill="auto"/>
            <w:noWrap/>
            <w:vAlign w:val="center"/>
            <w:hideMark/>
          </w:tcPr>
          <w:p w:rsidR="00AB2AA9" w:rsidRPr="00113309" w:rsidRDefault="00AB2AA9" w:rsidP="00D2090D">
            <w:pPr>
              <w:ind w:left="113" w:right="113"/>
              <w:jc w:val="center"/>
              <w:rPr>
                <w:b/>
                <w:sz w:val="20"/>
                <w:szCs w:val="20"/>
              </w:rPr>
            </w:pPr>
            <w:r w:rsidRPr="00113309">
              <w:rPr>
                <w:b/>
                <w:sz w:val="20"/>
                <w:szCs w:val="20"/>
              </w:rPr>
              <w:t>Данные за 2010 год</w:t>
            </w:r>
          </w:p>
        </w:tc>
        <w:tc>
          <w:tcPr>
            <w:tcW w:w="3544" w:type="dxa"/>
            <w:gridSpan w:val="3"/>
            <w:shd w:val="clear" w:color="auto" w:fill="auto"/>
            <w:noWrap/>
            <w:vAlign w:val="center"/>
            <w:hideMark/>
          </w:tcPr>
          <w:p w:rsidR="00AB2AA9" w:rsidRPr="00113309" w:rsidRDefault="00AB2AA9" w:rsidP="00D2090D">
            <w:pPr>
              <w:ind w:left="113" w:right="113"/>
              <w:jc w:val="center"/>
              <w:rPr>
                <w:b/>
                <w:sz w:val="20"/>
                <w:szCs w:val="20"/>
              </w:rPr>
            </w:pPr>
            <w:r w:rsidRPr="00113309">
              <w:rPr>
                <w:b/>
                <w:sz w:val="20"/>
                <w:szCs w:val="20"/>
              </w:rPr>
              <w:t>Данные 2011 год</w:t>
            </w:r>
          </w:p>
        </w:tc>
        <w:tc>
          <w:tcPr>
            <w:tcW w:w="1418" w:type="dxa"/>
            <w:vMerge w:val="restart"/>
            <w:shd w:val="clear" w:color="auto" w:fill="auto"/>
            <w:noWrap/>
            <w:textDirection w:val="btLr"/>
            <w:vAlign w:val="center"/>
            <w:hideMark/>
          </w:tcPr>
          <w:p w:rsidR="00AB2AA9" w:rsidRPr="00113309" w:rsidRDefault="00AB2AA9" w:rsidP="00D2090D">
            <w:pPr>
              <w:ind w:left="113" w:right="113"/>
              <w:jc w:val="center"/>
              <w:rPr>
                <w:b/>
                <w:sz w:val="20"/>
                <w:szCs w:val="20"/>
              </w:rPr>
            </w:pPr>
            <w:r w:rsidRPr="00113309">
              <w:rPr>
                <w:b/>
                <w:sz w:val="20"/>
                <w:szCs w:val="20"/>
              </w:rPr>
              <w:t>Усредненный коэффициент количества квартирных  телефонных аппаратов за 2010 год</w:t>
            </w:r>
          </w:p>
        </w:tc>
        <w:tc>
          <w:tcPr>
            <w:tcW w:w="1134" w:type="dxa"/>
            <w:vMerge w:val="restart"/>
            <w:shd w:val="clear" w:color="auto" w:fill="auto"/>
            <w:noWrap/>
            <w:textDirection w:val="btLr"/>
            <w:vAlign w:val="center"/>
            <w:hideMark/>
          </w:tcPr>
          <w:p w:rsidR="00AB2AA9" w:rsidRPr="00113309" w:rsidRDefault="00AB2AA9" w:rsidP="00D2090D">
            <w:pPr>
              <w:ind w:left="113" w:right="113"/>
              <w:jc w:val="center"/>
              <w:rPr>
                <w:b/>
                <w:sz w:val="20"/>
                <w:szCs w:val="20"/>
              </w:rPr>
            </w:pPr>
            <w:r w:rsidRPr="00113309">
              <w:rPr>
                <w:b/>
                <w:sz w:val="20"/>
                <w:szCs w:val="20"/>
              </w:rPr>
              <w:t>Усредненный коэффициент количества квартирных  телефонных аппаратов за 2011 год</w:t>
            </w:r>
          </w:p>
        </w:tc>
        <w:tc>
          <w:tcPr>
            <w:tcW w:w="850" w:type="dxa"/>
            <w:vMerge w:val="restart"/>
            <w:shd w:val="clear" w:color="auto" w:fill="auto"/>
            <w:noWrap/>
            <w:textDirection w:val="btLr"/>
            <w:vAlign w:val="center"/>
            <w:hideMark/>
          </w:tcPr>
          <w:p w:rsidR="00AB2AA9" w:rsidRPr="00113309" w:rsidRDefault="00AB2AA9" w:rsidP="00D2090D">
            <w:pPr>
              <w:ind w:left="113" w:right="113"/>
              <w:jc w:val="center"/>
              <w:rPr>
                <w:b/>
                <w:sz w:val="20"/>
                <w:szCs w:val="20"/>
              </w:rPr>
            </w:pPr>
            <w:r w:rsidRPr="00113309">
              <w:rPr>
                <w:b/>
                <w:sz w:val="20"/>
                <w:szCs w:val="20"/>
              </w:rPr>
              <w:t>Нормативный процент квартирных телефонных аппаратов</w:t>
            </w:r>
          </w:p>
        </w:tc>
        <w:tc>
          <w:tcPr>
            <w:tcW w:w="1134" w:type="dxa"/>
            <w:vMerge w:val="restart"/>
            <w:shd w:val="clear" w:color="auto" w:fill="auto"/>
            <w:noWrap/>
            <w:textDirection w:val="btLr"/>
            <w:vAlign w:val="center"/>
            <w:hideMark/>
          </w:tcPr>
          <w:p w:rsidR="00AB2AA9" w:rsidRPr="00113309" w:rsidRDefault="00AB2AA9" w:rsidP="00D2090D">
            <w:pPr>
              <w:ind w:left="113" w:right="113"/>
              <w:jc w:val="center"/>
              <w:rPr>
                <w:b/>
                <w:sz w:val="20"/>
                <w:szCs w:val="20"/>
              </w:rPr>
            </w:pPr>
            <w:r w:rsidRPr="00113309">
              <w:rPr>
                <w:b/>
                <w:sz w:val="20"/>
                <w:szCs w:val="20"/>
              </w:rPr>
              <w:t>Принятый нормативный процент Процент  телефонных аппаратов общественно -деловой застройки и</w:t>
            </w:r>
          </w:p>
        </w:tc>
        <w:tc>
          <w:tcPr>
            <w:tcW w:w="1276" w:type="dxa"/>
            <w:vMerge w:val="restart"/>
            <w:shd w:val="clear" w:color="auto" w:fill="auto"/>
            <w:textDirection w:val="btLr"/>
            <w:vAlign w:val="center"/>
          </w:tcPr>
          <w:p w:rsidR="00AB2AA9" w:rsidRPr="00113309" w:rsidRDefault="00AB2AA9" w:rsidP="00D2090D">
            <w:pPr>
              <w:ind w:left="113" w:right="113"/>
              <w:jc w:val="center"/>
              <w:rPr>
                <w:b/>
                <w:sz w:val="20"/>
                <w:szCs w:val="20"/>
              </w:rPr>
            </w:pPr>
            <w:r w:rsidRPr="00113309">
              <w:rPr>
                <w:b/>
                <w:sz w:val="20"/>
                <w:szCs w:val="20"/>
              </w:rPr>
              <w:t>Коэффициент  телефонных аппаратов телефонной сети общего пользования</w:t>
            </w:r>
          </w:p>
        </w:tc>
      </w:tr>
      <w:tr w:rsidR="00AB2AA9" w:rsidRPr="00113309" w:rsidTr="00D2090D">
        <w:trPr>
          <w:cantSplit/>
          <w:trHeight w:val="3146"/>
          <w:tblHeader/>
        </w:trPr>
        <w:tc>
          <w:tcPr>
            <w:tcW w:w="1985" w:type="dxa"/>
            <w:vMerge/>
            <w:shd w:val="clear" w:color="auto" w:fill="auto"/>
            <w:textDirection w:val="btLr"/>
            <w:vAlign w:val="bottom"/>
          </w:tcPr>
          <w:p w:rsidR="00AB2AA9" w:rsidRPr="00113309" w:rsidRDefault="00AB2AA9" w:rsidP="00D2090D">
            <w:pPr>
              <w:ind w:left="113" w:right="113"/>
              <w:rPr>
                <w:sz w:val="20"/>
                <w:szCs w:val="20"/>
              </w:rPr>
            </w:pPr>
          </w:p>
        </w:tc>
        <w:tc>
          <w:tcPr>
            <w:tcW w:w="992"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Количество квартирных телефонных аппаратов телефонной сети общего пользования</w:t>
            </w:r>
          </w:p>
        </w:tc>
        <w:tc>
          <w:tcPr>
            <w:tcW w:w="1276"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Количество телефонных аппаратов телефонной сети общего пользования</w:t>
            </w:r>
          </w:p>
        </w:tc>
        <w:tc>
          <w:tcPr>
            <w:tcW w:w="992"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Монтированная емкость АТС</w:t>
            </w:r>
          </w:p>
        </w:tc>
        <w:tc>
          <w:tcPr>
            <w:tcW w:w="1134"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Количество квартирных телефонных аппаратов телефонной сети общего пользования на конец периода</w:t>
            </w:r>
          </w:p>
        </w:tc>
        <w:tc>
          <w:tcPr>
            <w:tcW w:w="1276"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Количество телефонных аппаратов телефонной сети общего пользования</w:t>
            </w:r>
          </w:p>
        </w:tc>
        <w:tc>
          <w:tcPr>
            <w:tcW w:w="1134"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Монтированная емкость АТС</w:t>
            </w:r>
          </w:p>
        </w:tc>
        <w:tc>
          <w:tcPr>
            <w:tcW w:w="1418" w:type="dxa"/>
            <w:vMerge/>
            <w:shd w:val="clear" w:color="auto" w:fill="auto"/>
            <w:textDirection w:val="btLr"/>
            <w:vAlign w:val="center"/>
            <w:hideMark/>
          </w:tcPr>
          <w:p w:rsidR="00AB2AA9" w:rsidRPr="00113309" w:rsidRDefault="00AB2AA9" w:rsidP="00D2090D">
            <w:pPr>
              <w:ind w:left="113" w:right="113"/>
              <w:rPr>
                <w:sz w:val="20"/>
                <w:szCs w:val="20"/>
              </w:rPr>
            </w:pPr>
          </w:p>
        </w:tc>
        <w:tc>
          <w:tcPr>
            <w:tcW w:w="1134" w:type="dxa"/>
            <w:vMerge/>
            <w:shd w:val="clear" w:color="auto" w:fill="auto"/>
            <w:textDirection w:val="btLr"/>
            <w:vAlign w:val="center"/>
            <w:hideMark/>
          </w:tcPr>
          <w:p w:rsidR="00AB2AA9" w:rsidRPr="00113309" w:rsidRDefault="00AB2AA9" w:rsidP="00D2090D">
            <w:pPr>
              <w:ind w:left="113" w:right="113"/>
              <w:rPr>
                <w:sz w:val="20"/>
                <w:szCs w:val="20"/>
              </w:rPr>
            </w:pPr>
          </w:p>
        </w:tc>
        <w:tc>
          <w:tcPr>
            <w:tcW w:w="850" w:type="dxa"/>
            <w:vMerge/>
            <w:shd w:val="clear" w:color="auto" w:fill="auto"/>
            <w:textDirection w:val="btLr"/>
            <w:vAlign w:val="center"/>
            <w:hideMark/>
          </w:tcPr>
          <w:p w:rsidR="00AB2AA9" w:rsidRPr="00113309" w:rsidRDefault="00AB2AA9" w:rsidP="00D2090D">
            <w:pPr>
              <w:ind w:left="113" w:right="113"/>
              <w:rPr>
                <w:sz w:val="20"/>
                <w:szCs w:val="20"/>
              </w:rPr>
            </w:pPr>
          </w:p>
        </w:tc>
        <w:tc>
          <w:tcPr>
            <w:tcW w:w="1134" w:type="dxa"/>
            <w:vMerge/>
            <w:shd w:val="clear" w:color="auto" w:fill="auto"/>
            <w:noWrap/>
            <w:textDirection w:val="btLr"/>
            <w:vAlign w:val="center"/>
            <w:hideMark/>
          </w:tcPr>
          <w:p w:rsidR="00AB2AA9" w:rsidRPr="00113309" w:rsidRDefault="00AB2AA9" w:rsidP="00D2090D">
            <w:pPr>
              <w:ind w:left="113" w:right="113"/>
              <w:rPr>
                <w:sz w:val="20"/>
                <w:szCs w:val="20"/>
              </w:rPr>
            </w:pPr>
          </w:p>
        </w:tc>
        <w:tc>
          <w:tcPr>
            <w:tcW w:w="1276" w:type="dxa"/>
            <w:vMerge/>
            <w:shd w:val="clear" w:color="auto" w:fill="auto"/>
            <w:textDirection w:val="btLr"/>
            <w:vAlign w:val="center"/>
          </w:tcPr>
          <w:p w:rsidR="00AB2AA9" w:rsidRPr="00113309" w:rsidRDefault="00AB2AA9" w:rsidP="00D2090D">
            <w:pPr>
              <w:ind w:left="113" w:right="113"/>
              <w:rPr>
                <w:sz w:val="20"/>
                <w:szCs w:val="20"/>
              </w:rPr>
            </w:pPr>
          </w:p>
        </w:tc>
      </w:tr>
      <w:tr w:rsidR="00AB2AA9" w:rsidRPr="00113309" w:rsidTr="00D2090D">
        <w:trPr>
          <w:trHeight w:val="300"/>
          <w:tblHeader/>
        </w:trPr>
        <w:tc>
          <w:tcPr>
            <w:tcW w:w="1985" w:type="dxa"/>
            <w:vMerge/>
            <w:shd w:val="clear" w:color="auto" w:fill="auto"/>
            <w:vAlign w:val="bottom"/>
          </w:tcPr>
          <w:p w:rsidR="00AB2AA9" w:rsidRPr="00113309" w:rsidRDefault="00AB2AA9" w:rsidP="00D2090D">
            <w:pPr>
              <w:ind w:left="113" w:right="113"/>
              <w:rPr>
                <w:sz w:val="20"/>
                <w:szCs w:val="20"/>
              </w:rPr>
            </w:pPr>
          </w:p>
        </w:tc>
        <w:tc>
          <w:tcPr>
            <w:tcW w:w="992"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ед.</w:t>
            </w:r>
          </w:p>
        </w:tc>
        <w:tc>
          <w:tcPr>
            <w:tcW w:w="1276"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тыс. штук</w:t>
            </w:r>
          </w:p>
        </w:tc>
        <w:tc>
          <w:tcPr>
            <w:tcW w:w="992"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номеров</w:t>
            </w:r>
          </w:p>
        </w:tc>
        <w:tc>
          <w:tcPr>
            <w:tcW w:w="1134"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ед.</w:t>
            </w:r>
          </w:p>
        </w:tc>
        <w:tc>
          <w:tcPr>
            <w:tcW w:w="1276"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тыс. штук</w:t>
            </w:r>
          </w:p>
        </w:tc>
        <w:tc>
          <w:tcPr>
            <w:tcW w:w="1134"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номеров</w:t>
            </w:r>
          </w:p>
        </w:tc>
        <w:tc>
          <w:tcPr>
            <w:tcW w:w="1418"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w:t>
            </w:r>
          </w:p>
        </w:tc>
        <w:tc>
          <w:tcPr>
            <w:tcW w:w="1134"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w:t>
            </w:r>
          </w:p>
        </w:tc>
        <w:tc>
          <w:tcPr>
            <w:tcW w:w="850"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w:t>
            </w:r>
          </w:p>
        </w:tc>
        <w:tc>
          <w:tcPr>
            <w:tcW w:w="1134"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w:t>
            </w:r>
          </w:p>
        </w:tc>
        <w:tc>
          <w:tcPr>
            <w:tcW w:w="1276" w:type="dxa"/>
            <w:shd w:val="clear" w:color="auto" w:fill="auto"/>
            <w:vAlign w:val="center"/>
          </w:tcPr>
          <w:p w:rsidR="00AB2AA9" w:rsidRPr="00113309" w:rsidRDefault="00AB2AA9" w:rsidP="00D2090D">
            <w:pPr>
              <w:jc w:val="center"/>
              <w:rPr>
                <w:b/>
                <w:sz w:val="20"/>
                <w:szCs w:val="20"/>
              </w:rPr>
            </w:pPr>
            <w:r w:rsidRPr="00113309">
              <w:rPr>
                <w:b/>
                <w:sz w:val="20"/>
                <w:szCs w:val="20"/>
              </w:rPr>
              <w:t>-</w:t>
            </w:r>
          </w:p>
        </w:tc>
      </w:tr>
    </w:tbl>
    <w:p w:rsidR="00AB2AA9" w:rsidRPr="00113309" w:rsidRDefault="00AB2AA9" w:rsidP="00AB2AA9">
      <w:pPr>
        <w:pStyle w:val="a2"/>
        <w:numPr>
          <w:ilvl w:val="0"/>
          <w:numId w:val="0"/>
        </w:numPr>
        <w:ind w:left="737"/>
        <w:rPr>
          <w:sz w:val="20"/>
          <w:szCs w:val="20"/>
        </w:rPr>
      </w:pPr>
      <w:r w:rsidRPr="00113309">
        <w:rPr>
          <w:sz w:val="20"/>
          <w:szCs w:val="20"/>
        </w:rPr>
        <w:t>&gt;</w:t>
      </w:r>
    </w:p>
    <w:tbl>
      <w:tblPr>
        <w:tblW w:w="14601"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5"/>
        <w:gridCol w:w="992"/>
        <w:gridCol w:w="1276"/>
        <w:gridCol w:w="992"/>
        <w:gridCol w:w="1134"/>
        <w:gridCol w:w="1276"/>
        <w:gridCol w:w="1134"/>
        <w:gridCol w:w="1418"/>
        <w:gridCol w:w="1134"/>
        <w:gridCol w:w="850"/>
        <w:gridCol w:w="1134"/>
        <w:gridCol w:w="1276"/>
      </w:tblGrid>
      <w:tr w:rsidR="00AB2AA9" w:rsidRPr="00113309" w:rsidTr="00D2090D">
        <w:trPr>
          <w:trHeight w:val="57"/>
        </w:trPr>
        <w:tc>
          <w:tcPr>
            <w:tcW w:w="1985" w:type="dxa"/>
            <w:shd w:val="clear" w:color="auto" w:fill="auto"/>
            <w:vAlign w:val="bottom"/>
          </w:tcPr>
          <w:p w:rsidR="00AB2AA9" w:rsidRPr="00113309" w:rsidRDefault="00AB2AA9" w:rsidP="00D2090D">
            <w:pPr>
              <w:rPr>
                <w:sz w:val="20"/>
                <w:szCs w:val="20"/>
              </w:rPr>
            </w:pPr>
            <w:r w:rsidRPr="00113309">
              <w:rPr>
                <w:sz w:val="20"/>
                <w:szCs w:val="20"/>
              </w:rPr>
              <w:t>Пировский</w:t>
            </w:r>
          </w:p>
        </w:tc>
        <w:tc>
          <w:tcPr>
            <w:tcW w:w="992" w:type="dxa"/>
            <w:shd w:val="clear" w:color="auto" w:fill="auto"/>
            <w:noWrap/>
            <w:vAlign w:val="center"/>
            <w:hideMark/>
          </w:tcPr>
          <w:p w:rsidR="00AB2AA9" w:rsidRPr="00113309" w:rsidRDefault="00AB2AA9" w:rsidP="00D2090D">
            <w:pPr>
              <w:rPr>
                <w:sz w:val="20"/>
                <w:szCs w:val="20"/>
              </w:rPr>
            </w:pPr>
            <w:r w:rsidRPr="00113309">
              <w:rPr>
                <w:sz w:val="20"/>
                <w:szCs w:val="20"/>
              </w:rPr>
              <w:t>1700</w:t>
            </w:r>
          </w:p>
        </w:tc>
        <w:tc>
          <w:tcPr>
            <w:tcW w:w="1276" w:type="dxa"/>
            <w:shd w:val="clear" w:color="auto" w:fill="auto"/>
            <w:noWrap/>
            <w:vAlign w:val="center"/>
            <w:hideMark/>
          </w:tcPr>
          <w:p w:rsidR="00AB2AA9" w:rsidRPr="00113309" w:rsidRDefault="00AB2AA9" w:rsidP="00D2090D">
            <w:pPr>
              <w:rPr>
                <w:sz w:val="20"/>
                <w:szCs w:val="20"/>
              </w:rPr>
            </w:pPr>
            <w:r w:rsidRPr="00113309">
              <w:rPr>
                <w:sz w:val="20"/>
                <w:szCs w:val="20"/>
              </w:rPr>
              <w:t>2</w:t>
            </w:r>
          </w:p>
        </w:tc>
        <w:tc>
          <w:tcPr>
            <w:tcW w:w="992" w:type="dxa"/>
            <w:shd w:val="clear" w:color="auto" w:fill="auto"/>
            <w:noWrap/>
            <w:vAlign w:val="center"/>
            <w:hideMark/>
          </w:tcPr>
          <w:p w:rsidR="00AB2AA9" w:rsidRPr="00113309" w:rsidRDefault="00AB2AA9" w:rsidP="00D2090D">
            <w:pPr>
              <w:rPr>
                <w:sz w:val="20"/>
                <w:szCs w:val="20"/>
              </w:rPr>
            </w:pPr>
            <w:r w:rsidRPr="00113309">
              <w:rPr>
                <w:sz w:val="20"/>
                <w:szCs w:val="20"/>
              </w:rPr>
              <w:t>2050</w:t>
            </w:r>
          </w:p>
        </w:tc>
        <w:tc>
          <w:tcPr>
            <w:tcW w:w="1134" w:type="dxa"/>
            <w:shd w:val="clear" w:color="auto" w:fill="auto"/>
            <w:noWrap/>
            <w:vAlign w:val="center"/>
            <w:hideMark/>
          </w:tcPr>
          <w:p w:rsidR="00AB2AA9" w:rsidRPr="00113309" w:rsidRDefault="00AB2AA9" w:rsidP="00D2090D">
            <w:pPr>
              <w:rPr>
                <w:sz w:val="20"/>
                <w:szCs w:val="20"/>
              </w:rPr>
            </w:pPr>
            <w:r w:rsidRPr="00113309">
              <w:rPr>
                <w:sz w:val="20"/>
                <w:szCs w:val="20"/>
              </w:rPr>
              <w:t>1700</w:t>
            </w:r>
          </w:p>
        </w:tc>
        <w:tc>
          <w:tcPr>
            <w:tcW w:w="1276" w:type="dxa"/>
            <w:shd w:val="clear" w:color="auto" w:fill="auto"/>
            <w:noWrap/>
            <w:vAlign w:val="center"/>
            <w:hideMark/>
          </w:tcPr>
          <w:p w:rsidR="00AB2AA9" w:rsidRPr="00113309" w:rsidRDefault="00AB2AA9" w:rsidP="00D2090D">
            <w:pPr>
              <w:rPr>
                <w:sz w:val="20"/>
                <w:szCs w:val="20"/>
              </w:rPr>
            </w:pPr>
            <w:r w:rsidRPr="00113309">
              <w:rPr>
                <w:sz w:val="20"/>
                <w:szCs w:val="20"/>
              </w:rPr>
              <w:t>2000</w:t>
            </w:r>
          </w:p>
        </w:tc>
        <w:tc>
          <w:tcPr>
            <w:tcW w:w="1134" w:type="dxa"/>
            <w:shd w:val="clear" w:color="auto" w:fill="auto"/>
            <w:noWrap/>
            <w:vAlign w:val="center"/>
            <w:hideMark/>
          </w:tcPr>
          <w:p w:rsidR="00AB2AA9" w:rsidRPr="00113309" w:rsidRDefault="00AB2AA9" w:rsidP="00D2090D">
            <w:pPr>
              <w:rPr>
                <w:sz w:val="20"/>
                <w:szCs w:val="20"/>
              </w:rPr>
            </w:pPr>
            <w:r w:rsidRPr="00113309">
              <w:rPr>
                <w:sz w:val="20"/>
                <w:szCs w:val="20"/>
              </w:rPr>
              <w:t>2050</w:t>
            </w:r>
          </w:p>
        </w:tc>
        <w:tc>
          <w:tcPr>
            <w:tcW w:w="1418" w:type="dxa"/>
            <w:shd w:val="clear" w:color="auto" w:fill="auto"/>
            <w:noWrap/>
            <w:vAlign w:val="center"/>
            <w:hideMark/>
          </w:tcPr>
          <w:p w:rsidR="00AB2AA9" w:rsidRPr="00113309" w:rsidRDefault="00AB2AA9" w:rsidP="00D2090D">
            <w:pPr>
              <w:rPr>
                <w:sz w:val="20"/>
                <w:szCs w:val="20"/>
              </w:rPr>
            </w:pPr>
            <w:r w:rsidRPr="00113309">
              <w:rPr>
                <w:sz w:val="20"/>
                <w:szCs w:val="20"/>
              </w:rPr>
              <w:t>0.85</w:t>
            </w:r>
          </w:p>
        </w:tc>
        <w:tc>
          <w:tcPr>
            <w:tcW w:w="1134" w:type="dxa"/>
            <w:shd w:val="clear" w:color="auto" w:fill="auto"/>
            <w:noWrap/>
            <w:vAlign w:val="center"/>
            <w:hideMark/>
          </w:tcPr>
          <w:p w:rsidR="00AB2AA9" w:rsidRPr="00113309" w:rsidRDefault="00AB2AA9" w:rsidP="00D2090D">
            <w:pPr>
              <w:rPr>
                <w:sz w:val="20"/>
                <w:szCs w:val="20"/>
              </w:rPr>
            </w:pPr>
            <w:r w:rsidRPr="00113309">
              <w:rPr>
                <w:sz w:val="20"/>
                <w:szCs w:val="20"/>
              </w:rPr>
              <w:t>0.00</w:t>
            </w:r>
          </w:p>
        </w:tc>
        <w:tc>
          <w:tcPr>
            <w:tcW w:w="850" w:type="dxa"/>
            <w:shd w:val="clear" w:color="auto" w:fill="auto"/>
            <w:noWrap/>
            <w:vAlign w:val="center"/>
            <w:hideMark/>
          </w:tcPr>
          <w:p w:rsidR="00AB2AA9" w:rsidRPr="00113309" w:rsidRDefault="00AB2AA9" w:rsidP="00D2090D">
            <w:pPr>
              <w:rPr>
                <w:sz w:val="20"/>
                <w:szCs w:val="20"/>
              </w:rPr>
            </w:pPr>
            <w:r w:rsidRPr="00113309">
              <w:rPr>
                <w:sz w:val="20"/>
                <w:szCs w:val="20"/>
              </w:rPr>
              <w:t>40</w:t>
            </w:r>
          </w:p>
        </w:tc>
        <w:tc>
          <w:tcPr>
            <w:tcW w:w="1134" w:type="dxa"/>
            <w:shd w:val="clear" w:color="auto" w:fill="auto"/>
            <w:noWrap/>
            <w:vAlign w:val="center"/>
            <w:hideMark/>
          </w:tcPr>
          <w:p w:rsidR="00AB2AA9" w:rsidRPr="00113309" w:rsidRDefault="00AB2AA9" w:rsidP="00D2090D">
            <w:pPr>
              <w:rPr>
                <w:sz w:val="20"/>
                <w:szCs w:val="20"/>
              </w:rPr>
            </w:pPr>
            <w:r w:rsidRPr="00113309">
              <w:rPr>
                <w:sz w:val="20"/>
                <w:szCs w:val="20"/>
              </w:rPr>
              <w:t>60</w:t>
            </w:r>
          </w:p>
        </w:tc>
        <w:tc>
          <w:tcPr>
            <w:tcW w:w="1276" w:type="dxa"/>
            <w:shd w:val="clear" w:color="auto" w:fill="auto"/>
            <w:vAlign w:val="bottom"/>
          </w:tcPr>
          <w:p w:rsidR="00AB2AA9" w:rsidRPr="00113309" w:rsidRDefault="00AB2AA9" w:rsidP="00D2090D">
            <w:pPr>
              <w:rPr>
                <w:sz w:val="20"/>
                <w:szCs w:val="20"/>
              </w:rPr>
            </w:pPr>
            <w:r w:rsidRPr="00113309">
              <w:rPr>
                <w:sz w:val="20"/>
                <w:szCs w:val="20"/>
              </w:rPr>
              <w:t>2.5</w:t>
            </w:r>
          </w:p>
        </w:tc>
      </w:tr>
    </w:tbl>
    <w:p w:rsidR="00E81415" w:rsidRPr="00113309" w:rsidRDefault="00E81415" w:rsidP="00AB2AA9">
      <w:pPr>
        <w:sectPr w:rsidR="00E81415" w:rsidRPr="00113309" w:rsidSect="00A01C27">
          <w:pgSz w:w="16838" w:h="11906" w:orient="landscape" w:code="9"/>
          <w:pgMar w:top="1701" w:right="1134" w:bottom="851" w:left="1134" w:header="720" w:footer="720" w:gutter="0"/>
          <w:cols w:space="720"/>
          <w:docGrid w:linePitch="326"/>
        </w:sectPr>
      </w:pPr>
    </w:p>
    <w:p w:rsidR="00AB2AA9" w:rsidRPr="00113309" w:rsidRDefault="00AB2AA9" w:rsidP="00AB2AA9">
      <w:pPr>
        <w:pStyle w:val="a6"/>
        <w:rPr>
          <w:rFonts w:eastAsia="Calibri"/>
        </w:rPr>
      </w:pPr>
      <w:r w:rsidRPr="00113309">
        <w:rPr>
          <w:rFonts w:eastAsia="Calibri"/>
        </w:rPr>
        <w:t>Размещение предприятий, зданий и сооружений связи, радиовещания и телевидения, пожарной и охранной сигнализации, диспетчеризации систем инженерного оборудования следует осуществлять в соответствии с требованиями действующих нормативных документов.</w:t>
      </w:r>
    </w:p>
    <w:p w:rsidR="00AB2AA9" w:rsidRPr="00113309" w:rsidRDefault="00AB2AA9" w:rsidP="00AB2AA9">
      <w:pPr>
        <w:pStyle w:val="a6"/>
        <w:rPr>
          <w:rFonts w:eastAsia="Calibri"/>
        </w:rPr>
      </w:pPr>
      <w:r w:rsidRPr="00113309">
        <w:rPr>
          <w:rFonts w:eastAsia="Calibri"/>
        </w:rPr>
        <w:t>При проектировании устройств связи, сигнализации, диспетчеризации инженерного оборудования следует предусматривать возможность управления системой оповещения населения по сигналам гражданской обороны и по сигналам чрезвычайных ситуаций.</w:t>
      </w:r>
    </w:p>
    <w:p w:rsidR="00AB2AA9" w:rsidRPr="00113309" w:rsidRDefault="00AB2AA9" w:rsidP="00AB2AA9">
      <w:pPr>
        <w:pStyle w:val="a6"/>
        <w:rPr>
          <w:rFonts w:eastAsia="Calibri"/>
        </w:rPr>
      </w:pPr>
      <w:r w:rsidRPr="00113309">
        <w:rPr>
          <w:rFonts w:eastAsia="Calibri"/>
        </w:rPr>
        <w:t>Междугородные телефонные станции, городские телефонные станции, телеграфные узлы и станции, станции проводного вещания следует размещать внутри квартала или микрорайона, в зависимости от градостроительных условий.</w:t>
      </w:r>
    </w:p>
    <w:p w:rsidR="00AB2AA9" w:rsidRPr="00113309" w:rsidRDefault="00AB2AA9" w:rsidP="00AB2AA9">
      <w:pPr>
        <w:pStyle w:val="a6"/>
        <w:rPr>
          <w:rFonts w:eastAsia="Calibri"/>
        </w:rPr>
      </w:pPr>
      <w:r w:rsidRPr="00113309">
        <w:rPr>
          <w:rFonts w:eastAsia="Calibri"/>
        </w:rPr>
        <w:t>В соответствии с действующими нормативно-правовыми актами базовые станции могут размещаться:</w:t>
      </w:r>
    </w:p>
    <w:p w:rsidR="00AB2AA9" w:rsidRPr="00113309" w:rsidRDefault="00AB2AA9" w:rsidP="00AB2AA9">
      <w:pPr>
        <w:pStyle w:val="a6"/>
        <w:rPr>
          <w:rFonts w:eastAsia="Calibri"/>
        </w:rPr>
      </w:pPr>
      <w:r w:rsidRPr="00113309">
        <w:rPr>
          <w:rFonts w:eastAsia="Calibri"/>
        </w:rPr>
        <w:t>-в помещениях существующих объектов связи. При этом антенные устройства размещаются на существующих опорах или на специальных металлоконструкциях, устанавливаемых на крышах или стенах зданий;</w:t>
      </w:r>
    </w:p>
    <w:p w:rsidR="00AB2AA9" w:rsidRPr="00113309" w:rsidRDefault="00AB2AA9" w:rsidP="00AB2AA9">
      <w:pPr>
        <w:pStyle w:val="a6"/>
        <w:rPr>
          <w:rFonts w:eastAsia="Calibri"/>
        </w:rPr>
      </w:pPr>
      <w:r w:rsidRPr="00113309">
        <w:rPr>
          <w:rFonts w:eastAsia="Calibri"/>
        </w:rPr>
        <w:t>-в помещениях производственных, административных, жилых и общественных зданий. Антенные устройства размещаются на специальных металлоконструкциях на крыше и стенах зданий, на существующих опорах, высотных сооружениях, либо предусматривается строительство новых опор.</w:t>
      </w:r>
    </w:p>
    <w:p w:rsidR="00AB2AA9" w:rsidRPr="00113309" w:rsidRDefault="00AB2AA9" w:rsidP="00AB2AA9">
      <w:pPr>
        <w:pStyle w:val="a6"/>
        <w:rPr>
          <w:rFonts w:eastAsia="Calibri"/>
        </w:rPr>
      </w:pPr>
      <w:r w:rsidRPr="00113309">
        <w:rPr>
          <w:rFonts w:eastAsia="Calibri"/>
        </w:rPr>
        <w:t>Выбор места размещения передающих антенн базовых станций по условиям охраны окружающей среды от электромагнитных излучений следует производить таким образом, чтобы суммарная плотность потока мощности излучения с учетом уже существующих радиосредств, создаваемая на территории – в местах пребывания людей, профессионально не связанных с облучением, не превышала предельно допустимых величин, определенных санитарными нормами и правилами, действующими на территории региона установки базовой станции.</w:t>
      </w:r>
    </w:p>
    <w:p w:rsidR="00AB2AA9" w:rsidRPr="00113309" w:rsidRDefault="00AB2AA9" w:rsidP="00AB2AA9">
      <w:pPr>
        <w:pStyle w:val="a6"/>
        <w:rPr>
          <w:rFonts w:eastAsia="Calibri"/>
        </w:rPr>
      </w:pPr>
      <w:r w:rsidRPr="00113309">
        <w:rPr>
          <w:rFonts w:eastAsia="Calibri"/>
        </w:rPr>
        <w:t>Размер санитарно-защитных зон определяется в каждом конкретном случае минимальным расстоянием от источника вредного воздействия до границы жилой застройки на основании расчетов рассеивания загрязнений атмосферного воздуха и физических факторов (шума, вибрации, ЭМП и других) с последующим проведением натурных исследований и измерений.</w:t>
      </w:r>
    </w:p>
    <w:p w:rsidR="00AB2AA9" w:rsidRPr="00113309" w:rsidRDefault="00AB2AA9" w:rsidP="00AB2AA9">
      <w:pPr>
        <w:pStyle w:val="a6"/>
        <w:rPr>
          <w:rFonts w:eastAsia="Calibri"/>
        </w:rPr>
      </w:pPr>
      <w:r w:rsidRPr="00113309">
        <w:rPr>
          <w:rFonts w:eastAsia="Calibri"/>
        </w:rPr>
        <w:t>Выбор, отвод и использование земель для линий связи осуществляется в соответствии с требованиями действующих нормативно-правовых актов.</w:t>
      </w:r>
    </w:p>
    <w:p w:rsidR="00D165FF" w:rsidRPr="00113309" w:rsidRDefault="00D165FF" w:rsidP="00CF5B5C">
      <w:pPr>
        <w:pStyle w:val="2"/>
      </w:pPr>
      <w:bookmarkStart w:id="362" w:name="_Toc393700542"/>
      <w:r w:rsidRPr="00113309">
        <w:t>Инженерные сети</w:t>
      </w:r>
      <w:bookmarkEnd w:id="362"/>
    </w:p>
    <w:p w:rsidR="00E81415" w:rsidRPr="00113309" w:rsidRDefault="00E81415" w:rsidP="00E81415">
      <w:pPr>
        <w:pStyle w:val="a6"/>
      </w:pPr>
      <w:r w:rsidRPr="00113309">
        <w:t>Прокладка магистральных коммуникаций должна производиться, как правило, на территориях зон инженерной и транспортной инфраструктуры. Магистральные сети необходимо располагать только в границах красных линий и линий регулирования застройки, вне асфальтированных территорий. Места прокладки коммуникаций по улицам и транспортным магистралям определяются их поперечными профилями.</w:t>
      </w:r>
    </w:p>
    <w:p w:rsidR="00E81415" w:rsidRPr="00113309" w:rsidRDefault="00E81415" w:rsidP="00E81415">
      <w:pPr>
        <w:pStyle w:val="a6"/>
      </w:pPr>
      <w:r w:rsidRPr="00113309">
        <w:t>Подземные инженерные сети следует размещать преимущественно в пределах поперечных профилей улиц и дорог под тротуарами или разделительными полосами в траншеях или тоннелях (проходных коллекторах). В полосе между красной линией и линией застройки следует размещать газовые сети низкого и среднего давления и кабельные сети (силовые, связи, сигнализации, диспетчеризации и др.).</w:t>
      </w:r>
    </w:p>
    <w:p w:rsidR="00E81415" w:rsidRPr="00113309" w:rsidRDefault="00E81415" w:rsidP="00E81415">
      <w:pPr>
        <w:pStyle w:val="a6"/>
      </w:pPr>
      <w:r w:rsidRPr="00113309">
        <w:t>При проектировании и строительстве магистральных коммуникаций, как правило, не допускается их прокладка под проезжей частью улиц.</w:t>
      </w:r>
    </w:p>
    <w:p w:rsidR="00E81415" w:rsidRPr="00113309" w:rsidRDefault="00E81415" w:rsidP="00E81415">
      <w:pPr>
        <w:pStyle w:val="a6"/>
      </w:pPr>
      <w:r w:rsidRPr="00113309">
        <w:t>В условиях реконструкции проезжих частей улиц и дорог, под которыми расположены подземные инженерные сети, следует предусматривать их вынос под разделительные полосы и тротуары. Допускается сохранение существующих и прокладка новых сетей под проезжей частью при устройстве тоннелей.</w:t>
      </w:r>
    </w:p>
    <w:p w:rsidR="00E81415" w:rsidRPr="00113309" w:rsidRDefault="00E81415" w:rsidP="00E81415">
      <w:pPr>
        <w:pStyle w:val="a6"/>
      </w:pPr>
      <w:r w:rsidRPr="00113309">
        <w:t>Прокладка магистральных инженерных коммуникаций на территории участков школьных, дошкольных и медицинских учреждений допускается в исключительных случаях, при отсутствии другого технического решения, по отдельному согласованию.</w:t>
      </w:r>
    </w:p>
    <w:p w:rsidR="00E81415" w:rsidRPr="00113309" w:rsidRDefault="00E81415" w:rsidP="00E81415">
      <w:pPr>
        <w:pStyle w:val="a6"/>
      </w:pPr>
      <w:r w:rsidRPr="00113309">
        <w:t>Прокладку подземных инженерных сетей в тоннелях (проходных коллекторах) следует предусматривать, как правило, при необходимости одновременного размещения тепловых сетей диаметром 500 - 1000 мм, водопровода до 500 мм, кабелей (связи и силовых напряжением до 10 кВ) - свыше 10 мм, а также на пересечениях с магистральными улицами и железнодорожными путями.</w:t>
      </w:r>
    </w:p>
    <w:p w:rsidR="00E81415" w:rsidRPr="00113309" w:rsidRDefault="00E81415" w:rsidP="00E81415">
      <w:pPr>
        <w:pStyle w:val="a6"/>
      </w:pPr>
      <w:r w:rsidRPr="00113309">
        <w:t>Прокладка наземных тепловых сетей допускается в виде исключения при невозможности подземного их размещения или как временное решение в зонах особого регулирования градостроительной деятельности.</w:t>
      </w:r>
    </w:p>
    <w:p w:rsidR="00E81415" w:rsidRPr="00113309" w:rsidRDefault="00E81415" w:rsidP="00E81415">
      <w:pPr>
        <w:pStyle w:val="a6"/>
      </w:pPr>
      <w:r w:rsidRPr="00113309">
        <w:t xml:space="preserve">Транзитные линии электропередачи напряжением до 220 кВ и выше не допускается размещать в пределах границ поселений, за исключением резервных территорий. </w:t>
      </w:r>
    </w:p>
    <w:p w:rsidR="00E81415" w:rsidRPr="00113309" w:rsidRDefault="00E81415" w:rsidP="00E81415">
      <w:pPr>
        <w:pStyle w:val="a6"/>
      </w:pPr>
      <w:r w:rsidRPr="00113309">
        <w:t>Воздушные линии электропередачи (ВЛ) напряжением 110 кВ и выше допускается размещать только за пределами жилых и общественно-деловых зон.</w:t>
      </w:r>
    </w:p>
    <w:p w:rsidR="00E81415" w:rsidRPr="00113309" w:rsidRDefault="00E81415" w:rsidP="00E81415">
      <w:pPr>
        <w:pStyle w:val="a6"/>
      </w:pPr>
      <w:r w:rsidRPr="00113309">
        <w:t>При реконструкции городов следует предусматривать вынос за пределы жилых и общественно-деловых зон существующих ВЛ электропередачи напряжением 35 - 110 кВ и выше или замену ВЛ кабельными.</w:t>
      </w:r>
    </w:p>
    <w:p w:rsidR="00E81415" w:rsidRPr="00113309" w:rsidRDefault="00E81415" w:rsidP="00E81415">
      <w:pPr>
        <w:pStyle w:val="a6"/>
      </w:pPr>
      <w:r w:rsidRPr="00113309">
        <w:t xml:space="preserve">Магистральные трубопроводы следует прокладывать за пределами территории поселений в соответствии с СП 36.13330.2010 "СНиП 2.05.06-85*. Магистральные трубопроводы". Для нефтепродуктопроводов, прокладываемых на территории поселения, следует руководствоваться </w:t>
      </w:r>
      <w:hyperlink r:id="rId37" w:history="1">
        <w:r w:rsidRPr="00113309">
          <w:t>СНиП 2.05.13-90</w:t>
        </w:r>
      </w:hyperlink>
      <w:r w:rsidRPr="00113309">
        <w:t xml:space="preserve"> "Нефтепродуктопроводы, прокладываемые на территории городов и населенных пунктов".</w:t>
      </w:r>
    </w:p>
    <w:p w:rsidR="00E81415" w:rsidRPr="00113309" w:rsidRDefault="00E81415" w:rsidP="00E81415">
      <w:pPr>
        <w:pStyle w:val="a6"/>
      </w:pPr>
      <w:r w:rsidRPr="00113309">
        <w:t>Расстояния по горизонтали от ближайших инженерных сетей до зданий и сооружений и расстояния по горизонтали между соседними инженерными подземными коммуникациями рассчитываются в соответствии с требованиями действующего законодательства. Определяющим при расчете расстояний по горизонтали является глубина заложения коммуникаций. Величина расстояний по горизонтали и вертикали рассчитывается:</w:t>
      </w:r>
    </w:p>
    <w:p w:rsidR="00E81415" w:rsidRPr="00113309" w:rsidRDefault="00E81415" w:rsidP="00E81415">
      <w:pPr>
        <w:pStyle w:val="a2"/>
      </w:pPr>
      <w:r w:rsidRPr="00113309">
        <w:t>на основании инженерно-геологических условий;</w:t>
      </w:r>
    </w:p>
    <w:p w:rsidR="00E81415" w:rsidRPr="00113309" w:rsidRDefault="00E81415" w:rsidP="00E81415">
      <w:pPr>
        <w:pStyle w:val="a2"/>
      </w:pPr>
      <w:r w:rsidRPr="00113309">
        <w:t>материала трубопроводов, их технического состояния;</w:t>
      </w:r>
    </w:p>
    <w:p w:rsidR="00E81415" w:rsidRPr="00113309" w:rsidRDefault="00E81415" w:rsidP="00E81415">
      <w:pPr>
        <w:pStyle w:val="a2"/>
      </w:pPr>
      <w:r w:rsidRPr="00113309">
        <w:t>диаметров трубопроводов;</w:t>
      </w:r>
    </w:p>
    <w:p w:rsidR="00E81415" w:rsidRPr="00113309" w:rsidRDefault="00E81415" w:rsidP="00E81415">
      <w:pPr>
        <w:pStyle w:val="a2"/>
      </w:pPr>
      <w:r w:rsidRPr="00113309">
        <w:t>конструкций фундаментов зданий и сооружений и способов их возведения.</w:t>
      </w:r>
    </w:p>
    <w:p w:rsidR="00E81415" w:rsidRPr="00113309" w:rsidRDefault="00E81415" w:rsidP="00E81415">
      <w:pPr>
        <w:ind w:firstLine="709"/>
        <w:jc w:val="both"/>
      </w:pPr>
      <w:r w:rsidRPr="00113309">
        <w:rPr>
          <w:rStyle w:val="ab"/>
        </w:rPr>
        <w:t>Расстояния по горизонтали (в свету) от ближайших подземных инженерных сетей до зданий и сооружений</w:t>
      </w:r>
      <w:r w:rsidRPr="00113309">
        <w:t xml:space="preserve"> следует принимать по </w:t>
      </w:r>
      <w:fldSimple w:instr=" REF _Ref393704159 \h  \* MERGEFORMAT ">
        <w:r w:rsidRPr="00113309">
          <w:t xml:space="preserve">таблице </w:t>
        </w:r>
        <w:r w:rsidRPr="00113309">
          <w:rPr>
            <w:noProof/>
          </w:rPr>
          <w:t>66</w:t>
        </w:r>
      </w:fldSimple>
      <w:r w:rsidRPr="00113309">
        <w:t>.</w:t>
      </w:r>
    </w:p>
    <w:p w:rsidR="00E81415" w:rsidRPr="00113309" w:rsidRDefault="00E81415" w:rsidP="00E81415">
      <w:pPr>
        <w:jc w:val="both"/>
      </w:pPr>
    </w:p>
    <w:p w:rsidR="00E81415" w:rsidRPr="00113309" w:rsidRDefault="00E81415" w:rsidP="00E81415">
      <w:pPr>
        <w:sectPr w:rsidR="00E81415" w:rsidRPr="00113309" w:rsidSect="00A01C27">
          <w:pgSz w:w="11906" w:h="16838" w:code="9"/>
          <w:pgMar w:top="1134" w:right="851" w:bottom="1134" w:left="1701" w:header="720" w:footer="720" w:gutter="0"/>
          <w:cols w:space="720"/>
          <w:docGrid w:linePitch="326"/>
        </w:sectPr>
      </w:pPr>
    </w:p>
    <w:p w:rsidR="00E81415" w:rsidRPr="00113309" w:rsidRDefault="00E81415" w:rsidP="00E81415">
      <w:pPr>
        <w:pStyle w:val="af1"/>
        <w:keepNext/>
        <w:jc w:val="right"/>
      </w:pPr>
      <w:bookmarkStart w:id="363" w:name="_Ref393704159"/>
      <w:r w:rsidRPr="00113309">
        <w:t xml:space="preserve">Таблица </w:t>
      </w:r>
      <w:bookmarkEnd w:id="363"/>
      <w:r w:rsidR="00925D71" w:rsidRPr="00113309">
        <w:t>64</w:t>
      </w:r>
    </w:p>
    <w:p w:rsidR="00E81415" w:rsidRPr="00113309" w:rsidRDefault="00E81415" w:rsidP="00E81415">
      <w:pPr>
        <w:pStyle w:val="af3"/>
      </w:pPr>
      <w:r w:rsidRPr="00113309">
        <w:t>Расстояния по горизонтали (в свету) от ближайших подземных инженерных сетей до зданий и сооружений</w:t>
      </w:r>
    </w:p>
    <w:tbl>
      <w:tblPr>
        <w:tblW w:w="5267" w:type="pct"/>
        <w:jc w:val="center"/>
        <w:tblCellMar>
          <w:left w:w="0" w:type="dxa"/>
          <w:right w:w="0" w:type="dxa"/>
        </w:tblCellMar>
        <w:tblLook w:val="04A0"/>
      </w:tblPr>
      <w:tblGrid>
        <w:gridCol w:w="3180"/>
        <w:gridCol w:w="1676"/>
        <w:gridCol w:w="1676"/>
        <w:gridCol w:w="1707"/>
        <w:gridCol w:w="1123"/>
        <w:gridCol w:w="1431"/>
        <w:gridCol w:w="1138"/>
        <w:gridCol w:w="1513"/>
        <w:gridCol w:w="933"/>
        <w:gridCol w:w="982"/>
      </w:tblGrid>
      <w:tr w:rsidR="00E81415" w:rsidRPr="00113309" w:rsidTr="00D2090D">
        <w:trPr>
          <w:trHeight w:val="20"/>
          <w:jc w:val="center"/>
        </w:trPr>
        <w:tc>
          <w:tcPr>
            <w:tcW w:w="1037"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Инженерные сети</w:t>
            </w:r>
          </w:p>
        </w:tc>
        <w:tc>
          <w:tcPr>
            <w:tcW w:w="3963" w:type="pct"/>
            <w:gridSpan w:val="9"/>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Расстояние, м, по горизонтали (в свету) от подземных сетей до</w:t>
            </w:r>
          </w:p>
        </w:tc>
      </w:tr>
      <w:tr w:rsidR="00E81415" w:rsidRPr="00113309" w:rsidTr="00D2090D">
        <w:trPr>
          <w:trHeight w:val="20"/>
          <w:jc w:val="center"/>
        </w:trPr>
        <w:tc>
          <w:tcPr>
            <w:tcW w:w="103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547"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фундаментов зданий и сооружений</w:t>
            </w:r>
          </w:p>
        </w:tc>
        <w:tc>
          <w:tcPr>
            <w:tcW w:w="547"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Фундаментов ограждений предприятий, эстакад, опор контактной сети и связи, железных дорог</w:t>
            </w:r>
          </w:p>
        </w:tc>
        <w:tc>
          <w:tcPr>
            <w:tcW w:w="912" w:type="pct"/>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оси крайнего пути</w:t>
            </w:r>
          </w:p>
        </w:tc>
        <w:tc>
          <w:tcPr>
            <w:tcW w:w="467"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Бортового камня улицы, дороги (кромки проезжей части, укрепленной полосы обочины)</w:t>
            </w:r>
          </w:p>
        </w:tc>
        <w:tc>
          <w:tcPr>
            <w:tcW w:w="370"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наружной бровки кювета или подошвы насыпи дороги</w:t>
            </w:r>
          </w:p>
        </w:tc>
        <w:tc>
          <w:tcPr>
            <w:tcW w:w="1120" w:type="pct"/>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фундаментов опор воздушных линий электропередачи напряжением</w:t>
            </w:r>
          </w:p>
        </w:tc>
      </w:tr>
      <w:tr w:rsidR="00E81415" w:rsidRPr="00113309" w:rsidTr="00D2090D">
        <w:trPr>
          <w:trHeight w:val="20"/>
          <w:jc w:val="center"/>
        </w:trPr>
        <w:tc>
          <w:tcPr>
            <w:tcW w:w="103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54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54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557"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железных дорог колеи 1520 мм, но не менее глубины траншеи до подошвы насыпи и бровки выемки</w:t>
            </w:r>
          </w:p>
        </w:tc>
        <w:tc>
          <w:tcPr>
            <w:tcW w:w="35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железных дорог колеи 750 мм и трамвая</w:t>
            </w:r>
          </w:p>
        </w:tc>
        <w:tc>
          <w:tcPr>
            <w:tcW w:w="46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370"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49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до 1 кВ наружного освещения, контактной сети трамваев и троллейбусов</w:t>
            </w:r>
          </w:p>
        </w:tc>
        <w:tc>
          <w:tcPr>
            <w:tcW w:w="30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св. 1 до 35 кВ</w:t>
            </w:r>
          </w:p>
        </w:tc>
        <w:tc>
          <w:tcPr>
            <w:tcW w:w="32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св. 35 до 110 кВ и выше</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Водопровод и напорная канализация</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5</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Самотечная канализация (бытовая и дождевая)</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Дренаж</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Сопутствующий дренаж</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0,4</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0,4</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0,4</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Тепловые сети:</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от наружной стенки канала тоннеля,</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 (см. прим. 3)</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от оболочки бесканальной прокладки</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5</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Кабели силовые всех напряжений и кабели связи</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0,6</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3,2</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0,5*</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5*</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10*</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Каналы, коммуникационные тоннели</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Наружные пневмомусоропроводы</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3,8</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5</w:t>
            </w:r>
          </w:p>
        </w:tc>
      </w:tr>
    </w:tbl>
    <w:p w:rsidR="00E81415" w:rsidRPr="00113309" w:rsidRDefault="00E81415" w:rsidP="00E81415">
      <w:pPr>
        <w:sectPr w:rsidR="00E81415" w:rsidRPr="00113309" w:rsidSect="00A01C27">
          <w:pgSz w:w="16838" w:h="11906" w:orient="landscape" w:code="9"/>
          <w:pgMar w:top="1701" w:right="1134" w:bottom="851" w:left="1134" w:header="720" w:footer="720" w:gutter="0"/>
          <w:cols w:space="720"/>
          <w:docGrid w:linePitch="326"/>
        </w:sectPr>
      </w:pPr>
    </w:p>
    <w:p w:rsidR="00E81415" w:rsidRPr="00113309" w:rsidRDefault="00E81415" w:rsidP="00E81415">
      <w:pPr>
        <w:ind w:firstLine="709"/>
        <w:jc w:val="both"/>
      </w:pPr>
      <w:r w:rsidRPr="00113309">
        <w:rPr>
          <w:rStyle w:val="ab"/>
        </w:rPr>
        <w:t xml:space="preserve">Расстояния по горизонтали (в свету) между соседними инженерными подземными сетями при их параллельном размещении следует принимать по </w:t>
      </w:r>
      <w:fldSimple w:instr=" REF _Ref393704159 \h  \* MERGEFORMAT ">
        <w:r w:rsidRPr="00113309">
          <w:t xml:space="preserve">таблице </w:t>
        </w:r>
        <w:r w:rsidRPr="00113309">
          <w:rPr>
            <w:noProof/>
          </w:rPr>
          <w:t>66</w:t>
        </w:r>
      </w:fldSimple>
      <w:r w:rsidRPr="00113309">
        <w:rPr>
          <w:rStyle w:val="ab"/>
        </w:rPr>
        <w:t>, следует увеличивать с учетом крутизны откосов траншей, но не менее глубины траншеи до подошвы насыпи и бровки выемки. Минимальные расстояния от подземных (наземных с обвалованием) газопроводов до сетей инженерно-технического обеспечения следует принимать</w:t>
      </w:r>
      <w:r w:rsidRPr="00113309">
        <w:t xml:space="preserve"> в соответствии с действующими нормативно-правовыми актами.</w:t>
      </w:r>
    </w:p>
    <w:p w:rsidR="00E81415" w:rsidRPr="00113309" w:rsidRDefault="00E81415" w:rsidP="00E81415"/>
    <w:p w:rsidR="00E81415" w:rsidRPr="00113309" w:rsidRDefault="00E81415" w:rsidP="00E81415">
      <w:pPr>
        <w:sectPr w:rsidR="00E81415" w:rsidRPr="00113309" w:rsidSect="00A01C27">
          <w:pgSz w:w="11906" w:h="16838" w:code="9"/>
          <w:pgMar w:top="1134" w:right="851" w:bottom="1134" w:left="1701" w:header="720" w:footer="720" w:gutter="0"/>
          <w:cols w:space="720"/>
          <w:docGrid w:linePitch="326"/>
        </w:sectPr>
      </w:pPr>
    </w:p>
    <w:p w:rsidR="00E81415" w:rsidRPr="00113309" w:rsidRDefault="00E81415" w:rsidP="00E81415">
      <w:pPr>
        <w:pStyle w:val="af1"/>
        <w:keepNext/>
        <w:jc w:val="right"/>
      </w:pPr>
      <w:r w:rsidRPr="00113309">
        <w:t xml:space="preserve">Таблица </w:t>
      </w:r>
      <w:r w:rsidR="00925D71" w:rsidRPr="00113309">
        <w:t>65</w:t>
      </w:r>
    </w:p>
    <w:p w:rsidR="00E81415" w:rsidRPr="00113309" w:rsidRDefault="00E81415" w:rsidP="00E81415">
      <w:pPr>
        <w:pStyle w:val="af3"/>
      </w:pPr>
      <w:r w:rsidRPr="00113309">
        <w:t>Расстояния по горизонтали (в свету) между соседними инженерными подземными сетями при их параллельном размещении</w:t>
      </w:r>
    </w:p>
    <w:tbl>
      <w:tblPr>
        <w:tblW w:w="5000" w:type="pct"/>
        <w:jc w:val="center"/>
        <w:tblCellMar>
          <w:left w:w="0" w:type="dxa"/>
          <w:right w:w="0" w:type="dxa"/>
        </w:tblCellMar>
        <w:tblLook w:val="04A0"/>
      </w:tblPr>
      <w:tblGrid>
        <w:gridCol w:w="2174"/>
        <w:gridCol w:w="1358"/>
        <w:gridCol w:w="1396"/>
        <w:gridCol w:w="1396"/>
        <w:gridCol w:w="1343"/>
        <w:gridCol w:w="941"/>
        <w:gridCol w:w="1112"/>
        <w:gridCol w:w="1468"/>
        <w:gridCol w:w="1052"/>
        <w:gridCol w:w="2340"/>
      </w:tblGrid>
      <w:tr w:rsidR="00E81415" w:rsidRPr="00113309" w:rsidTr="00D2090D">
        <w:trPr>
          <w:trHeight w:val="20"/>
          <w:jc w:val="center"/>
        </w:trPr>
        <w:tc>
          <w:tcPr>
            <w:tcW w:w="918"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Инженерные сети</w:t>
            </w:r>
          </w:p>
        </w:tc>
        <w:tc>
          <w:tcPr>
            <w:tcW w:w="4082" w:type="pct"/>
            <w:gridSpan w:val="9"/>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Расстояние, м, по горизонтали (в свету) до</w:t>
            </w:r>
          </w:p>
        </w:tc>
      </w:tr>
      <w:tr w:rsidR="00E81415" w:rsidRPr="00113309" w:rsidTr="00D2090D">
        <w:trPr>
          <w:trHeight w:val="20"/>
          <w:jc w:val="center"/>
        </w:trPr>
        <w:tc>
          <w:tcPr>
            <w:tcW w:w="918"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b/>
                <w:sz w:val="20"/>
                <w:szCs w:val="20"/>
              </w:rPr>
            </w:pPr>
          </w:p>
        </w:tc>
        <w:tc>
          <w:tcPr>
            <w:tcW w:w="454"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водопровода</w:t>
            </w:r>
          </w:p>
        </w:tc>
        <w:tc>
          <w:tcPr>
            <w:tcW w:w="450"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канализации бытовой</w:t>
            </w:r>
          </w:p>
        </w:tc>
        <w:tc>
          <w:tcPr>
            <w:tcW w:w="450"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дренажа и дождевой канализации</w:t>
            </w:r>
          </w:p>
        </w:tc>
        <w:tc>
          <w:tcPr>
            <w:tcW w:w="436"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кабелей силовых всех напряжений</w:t>
            </w:r>
          </w:p>
        </w:tc>
        <w:tc>
          <w:tcPr>
            <w:tcW w:w="283"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кабелей</w:t>
            </w:r>
          </w:p>
        </w:tc>
        <w:tc>
          <w:tcPr>
            <w:tcW w:w="832" w:type="pct"/>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тепловых сетей</w:t>
            </w:r>
          </w:p>
        </w:tc>
        <w:tc>
          <w:tcPr>
            <w:tcW w:w="330"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каналов, тоннелей</w:t>
            </w:r>
          </w:p>
        </w:tc>
        <w:tc>
          <w:tcPr>
            <w:tcW w:w="846"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наружных пневмомусоропроводов</w:t>
            </w:r>
          </w:p>
        </w:tc>
      </w:tr>
      <w:tr w:rsidR="00E81415" w:rsidRPr="00113309" w:rsidTr="00D2090D">
        <w:trPr>
          <w:trHeight w:val="20"/>
          <w:jc w:val="center"/>
        </w:trPr>
        <w:tc>
          <w:tcPr>
            <w:tcW w:w="918"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454"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450"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450"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436"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283"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34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наружная стенка канала, тоннеля</w:t>
            </w:r>
          </w:p>
        </w:tc>
        <w:tc>
          <w:tcPr>
            <w:tcW w:w="487"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оболочка бесканальной прокладки</w:t>
            </w:r>
          </w:p>
        </w:tc>
        <w:tc>
          <w:tcPr>
            <w:tcW w:w="330"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846"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Водопровод</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См. прим. 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См. прим. 2</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Канализация бытовая</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См. прим. 2</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0,4</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0,4</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Канализация дождевая</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0,4</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0,4</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Кабели силовые всех напряжений</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0,1 - 0,5*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Кабели связи</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Тепловые сети:</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от наружной стенки канала, тоннеля</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от оболочки бесканальной прокладки</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Каналы,тоннели</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Наружные пневмомусоропроводы</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r>
    </w:tbl>
    <w:p w:rsidR="00E81415" w:rsidRPr="00113309" w:rsidRDefault="00E81415" w:rsidP="00E81415">
      <w:r w:rsidRPr="00113309">
        <w:t>*В соответствии с требованиями раздела 2 правил [</w:t>
      </w:r>
      <w:hyperlink w:anchor="л9" w:tooltip="Литература 9" w:history="1">
        <w:r w:rsidRPr="00113309">
          <w:t>9</w:t>
        </w:r>
      </w:hyperlink>
      <w:r w:rsidRPr="00113309">
        <w:t>].</w:t>
      </w:r>
    </w:p>
    <w:p w:rsidR="00E81415" w:rsidRPr="00113309" w:rsidRDefault="00E81415" w:rsidP="00E81415">
      <w:pPr>
        <w:rPr>
          <w:sz w:val="20"/>
          <w:szCs w:val="20"/>
        </w:rPr>
      </w:pPr>
      <w:r w:rsidRPr="00113309">
        <w:rPr>
          <w:sz w:val="20"/>
          <w:szCs w:val="20"/>
        </w:rPr>
        <w:t>Примечания:</w:t>
      </w:r>
    </w:p>
    <w:p w:rsidR="00E81415" w:rsidRPr="00113309" w:rsidRDefault="00E81415" w:rsidP="00E81415">
      <w:pPr>
        <w:rPr>
          <w:sz w:val="20"/>
          <w:szCs w:val="20"/>
        </w:rPr>
      </w:pPr>
      <w:r w:rsidRPr="00113309">
        <w:rPr>
          <w:sz w:val="20"/>
          <w:szCs w:val="20"/>
        </w:rPr>
        <w:t>1. При параллельной прокладке нескольких линий водопровода расстояние между ними следует принимать в зависимости от технических и инженерно-геологических условий.</w:t>
      </w:r>
    </w:p>
    <w:p w:rsidR="00E81415" w:rsidRPr="00113309" w:rsidRDefault="00E81415" w:rsidP="00E81415">
      <w:pPr>
        <w:rPr>
          <w:sz w:val="20"/>
          <w:szCs w:val="20"/>
        </w:rPr>
      </w:pPr>
      <w:r w:rsidRPr="00113309">
        <w:rPr>
          <w:sz w:val="20"/>
          <w:szCs w:val="20"/>
        </w:rPr>
        <w:t>2. Расстояния от бытовой канализации до хозяйственно-питьевого водопровода следует принимать, м: до водопровода из железобетонных и асбестоцементных труб - 5; до водопровода из чугунных труб диаметром до 200 мм - 1,5, диметром свыше 200 мм - 3; до водопровода из пластмассовых труб - 1,5.</w:t>
      </w:r>
    </w:p>
    <w:p w:rsidR="00E81415" w:rsidRPr="00113309" w:rsidRDefault="00E81415" w:rsidP="00E81415">
      <w:pPr>
        <w:rPr>
          <w:sz w:val="20"/>
          <w:szCs w:val="20"/>
        </w:rPr>
      </w:pPr>
      <w:r w:rsidRPr="00113309">
        <w:rPr>
          <w:sz w:val="20"/>
          <w:szCs w:val="20"/>
        </w:rPr>
        <w:t>Расстояние между сетями канализации и производственного водопровода в зависимости от материала и диаметра труб, а также от номенклатуры и характеристики грунтов должно быть 1,5 м.</w:t>
      </w:r>
    </w:p>
    <w:p w:rsidR="00E81415" w:rsidRPr="00113309" w:rsidRDefault="00E81415" w:rsidP="00E81415">
      <w:pPr>
        <w:sectPr w:rsidR="00E81415" w:rsidRPr="00113309" w:rsidSect="00A01C27">
          <w:pgSz w:w="16838" w:h="11906" w:orient="landscape" w:code="9"/>
          <w:pgMar w:top="1701" w:right="1134" w:bottom="851" w:left="1134" w:header="720" w:footer="720" w:gutter="0"/>
          <w:cols w:space="720"/>
          <w:docGrid w:linePitch="326"/>
        </w:sectPr>
      </w:pPr>
    </w:p>
    <w:p w:rsidR="00E81415" w:rsidRPr="00113309" w:rsidRDefault="00E81415" w:rsidP="00E81415">
      <w:pPr>
        <w:pStyle w:val="a6"/>
      </w:pPr>
      <w:r w:rsidRPr="00113309">
        <w:t>Указанные расстояния допускается уменьшать при выполнении соответствующих технических мероприятий, обеспечивающих требования безопасности и надежности.</w:t>
      </w:r>
    </w:p>
    <w:p w:rsidR="00E81415" w:rsidRPr="00113309" w:rsidRDefault="00E81415" w:rsidP="00E81415">
      <w:pPr>
        <w:pStyle w:val="a6"/>
      </w:pPr>
      <w:r w:rsidRPr="00113309">
        <w:t>Полоса отвода земель для магистральных подземных трубопроводов (водоводов, канализационных коллекторов,  газопроводов, нефтепроводов и нефтепродуктопроводов), воздушных и кабельных линий электропередачи, линий связи необходима для временного, краткосрочного пользования на период их строительства, а земельные участки для размещения колодцев, камер переключения, запорной арматуры, наземных сооружений (подстанций, переключательных, распределительных и секционирующих пунктов и пр.) - для бессрочного (постоянного) пользования.</w:t>
      </w:r>
    </w:p>
    <w:p w:rsidR="00E81415" w:rsidRPr="00113309" w:rsidRDefault="00E81415" w:rsidP="00E81415">
      <w:pPr>
        <w:pStyle w:val="a6"/>
      </w:pPr>
      <w:r w:rsidRPr="00113309">
        <w:t>Ширина полос земель для магистральных водоводов и канализационных коллекторов, а также размеры земельных участков для размещения колодцев и камер переключения указанных водоводов и канализационных коллекторов устанавливают в соответствии с требованиями, согласно данным, представленным ниже (</w:t>
      </w:r>
      <w:r w:rsidR="00925D71" w:rsidRPr="00113309">
        <w:t>Таблица 66</w:t>
      </w:r>
      <w:r w:rsidRPr="00113309">
        <w:t>)</w:t>
      </w:r>
    </w:p>
    <w:p w:rsidR="00E81415" w:rsidRPr="00113309" w:rsidRDefault="00E81415" w:rsidP="00E81415">
      <w:pPr>
        <w:jc w:val="both"/>
        <w:sectPr w:rsidR="00E81415" w:rsidRPr="00113309" w:rsidSect="00A01C27">
          <w:pgSz w:w="11906" w:h="16838" w:code="9"/>
          <w:pgMar w:top="1134" w:right="851" w:bottom="1134" w:left="1701" w:header="720" w:footer="720" w:gutter="0"/>
          <w:cols w:space="720"/>
          <w:docGrid w:linePitch="326"/>
        </w:sectPr>
      </w:pPr>
    </w:p>
    <w:p w:rsidR="00E81415" w:rsidRPr="00113309" w:rsidRDefault="00E81415" w:rsidP="00E81415">
      <w:pPr>
        <w:pStyle w:val="af1"/>
        <w:keepNext/>
        <w:jc w:val="right"/>
      </w:pPr>
      <w:bookmarkStart w:id="364" w:name="_Ref375751747"/>
      <w:r w:rsidRPr="00113309">
        <w:t xml:space="preserve">Таблица </w:t>
      </w:r>
      <w:bookmarkEnd w:id="364"/>
      <w:r w:rsidR="00925D71" w:rsidRPr="00113309">
        <w:t>66</w:t>
      </w:r>
    </w:p>
    <w:p w:rsidR="00E81415" w:rsidRPr="00113309" w:rsidRDefault="00E81415" w:rsidP="00E81415">
      <w:pPr>
        <w:pStyle w:val="af3"/>
      </w:pPr>
      <w:r w:rsidRPr="00113309">
        <w:t>Нормы отвода земель для магистральных трубопроводов</w:t>
      </w:r>
    </w:p>
    <w:tbl>
      <w:tblPr>
        <w:tblW w:w="15066" w:type="dxa"/>
        <w:jc w:val="center"/>
        <w:tblBorders>
          <w:top w:val="single" w:sz="6" w:space="0" w:color="auto"/>
          <w:left w:val="single" w:sz="6" w:space="0" w:color="auto"/>
          <w:bottom w:val="single" w:sz="4" w:space="0" w:color="auto"/>
          <w:right w:val="single" w:sz="6" w:space="0" w:color="auto"/>
          <w:insideH w:val="single" w:sz="4" w:space="0" w:color="auto"/>
          <w:insideV w:val="single" w:sz="6" w:space="0" w:color="auto"/>
        </w:tblBorders>
        <w:tblCellMar>
          <w:left w:w="28" w:type="dxa"/>
          <w:right w:w="28" w:type="dxa"/>
        </w:tblCellMar>
        <w:tblLook w:val="04A0"/>
      </w:tblPr>
      <w:tblGrid>
        <w:gridCol w:w="3572"/>
        <w:gridCol w:w="1578"/>
        <w:gridCol w:w="1985"/>
        <w:gridCol w:w="2871"/>
        <w:gridCol w:w="2131"/>
        <w:gridCol w:w="2929"/>
      </w:tblGrid>
      <w:tr w:rsidR="00E81415" w:rsidRPr="00113309" w:rsidTr="00D2090D">
        <w:trPr>
          <w:trHeight w:val="20"/>
          <w:tblHeader/>
          <w:jc w:val="center"/>
        </w:trPr>
        <w:tc>
          <w:tcPr>
            <w:tcW w:w="3572" w:type="dxa"/>
            <w:vMerge w:val="restart"/>
            <w:vAlign w:val="center"/>
            <w:hideMark/>
          </w:tcPr>
          <w:p w:rsidR="00E81415" w:rsidRPr="00113309" w:rsidRDefault="00E81415" w:rsidP="00D2090D">
            <w:pPr>
              <w:jc w:val="center"/>
              <w:rPr>
                <w:b/>
                <w:sz w:val="18"/>
                <w:szCs w:val="18"/>
              </w:rPr>
            </w:pPr>
            <w:r w:rsidRPr="00113309">
              <w:rPr>
                <w:b/>
                <w:sz w:val="18"/>
                <w:szCs w:val="18"/>
              </w:rPr>
              <w:t>Диаметр</w:t>
            </w:r>
          </w:p>
          <w:p w:rsidR="00E81415" w:rsidRPr="00113309" w:rsidRDefault="00E81415" w:rsidP="00D2090D">
            <w:pPr>
              <w:jc w:val="center"/>
              <w:rPr>
                <w:b/>
                <w:sz w:val="18"/>
                <w:szCs w:val="18"/>
              </w:rPr>
            </w:pPr>
            <w:r w:rsidRPr="00113309">
              <w:rPr>
                <w:b/>
                <w:sz w:val="18"/>
                <w:szCs w:val="18"/>
              </w:rPr>
              <w:t>водовода или канализационного коллектора,</w:t>
            </w:r>
          </w:p>
          <w:p w:rsidR="00E81415" w:rsidRPr="00113309" w:rsidRDefault="00E81415" w:rsidP="00D2090D">
            <w:pPr>
              <w:jc w:val="center"/>
              <w:rPr>
                <w:b/>
                <w:sz w:val="18"/>
                <w:szCs w:val="18"/>
              </w:rPr>
            </w:pPr>
            <w:r w:rsidRPr="00113309">
              <w:rPr>
                <w:b/>
                <w:sz w:val="18"/>
                <w:szCs w:val="18"/>
              </w:rPr>
              <w:t>мм</w:t>
            </w:r>
          </w:p>
        </w:tc>
        <w:tc>
          <w:tcPr>
            <w:tcW w:w="0" w:type="auto"/>
            <w:vMerge w:val="restart"/>
            <w:vAlign w:val="center"/>
            <w:hideMark/>
          </w:tcPr>
          <w:p w:rsidR="00E81415" w:rsidRPr="00113309" w:rsidRDefault="00E81415" w:rsidP="00D2090D">
            <w:pPr>
              <w:jc w:val="center"/>
              <w:rPr>
                <w:b/>
                <w:sz w:val="18"/>
                <w:szCs w:val="18"/>
              </w:rPr>
            </w:pPr>
            <w:r w:rsidRPr="00113309">
              <w:rPr>
                <w:b/>
                <w:sz w:val="18"/>
                <w:szCs w:val="18"/>
              </w:rPr>
              <w:t>Глубина заложения до низа трубы,</w:t>
            </w:r>
          </w:p>
          <w:p w:rsidR="00E81415" w:rsidRPr="00113309" w:rsidRDefault="00E81415" w:rsidP="00D2090D">
            <w:pPr>
              <w:jc w:val="center"/>
              <w:rPr>
                <w:b/>
                <w:sz w:val="18"/>
                <w:szCs w:val="18"/>
              </w:rPr>
            </w:pPr>
            <w:r w:rsidRPr="00113309">
              <w:rPr>
                <w:b/>
                <w:sz w:val="18"/>
                <w:szCs w:val="18"/>
              </w:rPr>
              <w:t>М</w:t>
            </w:r>
          </w:p>
        </w:tc>
        <w:tc>
          <w:tcPr>
            <w:tcW w:w="9883" w:type="dxa"/>
            <w:gridSpan w:val="4"/>
            <w:vAlign w:val="center"/>
            <w:hideMark/>
          </w:tcPr>
          <w:p w:rsidR="00E81415" w:rsidRPr="00113309" w:rsidRDefault="00E81415" w:rsidP="00D2090D">
            <w:pPr>
              <w:jc w:val="center"/>
              <w:rPr>
                <w:b/>
                <w:sz w:val="18"/>
                <w:szCs w:val="18"/>
              </w:rPr>
            </w:pPr>
            <w:r w:rsidRPr="00113309">
              <w:rPr>
                <w:b/>
                <w:sz w:val="18"/>
                <w:szCs w:val="18"/>
              </w:rPr>
              <w:t>Ширина полос земель для магистральных подземных водоводов и канализационных коллекторов, м</w:t>
            </w:r>
          </w:p>
        </w:tc>
      </w:tr>
      <w:tr w:rsidR="00E81415" w:rsidRPr="00113309" w:rsidTr="00D2090D">
        <w:trPr>
          <w:trHeight w:val="20"/>
          <w:tblHeader/>
          <w:jc w:val="center"/>
        </w:trPr>
        <w:tc>
          <w:tcPr>
            <w:tcW w:w="3572" w:type="dxa"/>
            <w:vMerge/>
            <w:vAlign w:val="center"/>
            <w:hideMark/>
          </w:tcPr>
          <w:p w:rsidR="00E81415" w:rsidRPr="00113309" w:rsidRDefault="00E81415" w:rsidP="00D2090D">
            <w:pPr>
              <w:jc w:val="center"/>
              <w:rPr>
                <w:b/>
                <w:sz w:val="18"/>
                <w:szCs w:val="18"/>
              </w:rPr>
            </w:pPr>
          </w:p>
        </w:tc>
        <w:tc>
          <w:tcPr>
            <w:tcW w:w="0" w:type="auto"/>
            <w:vMerge/>
            <w:vAlign w:val="center"/>
            <w:hideMark/>
          </w:tcPr>
          <w:p w:rsidR="00E81415" w:rsidRPr="00113309" w:rsidRDefault="00E81415" w:rsidP="00D2090D">
            <w:pPr>
              <w:jc w:val="center"/>
              <w:rPr>
                <w:b/>
                <w:sz w:val="18"/>
                <w:szCs w:val="18"/>
              </w:rPr>
            </w:pPr>
          </w:p>
        </w:tc>
        <w:tc>
          <w:tcPr>
            <w:tcW w:w="4856" w:type="dxa"/>
            <w:gridSpan w:val="2"/>
            <w:vAlign w:val="center"/>
            <w:hideMark/>
          </w:tcPr>
          <w:p w:rsidR="00E81415" w:rsidRPr="00113309" w:rsidRDefault="00E81415" w:rsidP="00D2090D">
            <w:pPr>
              <w:jc w:val="center"/>
              <w:rPr>
                <w:b/>
                <w:sz w:val="18"/>
                <w:szCs w:val="18"/>
              </w:rPr>
            </w:pPr>
            <w:r w:rsidRPr="00113309">
              <w:rPr>
                <w:b/>
                <w:sz w:val="18"/>
                <w:szCs w:val="18"/>
              </w:rPr>
              <w:t>на землях несельскохозяйственного назначения, непригодных для сельского хозяйства землях и землях государственного лесного фонда, где не производится снятие и восстановление плодородного слоя</w:t>
            </w:r>
          </w:p>
        </w:tc>
        <w:tc>
          <w:tcPr>
            <w:tcW w:w="0" w:type="auto"/>
            <w:gridSpan w:val="2"/>
            <w:vAlign w:val="center"/>
            <w:hideMark/>
          </w:tcPr>
          <w:p w:rsidR="00E81415" w:rsidRPr="00113309" w:rsidRDefault="00E81415" w:rsidP="00D2090D">
            <w:pPr>
              <w:jc w:val="center"/>
              <w:rPr>
                <w:b/>
                <w:sz w:val="18"/>
                <w:szCs w:val="18"/>
              </w:rPr>
            </w:pPr>
            <w:r w:rsidRPr="00113309">
              <w:rPr>
                <w:b/>
                <w:sz w:val="18"/>
                <w:szCs w:val="18"/>
              </w:rPr>
              <w:t>на землях сельскохозяйственного назначения и других землях, где должно производиться снятие и восстановление плодородного слоя</w:t>
            </w:r>
          </w:p>
        </w:tc>
      </w:tr>
      <w:tr w:rsidR="00E81415" w:rsidRPr="00113309" w:rsidTr="00D2090D">
        <w:trPr>
          <w:trHeight w:val="20"/>
          <w:tblHeader/>
          <w:jc w:val="center"/>
        </w:trPr>
        <w:tc>
          <w:tcPr>
            <w:tcW w:w="3572" w:type="dxa"/>
            <w:vMerge/>
            <w:vAlign w:val="center"/>
            <w:hideMark/>
          </w:tcPr>
          <w:p w:rsidR="00E81415" w:rsidRPr="00113309" w:rsidRDefault="00E81415" w:rsidP="00D2090D">
            <w:pPr>
              <w:jc w:val="center"/>
              <w:rPr>
                <w:b/>
                <w:sz w:val="18"/>
                <w:szCs w:val="18"/>
              </w:rPr>
            </w:pPr>
          </w:p>
        </w:tc>
        <w:tc>
          <w:tcPr>
            <w:tcW w:w="0" w:type="auto"/>
            <w:vMerge/>
            <w:vAlign w:val="center"/>
            <w:hideMark/>
          </w:tcPr>
          <w:p w:rsidR="00E81415" w:rsidRPr="00113309" w:rsidRDefault="00E81415" w:rsidP="00D2090D">
            <w:pPr>
              <w:jc w:val="center"/>
              <w:rPr>
                <w:b/>
                <w:sz w:val="18"/>
                <w:szCs w:val="18"/>
              </w:rPr>
            </w:pPr>
          </w:p>
        </w:tc>
        <w:tc>
          <w:tcPr>
            <w:tcW w:w="1985" w:type="dxa"/>
            <w:vAlign w:val="center"/>
            <w:hideMark/>
          </w:tcPr>
          <w:p w:rsidR="00E81415" w:rsidRPr="00113309" w:rsidRDefault="00E81415" w:rsidP="00D2090D">
            <w:pPr>
              <w:jc w:val="center"/>
              <w:rPr>
                <w:b/>
                <w:sz w:val="18"/>
                <w:szCs w:val="18"/>
              </w:rPr>
            </w:pPr>
            <w:r w:rsidRPr="00113309">
              <w:rPr>
                <w:b/>
                <w:sz w:val="18"/>
                <w:szCs w:val="18"/>
              </w:rPr>
              <w:t>для одного водовода или коллектора</w:t>
            </w:r>
          </w:p>
        </w:tc>
        <w:tc>
          <w:tcPr>
            <w:tcW w:w="2871" w:type="dxa"/>
            <w:vAlign w:val="center"/>
            <w:hideMark/>
          </w:tcPr>
          <w:p w:rsidR="00E81415" w:rsidRPr="00113309" w:rsidRDefault="00E81415" w:rsidP="00D2090D">
            <w:pPr>
              <w:jc w:val="center"/>
              <w:rPr>
                <w:b/>
                <w:sz w:val="18"/>
                <w:szCs w:val="18"/>
              </w:rPr>
            </w:pPr>
            <w:r w:rsidRPr="00113309">
              <w:rPr>
                <w:b/>
                <w:sz w:val="18"/>
                <w:szCs w:val="18"/>
              </w:rPr>
              <w:t>для двух водоводов или коллекторов (в одной траншее)</w:t>
            </w:r>
          </w:p>
        </w:tc>
        <w:tc>
          <w:tcPr>
            <w:tcW w:w="0" w:type="auto"/>
            <w:vAlign w:val="center"/>
            <w:hideMark/>
          </w:tcPr>
          <w:p w:rsidR="00E81415" w:rsidRPr="00113309" w:rsidRDefault="00E81415" w:rsidP="00D2090D">
            <w:pPr>
              <w:jc w:val="center"/>
              <w:rPr>
                <w:b/>
                <w:sz w:val="18"/>
                <w:szCs w:val="18"/>
              </w:rPr>
            </w:pPr>
            <w:r w:rsidRPr="00113309">
              <w:rPr>
                <w:b/>
                <w:sz w:val="18"/>
                <w:szCs w:val="18"/>
              </w:rPr>
              <w:t>для одного водовода или коллектора</w:t>
            </w:r>
          </w:p>
        </w:tc>
        <w:tc>
          <w:tcPr>
            <w:tcW w:w="0" w:type="auto"/>
            <w:vAlign w:val="center"/>
            <w:hideMark/>
          </w:tcPr>
          <w:p w:rsidR="00E81415" w:rsidRPr="00113309" w:rsidRDefault="00E81415" w:rsidP="00D2090D">
            <w:pPr>
              <w:jc w:val="center"/>
              <w:rPr>
                <w:b/>
                <w:sz w:val="18"/>
                <w:szCs w:val="18"/>
              </w:rPr>
            </w:pPr>
            <w:r w:rsidRPr="00113309">
              <w:rPr>
                <w:b/>
                <w:sz w:val="18"/>
                <w:szCs w:val="18"/>
              </w:rPr>
              <w:t>для двух водоводов или коллекторов (в одной траншее)</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А. Стальные трубы</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1. До 426 включительно</w:t>
            </w:r>
          </w:p>
        </w:tc>
        <w:tc>
          <w:tcPr>
            <w:tcW w:w="0" w:type="auto"/>
            <w:hideMark/>
          </w:tcPr>
          <w:p w:rsidR="00E81415" w:rsidRPr="00113309" w:rsidRDefault="00E81415" w:rsidP="00D2090D">
            <w:pPr>
              <w:rPr>
                <w:sz w:val="18"/>
                <w:szCs w:val="18"/>
              </w:rPr>
            </w:pPr>
            <w:r w:rsidRPr="00113309">
              <w:rPr>
                <w:sz w:val="18"/>
                <w:szCs w:val="18"/>
              </w:rPr>
              <w:t>до 3</w:t>
            </w:r>
          </w:p>
        </w:tc>
        <w:tc>
          <w:tcPr>
            <w:tcW w:w="1985" w:type="dxa"/>
            <w:hideMark/>
          </w:tcPr>
          <w:p w:rsidR="00E81415" w:rsidRPr="00113309" w:rsidRDefault="00E81415" w:rsidP="00D2090D">
            <w:pPr>
              <w:rPr>
                <w:sz w:val="18"/>
                <w:szCs w:val="18"/>
              </w:rPr>
            </w:pPr>
            <w:r w:rsidRPr="00113309">
              <w:rPr>
                <w:sz w:val="18"/>
                <w:szCs w:val="18"/>
              </w:rPr>
              <w:t>20</w:t>
            </w:r>
          </w:p>
        </w:tc>
        <w:tc>
          <w:tcPr>
            <w:tcW w:w="2871" w:type="dxa"/>
            <w:hideMark/>
          </w:tcPr>
          <w:p w:rsidR="00E81415" w:rsidRPr="00113309" w:rsidRDefault="00E81415" w:rsidP="00D2090D">
            <w:pPr>
              <w:rPr>
                <w:sz w:val="18"/>
                <w:szCs w:val="18"/>
              </w:rPr>
            </w:pPr>
            <w:r w:rsidRPr="00113309">
              <w:rPr>
                <w:sz w:val="18"/>
                <w:szCs w:val="18"/>
              </w:rPr>
              <w:t>23</w:t>
            </w:r>
          </w:p>
        </w:tc>
        <w:tc>
          <w:tcPr>
            <w:tcW w:w="0" w:type="auto"/>
            <w:hideMark/>
          </w:tcPr>
          <w:p w:rsidR="00E81415" w:rsidRPr="00113309" w:rsidRDefault="00E81415" w:rsidP="00D2090D">
            <w:pPr>
              <w:rPr>
                <w:sz w:val="18"/>
                <w:szCs w:val="18"/>
              </w:rPr>
            </w:pPr>
            <w:r w:rsidRPr="00113309">
              <w:rPr>
                <w:sz w:val="18"/>
                <w:szCs w:val="18"/>
              </w:rPr>
              <w:t>28</w:t>
            </w:r>
          </w:p>
        </w:tc>
        <w:tc>
          <w:tcPr>
            <w:tcW w:w="0" w:type="auto"/>
            <w:hideMark/>
          </w:tcPr>
          <w:p w:rsidR="00E81415" w:rsidRPr="00113309" w:rsidRDefault="00E81415" w:rsidP="00D2090D">
            <w:pPr>
              <w:rPr>
                <w:sz w:val="18"/>
                <w:szCs w:val="18"/>
              </w:rPr>
            </w:pPr>
            <w:r w:rsidRPr="00113309">
              <w:rPr>
                <w:sz w:val="18"/>
                <w:szCs w:val="18"/>
              </w:rPr>
              <w:t>31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2. Более 426 до 720 включительно</w:t>
            </w:r>
          </w:p>
        </w:tc>
        <w:tc>
          <w:tcPr>
            <w:tcW w:w="0" w:type="auto"/>
            <w:hideMark/>
          </w:tcPr>
          <w:p w:rsidR="00E81415" w:rsidRPr="00113309" w:rsidRDefault="00E81415" w:rsidP="00D2090D">
            <w:pPr>
              <w:rPr>
                <w:sz w:val="18"/>
                <w:szCs w:val="18"/>
              </w:rPr>
            </w:pPr>
            <w:r w:rsidRPr="00113309">
              <w:rPr>
                <w:sz w:val="18"/>
                <w:szCs w:val="18"/>
              </w:rPr>
              <w:t>то же</w:t>
            </w:r>
          </w:p>
        </w:tc>
        <w:tc>
          <w:tcPr>
            <w:tcW w:w="1985" w:type="dxa"/>
            <w:hideMark/>
          </w:tcPr>
          <w:p w:rsidR="00E81415" w:rsidRPr="00113309" w:rsidRDefault="00E81415" w:rsidP="00D2090D">
            <w:pPr>
              <w:rPr>
                <w:sz w:val="18"/>
                <w:szCs w:val="18"/>
              </w:rPr>
            </w:pPr>
            <w:r w:rsidRPr="00113309">
              <w:rPr>
                <w:sz w:val="18"/>
                <w:szCs w:val="18"/>
              </w:rPr>
              <w:t>23</w:t>
            </w:r>
          </w:p>
        </w:tc>
        <w:tc>
          <w:tcPr>
            <w:tcW w:w="2871" w:type="dxa"/>
            <w:hideMark/>
          </w:tcPr>
          <w:p w:rsidR="00E81415" w:rsidRPr="00113309" w:rsidRDefault="00E81415" w:rsidP="00D2090D">
            <w:pPr>
              <w:rPr>
                <w:sz w:val="18"/>
                <w:szCs w:val="18"/>
              </w:rPr>
            </w:pPr>
            <w:r w:rsidRPr="00113309">
              <w:rPr>
                <w:sz w:val="18"/>
                <w:szCs w:val="18"/>
              </w:rPr>
              <w:t>26</w:t>
            </w:r>
          </w:p>
        </w:tc>
        <w:tc>
          <w:tcPr>
            <w:tcW w:w="0" w:type="auto"/>
            <w:hideMark/>
          </w:tcPr>
          <w:p w:rsidR="00E81415" w:rsidRPr="00113309" w:rsidRDefault="00E81415" w:rsidP="00D2090D">
            <w:pPr>
              <w:rPr>
                <w:sz w:val="18"/>
                <w:szCs w:val="18"/>
              </w:rPr>
            </w:pPr>
            <w:r w:rsidRPr="00113309">
              <w:rPr>
                <w:sz w:val="18"/>
                <w:szCs w:val="18"/>
              </w:rPr>
              <w:t>33</w:t>
            </w:r>
          </w:p>
        </w:tc>
        <w:tc>
          <w:tcPr>
            <w:tcW w:w="0" w:type="auto"/>
            <w:hideMark/>
          </w:tcPr>
          <w:p w:rsidR="00E81415" w:rsidRPr="00113309" w:rsidRDefault="00E81415" w:rsidP="00D2090D">
            <w:pPr>
              <w:rPr>
                <w:sz w:val="18"/>
                <w:szCs w:val="18"/>
              </w:rPr>
            </w:pPr>
            <w:r w:rsidRPr="00113309">
              <w:rPr>
                <w:sz w:val="18"/>
                <w:szCs w:val="18"/>
              </w:rPr>
              <w:t>36</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3. Более 720 до 1020 включительно</w:t>
            </w:r>
          </w:p>
        </w:tc>
        <w:tc>
          <w:tcPr>
            <w:tcW w:w="0" w:type="auto"/>
            <w:hideMark/>
          </w:tcPr>
          <w:p w:rsidR="00E81415" w:rsidRPr="00113309" w:rsidRDefault="00E81415" w:rsidP="00D2090D">
            <w:pPr>
              <w:rPr>
                <w:sz w:val="18"/>
                <w:szCs w:val="18"/>
              </w:rPr>
            </w:pPr>
            <w:r w:rsidRPr="00113309">
              <w:rPr>
                <w:sz w:val="18"/>
                <w:szCs w:val="18"/>
              </w:rPr>
              <w:t>«</w:t>
            </w:r>
          </w:p>
        </w:tc>
        <w:tc>
          <w:tcPr>
            <w:tcW w:w="1985" w:type="dxa"/>
            <w:hideMark/>
          </w:tcPr>
          <w:p w:rsidR="00E81415" w:rsidRPr="00113309" w:rsidRDefault="00E81415" w:rsidP="00D2090D">
            <w:pPr>
              <w:rPr>
                <w:sz w:val="18"/>
                <w:szCs w:val="18"/>
              </w:rPr>
            </w:pPr>
            <w:r w:rsidRPr="00113309">
              <w:rPr>
                <w:sz w:val="18"/>
                <w:szCs w:val="18"/>
              </w:rPr>
              <w:t>28</w:t>
            </w:r>
          </w:p>
        </w:tc>
        <w:tc>
          <w:tcPr>
            <w:tcW w:w="2871" w:type="dxa"/>
            <w:hideMark/>
          </w:tcPr>
          <w:p w:rsidR="00E81415" w:rsidRPr="00113309" w:rsidRDefault="00E81415" w:rsidP="00D2090D">
            <w:pPr>
              <w:rPr>
                <w:sz w:val="18"/>
                <w:szCs w:val="18"/>
              </w:rPr>
            </w:pPr>
            <w:r w:rsidRPr="00113309">
              <w:rPr>
                <w:sz w:val="18"/>
                <w:szCs w:val="18"/>
              </w:rPr>
              <w:t>31</w:t>
            </w:r>
          </w:p>
        </w:tc>
        <w:tc>
          <w:tcPr>
            <w:tcW w:w="0" w:type="auto"/>
            <w:hideMark/>
          </w:tcPr>
          <w:p w:rsidR="00E81415" w:rsidRPr="00113309" w:rsidRDefault="00E81415" w:rsidP="00D2090D">
            <w:pPr>
              <w:rPr>
                <w:sz w:val="18"/>
                <w:szCs w:val="18"/>
              </w:rPr>
            </w:pPr>
            <w:r w:rsidRPr="00113309">
              <w:rPr>
                <w:sz w:val="18"/>
                <w:szCs w:val="18"/>
              </w:rPr>
              <w:t>39</w:t>
            </w:r>
          </w:p>
        </w:tc>
        <w:tc>
          <w:tcPr>
            <w:tcW w:w="0" w:type="auto"/>
            <w:hideMark/>
          </w:tcPr>
          <w:p w:rsidR="00E81415" w:rsidRPr="00113309" w:rsidRDefault="00E81415" w:rsidP="00D2090D">
            <w:pPr>
              <w:rPr>
                <w:sz w:val="18"/>
                <w:szCs w:val="18"/>
              </w:rPr>
            </w:pPr>
            <w:r w:rsidRPr="00113309">
              <w:rPr>
                <w:sz w:val="18"/>
                <w:szCs w:val="18"/>
              </w:rPr>
              <w:t>42</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4. Более 1020 до 1220 включительно</w:t>
            </w:r>
          </w:p>
        </w:tc>
        <w:tc>
          <w:tcPr>
            <w:tcW w:w="0" w:type="auto"/>
            <w:hideMark/>
          </w:tcPr>
          <w:p w:rsidR="00E81415" w:rsidRPr="00113309" w:rsidRDefault="00E81415" w:rsidP="00D2090D">
            <w:pPr>
              <w:rPr>
                <w:sz w:val="18"/>
                <w:szCs w:val="18"/>
              </w:rPr>
            </w:pPr>
            <w:r w:rsidRPr="00113309">
              <w:rPr>
                <w:sz w:val="18"/>
                <w:szCs w:val="18"/>
              </w:rPr>
              <w:t>«</w:t>
            </w:r>
          </w:p>
        </w:tc>
        <w:tc>
          <w:tcPr>
            <w:tcW w:w="1985" w:type="dxa"/>
            <w:hideMark/>
          </w:tcPr>
          <w:p w:rsidR="00E81415" w:rsidRPr="00113309" w:rsidRDefault="00E81415" w:rsidP="00D2090D">
            <w:pPr>
              <w:rPr>
                <w:sz w:val="18"/>
                <w:szCs w:val="18"/>
              </w:rPr>
            </w:pPr>
            <w:r w:rsidRPr="00113309">
              <w:rPr>
                <w:sz w:val="18"/>
                <w:szCs w:val="18"/>
              </w:rPr>
              <w:t>30</w:t>
            </w:r>
          </w:p>
        </w:tc>
        <w:tc>
          <w:tcPr>
            <w:tcW w:w="2871" w:type="dxa"/>
            <w:hideMark/>
          </w:tcPr>
          <w:p w:rsidR="00E81415" w:rsidRPr="00113309" w:rsidRDefault="00E81415" w:rsidP="00D2090D">
            <w:pPr>
              <w:rPr>
                <w:sz w:val="18"/>
                <w:szCs w:val="18"/>
              </w:rPr>
            </w:pPr>
            <w:r w:rsidRPr="00113309">
              <w:rPr>
                <w:sz w:val="18"/>
                <w:szCs w:val="18"/>
              </w:rPr>
              <w:t>33</w:t>
            </w:r>
          </w:p>
        </w:tc>
        <w:tc>
          <w:tcPr>
            <w:tcW w:w="0" w:type="auto"/>
            <w:hideMark/>
          </w:tcPr>
          <w:p w:rsidR="00E81415" w:rsidRPr="00113309" w:rsidRDefault="00E81415" w:rsidP="00D2090D">
            <w:pPr>
              <w:rPr>
                <w:sz w:val="18"/>
                <w:szCs w:val="18"/>
              </w:rPr>
            </w:pPr>
            <w:r w:rsidRPr="00113309">
              <w:rPr>
                <w:sz w:val="18"/>
                <w:szCs w:val="18"/>
              </w:rPr>
              <w:t>42</w:t>
            </w:r>
          </w:p>
        </w:tc>
        <w:tc>
          <w:tcPr>
            <w:tcW w:w="0" w:type="auto"/>
            <w:hideMark/>
          </w:tcPr>
          <w:p w:rsidR="00E81415" w:rsidRPr="00113309" w:rsidRDefault="00E81415" w:rsidP="00D2090D">
            <w:pPr>
              <w:rPr>
                <w:sz w:val="18"/>
                <w:szCs w:val="18"/>
              </w:rPr>
            </w:pPr>
            <w:r w:rsidRPr="00113309">
              <w:rPr>
                <w:sz w:val="18"/>
                <w:szCs w:val="18"/>
              </w:rPr>
              <w:t>45</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5. Более 1220 до 1420 включительно</w:t>
            </w:r>
          </w:p>
        </w:tc>
        <w:tc>
          <w:tcPr>
            <w:tcW w:w="0" w:type="auto"/>
            <w:hideMark/>
          </w:tcPr>
          <w:p w:rsidR="00E81415" w:rsidRPr="00113309" w:rsidRDefault="00E81415" w:rsidP="00D2090D">
            <w:pPr>
              <w:rPr>
                <w:sz w:val="18"/>
                <w:szCs w:val="18"/>
              </w:rPr>
            </w:pPr>
            <w:r w:rsidRPr="00113309">
              <w:rPr>
                <w:sz w:val="18"/>
                <w:szCs w:val="18"/>
              </w:rPr>
              <w:t>«</w:t>
            </w:r>
          </w:p>
        </w:tc>
        <w:tc>
          <w:tcPr>
            <w:tcW w:w="1985" w:type="dxa"/>
            <w:hideMark/>
          </w:tcPr>
          <w:p w:rsidR="00E81415" w:rsidRPr="00113309" w:rsidRDefault="00E81415" w:rsidP="00D2090D">
            <w:pPr>
              <w:rPr>
                <w:sz w:val="18"/>
                <w:szCs w:val="18"/>
              </w:rPr>
            </w:pPr>
            <w:r w:rsidRPr="00113309">
              <w:rPr>
                <w:sz w:val="18"/>
                <w:szCs w:val="18"/>
              </w:rPr>
              <w:t>32</w:t>
            </w:r>
          </w:p>
        </w:tc>
        <w:tc>
          <w:tcPr>
            <w:tcW w:w="2871" w:type="dxa"/>
            <w:hideMark/>
          </w:tcPr>
          <w:p w:rsidR="00E81415" w:rsidRPr="00113309" w:rsidRDefault="00E81415" w:rsidP="00D2090D">
            <w:pPr>
              <w:rPr>
                <w:sz w:val="18"/>
                <w:szCs w:val="18"/>
              </w:rPr>
            </w:pPr>
            <w:r w:rsidRPr="00113309">
              <w:rPr>
                <w:sz w:val="18"/>
                <w:szCs w:val="18"/>
              </w:rPr>
              <w:t>35</w:t>
            </w:r>
          </w:p>
        </w:tc>
        <w:tc>
          <w:tcPr>
            <w:tcW w:w="0" w:type="auto"/>
            <w:hideMark/>
          </w:tcPr>
          <w:p w:rsidR="00E81415" w:rsidRPr="00113309" w:rsidRDefault="00E81415" w:rsidP="00D2090D">
            <w:pPr>
              <w:rPr>
                <w:sz w:val="18"/>
                <w:szCs w:val="18"/>
              </w:rPr>
            </w:pPr>
            <w:r w:rsidRPr="00113309">
              <w:rPr>
                <w:sz w:val="18"/>
                <w:szCs w:val="18"/>
              </w:rPr>
              <w:t>45</w:t>
            </w:r>
          </w:p>
        </w:tc>
        <w:tc>
          <w:tcPr>
            <w:tcW w:w="0" w:type="auto"/>
            <w:hideMark/>
          </w:tcPr>
          <w:p w:rsidR="00E81415" w:rsidRPr="00113309" w:rsidRDefault="00E81415" w:rsidP="00D2090D">
            <w:pPr>
              <w:rPr>
                <w:sz w:val="18"/>
                <w:szCs w:val="18"/>
              </w:rPr>
            </w:pPr>
            <w:r w:rsidRPr="00113309">
              <w:rPr>
                <w:sz w:val="18"/>
                <w:szCs w:val="18"/>
              </w:rPr>
              <w:t>48</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Б. Чугунные, железобетонные, асбестоцементные и керамические трубы</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6. До 600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2</w:t>
            </w:r>
          </w:p>
        </w:tc>
        <w:tc>
          <w:tcPr>
            <w:tcW w:w="1985" w:type="dxa"/>
            <w:hideMark/>
          </w:tcPr>
          <w:p w:rsidR="00E81415" w:rsidRPr="00113309" w:rsidRDefault="00E81415" w:rsidP="00D2090D">
            <w:pPr>
              <w:rPr>
                <w:sz w:val="18"/>
                <w:szCs w:val="18"/>
              </w:rPr>
            </w:pPr>
            <w:r w:rsidRPr="00113309">
              <w:rPr>
                <w:sz w:val="18"/>
                <w:szCs w:val="18"/>
              </w:rPr>
              <w:t>28</w:t>
            </w:r>
          </w:p>
        </w:tc>
        <w:tc>
          <w:tcPr>
            <w:tcW w:w="2871" w:type="dxa"/>
            <w:hideMark/>
          </w:tcPr>
          <w:p w:rsidR="00E81415" w:rsidRPr="00113309" w:rsidRDefault="00E81415" w:rsidP="00D2090D">
            <w:pPr>
              <w:rPr>
                <w:sz w:val="18"/>
                <w:szCs w:val="18"/>
              </w:rPr>
            </w:pPr>
            <w:r w:rsidRPr="00113309">
              <w:rPr>
                <w:sz w:val="18"/>
                <w:szCs w:val="18"/>
              </w:rPr>
              <w:t>32</w:t>
            </w:r>
          </w:p>
        </w:tc>
        <w:tc>
          <w:tcPr>
            <w:tcW w:w="0" w:type="auto"/>
            <w:hideMark/>
          </w:tcPr>
          <w:p w:rsidR="00E81415" w:rsidRPr="00113309" w:rsidRDefault="00E81415" w:rsidP="00D2090D">
            <w:pPr>
              <w:rPr>
                <w:sz w:val="18"/>
                <w:szCs w:val="18"/>
              </w:rPr>
            </w:pPr>
            <w:r w:rsidRPr="00113309">
              <w:rPr>
                <w:sz w:val="18"/>
                <w:szCs w:val="18"/>
              </w:rPr>
              <w:t>37</w:t>
            </w:r>
          </w:p>
        </w:tc>
        <w:tc>
          <w:tcPr>
            <w:tcW w:w="0" w:type="auto"/>
            <w:hideMark/>
          </w:tcPr>
          <w:p w:rsidR="00E81415" w:rsidRPr="00113309" w:rsidRDefault="00E81415" w:rsidP="00D2090D">
            <w:pPr>
              <w:rPr>
                <w:sz w:val="18"/>
                <w:szCs w:val="18"/>
              </w:rPr>
            </w:pPr>
            <w:r w:rsidRPr="00113309">
              <w:rPr>
                <w:sz w:val="18"/>
                <w:szCs w:val="18"/>
              </w:rPr>
              <w:t>41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31</w:t>
            </w:r>
          </w:p>
        </w:tc>
        <w:tc>
          <w:tcPr>
            <w:tcW w:w="2871" w:type="dxa"/>
            <w:hideMark/>
          </w:tcPr>
          <w:p w:rsidR="00E81415" w:rsidRPr="00113309" w:rsidRDefault="00E81415" w:rsidP="00D2090D">
            <w:pPr>
              <w:rPr>
                <w:sz w:val="18"/>
                <w:szCs w:val="18"/>
              </w:rPr>
            </w:pPr>
            <w:r w:rsidRPr="00113309">
              <w:rPr>
                <w:sz w:val="18"/>
                <w:szCs w:val="18"/>
              </w:rPr>
              <w:t>34</w:t>
            </w:r>
          </w:p>
        </w:tc>
        <w:tc>
          <w:tcPr>
            <w:tcW w:w="0" w:type="auto"/>
            <w:hideMark/>
          </w:tcPr>
          <w:p w:rsidR="00E81415" w:rsidRPr="00113309" w:rsidRDefault="00E81415" w:rsidP="00D2090D">
            <w:pPr>
              <w:rPr>
                <w:sz w:val="18"/>
                <w:szCs w:val="18"/>
              </w:rPr>
            </w:pPr>
            <w:r w:rsidRPr="00113309">
              <w:rPr>
                <w:sz w:val="18"/>
                <w:szCs w:val="18"/>
              </w:rPr>
              <w:t>40</w:t>
            </w:r>
          </w:p>
        </w:tc>
        <w:tc>
          <w:tcPr>
            <w:tcW w:w="0" w:type="auto"/>
            <w:hideMark/>
          </w:tcPr>
          <w:p w:rsidR="00E81415" w:rsidRPr="00113309" w:rsidRDefault="00E81415" w:rsidP="00D2090D">
            <w:pPr>
              <w:rPr>
                <w:sz w:val="18"/>
                <w:szCs w:val="18"/>
              </w:rPr>
            </w:pPr>
            <w:r w:rsidRPr="00113309">
              <w:rPr>
                <w:sz w:val="18"/>
                <w:szCs w:val="18"/>
              </w:rPr>
              <w:t>43</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37</w:t>
            </w:r>
          </w:p>
        </w:tc>
        <w:tc>
          <w:tcPr>
            <w:tcW w:w="2871" w:type="dxa"/>
            <w:hideMark/>
          </w:tcPr>
          <w:p w:rsidR="00E81415" w:rsidRPr="00113309" w:rsidRDefault="00E81415" w:rsidP="00D2090D">
            <w:pPr>
              <w:rPr>
                <w:sz w:val="18"/>
                <w:szCs w:val="18"/>
              </w:rPr>
            </w:pPr>
            <w:r w:rsidRPr="00113309">
              <w:rPr>
                <w:sz w:val="18"/>
                <w:szCs w:val="18"/>
              </w:rPr>
              <w:t>40</w:t>
            </w:r>
          </w:p>
        </w:tc>
        <w:tc>
          <w:tcPr>
            <w:tcW w:w="0" w:type="auto"/>
            <w:hideMark/>
          </w:tcPr>
          <w:p w:rsidR="00E81415" w:rsidRPr="00113309" w:rsidRDefault="00E81415" w:rsidP="00D2090D">
            <w:pPr>
              <w:rPr>
                <w:sz w:val="18"/>
                <w:szCs w:val="18"/>
              </w:rPr>
            </w:pPr>
            <w:r w:rsidRPr="00113309">
              <w:rPr>
                <w:sz w:val="18"/>
                <w:szCs w:val="18"/>
              </w:rPr>
              <w:t>47</w:t>
            </w:r>
          </w:p>
        </w:tc>
        <w:tc>
          <w:tcPr>
            <w:tcW w:w="0" w:type="auto"/>
            <w:hideMark/>
          </w:tcPr>
          <w:p w:rsidR="00E81415" w:rsidRPr="00113309" w:rsidRDefault="00E81415" w:rsidP="00D2090D">
            <w:pPr>
              <w:rPr>
                <w:sz w:val="18"/>
                <w:szCs w:val="18"/>
              </w:rPr>
            </w:pPr>
            <w:r w:rsidRPr="00113309">
              <w:rPr>
                <w:sz w:val="18"/>
                <w:szCs w:val="18"/>
              </w:rPr>
              <w:t>50</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42</w:t>
            </w:r>
          </w:p>
        </w:tc>
        <w:tc>
          <w:tcPr>
            <w:tcW w:w="2871" w:type="dxa"/>
            <w:hideMark/>
          </w:tcPr>
          <w:p w:rsidR="00E81415" w:rsidRPr="00113309" w:rsidRDefault="00E81415" w:rsidP="00D2090D">
            <w:pPr>
              <w:rPr>
                <w:sz w:val="18"/>
                <w:szCs w:val="18"/>
              </w:rPr>
            </w:pPr>
            <w:r w:rsidRPr="00113309">
              <w:rPr>
                <w:sz w:val="18"/>
                <w:szCs w:val="18"/>
              </w:rPr>
              <w:t>45</w:t>
            </w:r>
          </w:p>
        </w:tc>
        <w:tc>
          <w:tcPr>
            <w:tcW w:w="0" w:type="auto"/>
            <w:hideMark/>
          </w:tcPr>
          <w:p w:rsidR="00E81415" w:rsidRPr="00113309" w:rsidRDefault="00E81415" w:rsidP="00D2090D">
            <w:pPr>
              <w:rPr>
                <w:sz w:val="18"/>
                <w:szCs w:val="18"/>
              </w:rPr>
            </w:pPr>
            <w:r w:rsidRPr="00113309">
              <w:rPr>
                <w:sz w:val="18"/>
                <w:szCs w:val="18"/>
              </w:rPr>
              <w:t>53</w:t>
            </w:r>
          </w:p>
        </w:tc>
        <w:tc>
          <w:tcPr>
            <w:tcW w:w="0" w:type="auto"/>
            <w:hideMark/>
          </w:tcPr>
          <w:p w:rsidR="00E81415" w:rsidRPr="00113309" w:rsidRDefault="00E81415" w:rsidP="00D2090D">
            <w:pPr>
              <w:rPr>
                <w:sz w:val="18"/>
                <w:szCs w:val="18"/>
              </w:rPr>
            </w:pPr>
            <w:r w:rsidRPr="00113309">
              <w:rPr>
                <w:sz w:val="18"/>
                <w:szCs w:val="18"/>
              </w:rPr>
              <w:t>56</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50</w:t>
            </w:r>
          </w:p>
        </w:tc>
        <w:tc>
          <w:tcPr>
            <w:tcW w:w="2871" w:type="dxa"/>
            <w:hideMark/>
          </w:tcPr>
          <w:p w:rsidR="00E81415" w:rsidRPr="00113309" w:rsidRDefault="00E81415" w:rsidP="00D2090D">
            <w:pPr>
              <w:rPr>
                <w:sz w:val="18"/>
                <w:szCs w:val="18"/>
              </w:rPr>
            </w:pPr>
            <w:r w:rsidRPr="00113309">
              <w:rPr>
                <w:sz w:val="18"/>
                <w:szCs w:val="18"/>
              </w:rPr>
              <w:t>53</w:t>
            </w:r>
          </w:p>
        </w:tc>
        <w:tc>
          <w:tcPr>
            <w:tcW w:w="0" w:type="auto"/>
            <w:hideMark/>
          </w:tcPr>
          <w:p w:rsidR="00E81415" w:rsidRPr="00113309" w:rsidRDefault="00E81415" w:rsidP="00D2090D">
            <w:pPr>
              <w:rPr>
                <w:sz w:val="18"/>
                <w:szCs w:val="18"/>
              </w:rPr>
            </w:pPr>
            <w:r w:rsidRPr="00113309">
              <w:rPr>
                <w:sz w:val="18"/>
                <w:szCs w:val="18"/>
              </w:rPr>
              <w:t>61</w:t>
            </w:r>
          </w:p>
        </w:tc>
        <w:tc>
          <w:tcPr>
            <w:tcW w:w="0" w:type="auto"/>
            <w:hideMark/>
          </w:tcPr>
          <w:p w:rsidR="00E81415" w:rsidRPr="00113309" w:rsidRDefault="00E81415" w:rsidP="00D2090D">
            <w:pPr>
              <w:rPr>
                <w:sz w:val="18"/>
                <w:szCs w:val="18"/>
              </w:rPr>
            </w:pPr>
            <w:r w:rsidRPr="00113309">
              <w:rPr>
                <w:sz w:val="18"/>
                <w:szCs w:val="18"/>
              </w:rPr>
              <w:t>64</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55</w:t>
            </w:r>
          </w:p>
        </w:tc>
        <w:tc>
          <w:tcPr>
            <w:tcW w:w="2871" w:type="dxa"/>
            <w:hideMark/>
          </w:tcPr>
          <w:p w:rsidR="00E81415" w:rsidRPr="00113309" w:rsidRDefault="00E81415" w:rsidP="00D2090D">
            <w:pPr>
              <w:rPr>
                <w:sz w:val="18"/>
                <w:szCs w:val="18"/>
              </w:rPr>
            </w:pPr>
            <w:r w:rsidRPr="00113309">
              <w:rPr>
                <w:sz w:val="18"/>
                <w:szCs w:val="18"/>
              </w:rPr>
              <w:t>59</w:t>
            </w:r>
          </w:p>
        </w:tc>
        <w:tc>
          <w:tcPr>
            <w:tcW w:w="0" w:type="auto"/>
            <w:hideMark/>
          </w:tcPr>
          <w:p w:rsidR="00E81415" w:rsidRPr="00113309" w:rsidRDefault="00E81415" w:rsidP="00D2090D">
            <w:pPr>
              <w:rPr>
                <w:sz w:val="18"/>
                <w:szCs w:val="18"/>
              </w:rPr>
            </w:pPr>
            <w:r w:rsidRPr="00113309">
              <w:rPr>
                <w:sz w:val="18"/>
                <w:szCs w:val="18"/>
              </w:rPr>
              <w:t>67</w:t>
            </w:r>
          </w:p>
        </w:tc>
        <w:tc>
          <w:tcPr>
            <w:tcW w:w="0" w:type="auto"/>
            <w:hideMark/>
          </w:tcPr>
          <w:p w:rsidR="00E81415" w:rsidRPr="00113309" w:rsidRDefault="00E81415" w:rsidP="00D2090D">
            <w:pPr>
              <w:rPr>
                <w:sz w:val="18"/>
                <w:szCs w:val="18"/>
              </w:rPr>
            </w:pPr>
            <w:r w:rsidRPr="00113309">
              <w:rPr>
                <w:sz w:val="18"/>
                <w:szCs w:val="18"/>
              </w:rPr>
              <w:t>71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7. Более 600 до 800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2</w:t>
            </w:r>
          </w:p>
        </w:tc>
        <w:tc>
          <w:tcPr>
            <w:tcW w:w="1985" w:type="dxa"/>
            <w:hideMark/>
          </w:tcPr>
          <w:p w:rsidR="00E81415" w:rsidRPr="00113309" w:rsidRDefault="00E81415" w:rsidP="00D2090D">
            <w:pPr>
              <w:rPr>
                <w:sz w:val="18"/>
                <w:szCs w:val="18"/>
              </w:rPr>
            </w:pPr>
            <w:r w:rsidRPr="00113309">
              <w:rPr>
                <w:sz w:val="18"/>
                <w:szCs w:val="18"/>
              </w:rPr>
              <w:t>28</w:t>
            </w:r>
          </w:p>
        </w:tc>
        <w:tc>
          <w:tcPr>
            <w:tcW w:w="2871" w:type="dxa"/>
            <w:hideMark/>
          </w:tcPr>
          <w:p w:rsidR="00E81415" w:rsidRPr="00113309" w:rsidRDefault="00E81415" w:rsidP="00D2090D">
            <w:pPr>
              <w:rPr>
                <w:sz w:val="18"/>
                <w:szCs w:val="18"/>
              </w:rPr>
            </w:pPr>
            <w:r w:rsidRPr="00113309">
              <w:rPr>
                <w:sz w:val="18"/>
                <w:szCs w:val="18"/>
              </w:rPr>
              <w:t>32</w:t>
            </w:r>
          </w:p>
        </w:tc>
        <w:tc>
          <w:tcPr>
            <w:tcW w:w="0" w:type="auto"/>
            <w:hideMark/>
          </w:tcPr>
          <w:p w:rsidR="00E81415" w:rsidRPr="00113309" w:rsidRDefault="00E81415" w:rsidP="00D2090D">
            <w:pPr>
              <w:rPr>
                <w:sz w:val="18"/>
                <w:szCs w:val="18"/>
              </w:rPr>
            </w:pPr>
            <w:r w:rsidRPr="00113309">
              <w:rPr>
                <w:sz w:val="18"/>
                <w:szCs w:val="18"/>
              </w:rPr>
              <w:t>37</w:t>
            </w:r>
          </w:p>
        </w:tc>
        <w:tc>
          <w:tcPr>
            <w:tcW w:w="0" w:type="auto"/>
            <w:hideMark/>
          </w:tcPr>
          <w:p w:rsidR="00E81415" w:rsidRPr="00113309" w:rsidRDefault="00E81415" w:rsidP="00D2090D">
            <w:pPr>
              <w:rPr>
                <w:sz w:val="18"/>
                <w:szCs w:val="18"/>
              </w:rPr>
            </w:pPr>
            <w:r w:rsidRPr="00113309">
              <w:rPr>
                <w:sz w:val="18"/>
                <w:szCs w:val="18"/>
              </w:rPr>
              <w:t>41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32</w:t>
            </w:r>
          </w:p>
        </w:tc>
        <w:tc>
          <w:tcPr>
            <w:tcW w:w="2871" w:type="dxa"/>
            <w:hideMark/>
          </w:tcPr>
          <w:p w:rsidR="00E81415" w:rsidRPr="00113309" w:rsidRDefault="00E81415" w:rsidP="00D2090D">
            <w:pPr>
              <w:rPr>
                <w:sz w:val="18"/>
                <w:szCs w:val="18"/>
              </w:rPr>
            </w:pPr>
            <w:r w:rsidRPr="00113309">
              <w:rPr>
                <w:sz w:val="18"/>
                <w:szCs w:val="18"/>
              </w:rPr>
              <w:t>35</w:t>
            </w:r>
          </w:p>
        </w:tc>
        <w:tc>
          <w:tcPr>
            <w:tcW w:w="0" w:type="auto"/>
            <w:hideMark/>
          </w:tcPr>
          <w:p w:rsidR="00E81415" w:rsidRPr="00113309" w:rsidRDefault="00E81415" w:rsidP="00D2090D">
            <w:pPr>
              <w:rPr>
                <w:sz w:val="18"/>
                <w:szCs w:val="18"/>
              </w:rPr>
            </w:pPr>
            <w:r w:rsidRPr="00113309">
              <w:rPr>
                <w:sz w:val="18"/>
                <w:szCs w:val="18"/>
              </w:rPr>
              <w:t>41</w:t>
            </w:r>
          </w:p>
        </w:tc>
        <w:tc>
          <w:tcPr>
            <w:tcW w:w="0" w:type="auto"/>
            <w:hideMark/>
          </w:tcPr>
          <w:p w:rsidR="00E81415" w:rsidRPr="00113309" w:rsidRDefault="00E81415" w:rsidP="00D2090D">
            <w:pPr>
              <w:rPr>
                <w:sz w:val="18"/>
                <w:szCs w:val="18"/>
              </w:rPr>
            </w:pPr>
            <w:r w:rsidRPr="00113309">
              <w:rPr>
                <w:sz w:val="18"/>
                <w:szCs w:val="18"/>
              </w:rPr>
              <w:t>45</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39</w:t>
            </w:r>
          </w:p>
        </w:tc>
        <w:tc>
          <w:tcPr>
            <w:tcW w:w="2871" w:type="dxa"/>
            <w:hideMark/>
          </w:tcPr>
          <w:p w:rsidR="00E81415" w:rsidRPr="00113309" w:rsidRDefault="00E81415" w:rsidP="00D2090D">
            <w:pPr>
              <w:rPr>
                <w:sz w:val="18"/>
                <w:szCs w:val="18"/>
              </w:rPr>
            </w:pPr>
            <w:r w:rsidRPr="00113309">
              <w:rPr>
                <w:sz w:val="18"/>
                <w:szCs w:val="18"/>
              </w:rPr>
              <w:t>42</w:t>
            </w:r>
          </w:p>
        </w:tc>
        <w:tc>
          <w:tcPr>
            <w:tcW w:w="0" w:type="auto"/>
            <w:hideMark/>
          </w:tcPr>
          <w:p w:rsidR="00E81415" w:rsidRPr="00113309" w:rsidRDefault="00E81415" w:rsidP="00D2090D">
            <w:pPr>
              <w:rPr>
                <w:sz w:val="18"/>
                <w:szCs w:val="18"/>
              </w:rPr>
            </w:pPr>
            <w:r w:rsidRPr="00113309">
              <w:rPr>
                <w:sz w:val="18"/>
                <w:szCs w:val="18"/>
              </w:rPr>
              <w:t>49</w:t>
            </w:r>
          </w:p>
        </w:tc>
        <w:tc>
          <w:tcPr>
            <w:tcW w:w="0" w:type="auto"/>
            <w:hideMark/>
          </w:tcPr>
          <w:p w:rsidR="00E81415" w:rsidRPr="00113309" w:rsidRDefault="00E81415" w:rsidP="00D2090D">
            <w:pPr>
              <w:rPr>
                <w:sz w:val="18"/>
                <w:szCs w:val="18"/>
              </w:rPr>
            </w:pPr>
            <w:r w:rsidRPr="00113309">
              <w:rPr>
                <w:sz w:val="18"/>
                <w:szCs w:val="18"/>
              </w:rPr>
              <w:t>52</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43</w:t>
            </w:r>
          </w:p>
        </w:tc>
        <w:tc>
          <w:tcPr>
            <w:tcW w:w="2871" w:type="dxa"/>
            <w:hideMark/>
          </w:tcPr>
          <w:p w:rsidR="00E81415" w:rsidRPr="00113309" w:rsidRDefault="00E81415" w:rsidP="00D2090D">
            <w:pPr>
              <w:rPr>
                <w:sz w:val="18"/>
                <w:szCs w:val="18"/>
              </w:rPr>
            </w:pPr>
            <w:r w:rsidRPr="00113309">
              <w:rPr>
                <w:sz w:val="18"/>
                <w:szCs w:val="18"/>
              </w:rPr>
              <w:t>47</w:t>
            </w:r>
          </w:p>
        </w:tc>
        <w:tc>
          <w:tcPr>
            <w:tcW w:w="0" w:type="auto"/>
            <w:hideMark/>
          </w:tcPr>
          <w:p w:rsidR="00E81415" w:rsidRPr="00113309" w:rsidRDefault="00E81415" w:rsidP="00D2090D">
            <w:pPr>
              <w:rPr>
                <w:sz w:val="18"/>
                <w:szCs w:val="18"/>
              </w:rPr>
            </w:pPr>
            <w:r w:rsidRPr="00113309">
              <w:rPr>
                <w:sz w:val="18"/>
                <w:szCs w:val="18"/>
              </w:rPr>
              <w:t>54</w:t>
            </w:r>
          </w:p>
        </w:tc>
        <w:tc>
          <w:tcPr>
            <w:tcW w:w="0" w:type="auto"/>
            <w:hideMark/>
          </w:tcPr>
          <w:p w:rsidR="00E81415" w:rsidRPr="00113309" w:rsidRDefault="00E81415" w:rsidP="00D2090D">
            <w:pPr>
              <w:rPr>
                <w:sz w:val="18"/>
                <w:szCs w:val="18"/>
              </w:rPr>
            </w:pPr>
            <w:r w:rsidRPr="00113309">
              <w:rPr>
                <w:sz w:val="18"/>
                <w:szCs w:val="18"/>
              </w:rPr>
              <w:t>58</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51</w:t>
            </w:r>
          </w:p>
        </w:tc>
        <w:tc>
          <w:tcPr>
            <w:tcW w:w="2871" w:type="dxa"/>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67</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56</w:t>
            </w:r>
          </w:p>
        </w:tc>
        <w:tc>
          <w:tcPr>
            <w:tcW w:w="2871" w:type="dxa"/>
            <w:hideMark/>
          </w:tcPr>
          <w:p w:rsidR="00E81415" w:rsidRPr="00113309" w:rsidRDefault="00E81415" w:rsidP="00D2090D">
            <w:pPr>
              <w:rPr>
                <w:sz w:val="18"/>
                <w:szCs w:val="18"/>
              </w:rPr>
            </w:pPr>
            <w:r w:rsidRPr="00113309">
              <w:rPr>
                <w:sz w:val="18"/>
                <w:szCs w:val="18"/>
              </w:rPr>
              <w:t>61</w:t>
            </w:r>
          </w:p>
        </w:tc>
        <w:tc>
          <w:tcPr>
            <w:tcW w:w="0" w:type="auto"/>
            <w:hideMark/>
          </w:tcPr>
          <w:p w:rsidR="00E81415" w:rsidRPr="00113309" w:rsidRDefault="00E81415" w:rsidP="00D2090D">
            <w:pPr>
              <w:rPr>
                <w:sz w:val="18"/>
                <w:szCs w:val="18"/>
              </w:rPr>
            </w:pPr>
            <w:r w:rsidRPr="00113309">
              <w:rPr>
                <w:sz w:val="18"/>
                <w:szCs w:val="18"/>
              </w:rPr>
              <w:t>68</w:t>
            </w:r>
          </w:p>
        </w:tc>
        <w:tc>
          <w:tcPr>
            <w:tcW w:w="0" w:type="auto"/>
            <w:hideMark/>
          </w:tcPr>
          <w:p w:rsidR="00E81415" w:rsidRPr="00113309" w:rsidRDefault="00E81415" w:rsidP="00D2090D">
            <w:pPr>
              <w:rPr>
                <w:sz w:val="18"/>
                <w:szCs w:val="18"/>
              </w:rPr>
            </w:pPr>
            <w:r w:rsidRPr="00113309">
              <w:rPr>
                <w:sz w:val="18"/>
                <w:szCs w:val="18"/>
              </w:rPr>
              <w:t>73</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8. Более 800 до 1000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2</w:t>
            </w:r>
          </w:p>
        </w:tc>
        <w:tc>
          <w:tcPr>
            <w:tcW w:w="1985" w:type="dxa"/>
            <w:hideMark/>
          </w:tcPr>
          <w:p w:rsidR="00E81415" w:rsidRPr="00113309" w:rsidRDefault="00E81415" w:rsidP="00D2090D">
            <w:pPr>
              <w:rPr>
                <w:sz w:val="18"/>
                <w:szCs w:val="18"/>
              </w:rPr>
            </w:pPr>
            <w:r w:rsidRPr="00113309">
              <w:rPr>
                <w:sz w:val="18"/>
                <w:szCs w:val="18"/>
              </w:rPr>
              <w:t>28</w:t>
            </w:r>
          </w:p>
        </w:tc>
        <w:tc>
          <w:tcPr>
            <w:tcW w:w="2871" w:type="dxa"/>
            <w:hideMark/>
          </w:tcPr>
          <w:p w:rsidR="00E81415" w:rsidRPr="00113309" w:rsidRDefault="00E81415" w:rsidP="00D2090D">
            <w:pPr>
              <w:rPr>
                <w:sz w:val="18"/>
                <w:szCs w:val="18"/>
              </w:rPr>
            </w:pPr>
            <w:r w:rsidRPr="00113309">
              <w:rPr>
                <w:sz w:val="18"/>
                <w:szCs w:val="18"/>
              </w:rPr>
              <w:t>32</w:t>
            </w:r>
          </w:p>
        </w:tc>
        <w:tc>
          <w:tcPr>
            <w:tcW w:w="0" w:type="auto"/>
            <w:hideMark/>
          </w:tcPr>
          <w:p w:rsidR="00E81415" w:rsidRPr="00113309" w:rsidRDefault="00E81415" w:rsidP="00D2090D">
            <w:pPr>
              <w:rPr>
                <w:sz w:val="18"/>
                <w:szCs w:val="18"/>
              </w:rPr>
            </w:pPr>
            <w:r w:rsidRPr="00113309">
              <w:rPr>
                <w:sz w:val="18"/>
                <w:szCs w:val="18"/>
              </w:rPr>
              <w:t>37</w:t>
            </w:r>
          </w:p>
        </w:tc>
        <w:tc>
          <w:tcPr>
            <w:tcW w:w="0" w:type="auto"/>
            <w:hideMark/>
          </w:tcPr>
          <w:p w:rsidR="00E81415" w:rsidRPr="00113309" w:rsidRDefault="00E81415" w:rsidP="00D2090D">
            <w:pPr>
              <w:rPr>
                <w:sz w:val="18"/>
                <w:szCs w:val="18"/>
              </w:rPr>
            </w:pPr>
            <w:r w:rsidRPr="00113309">
              <w:rPr>
                <w:sz w:val="18"/>
                <w:szCs w:val="18"/>
              </w:rPr>
              <w:t>41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32</w:t>
            </w:r>
          </w:p>
        </w:tc>
        <w:tc>
          <w:tcPr>
            <w:tcW w:w="2871" w:type="dxa"/>
            <w:hideMark/>
          </w:tcPr>
          <w:p w:rsidR="00E81415" w:rsidRPr="00113309" w:rsidRDefault="00E81415" w:rsidP="00D2090D">
            <w:pPr>
              <w:rPr>
                <w:sz w:val="18"/>
                <w:szCs w:val="18"/>
              </w:rPr>
            </w:pPr>
            <w:r w:rsidRPr="00113309">
              <w:rPr>
                <w:sz w:val="18"/>
                <w:szCs w:val="18"/>
              </w:rPr>
              <w:t>35</w:t>
            </w:r>
          </w:p>
        </w:tc>
        <w:tc>
          <w:tcPr>
            <w:tcW w:w="0" w:type="auto"/>
            <w:hideMark/>
          </w:tcPr>
          <w:p w:rsidR="00E81415" w:rsidRPr="00113309" w:rsidRDefault="00E81415" w:rsidP="00D2090D">
            <w:pPr>
              <w:rPr>
                <w:sz w:val="18"/>
                <w:szCs w:val="18"/>
              </w:rPr>
            </w:pPr>
            <w:r w:rsidRPr="00113309">
              <w:rPr>
                <w:sz w:val="18"/>
                <w:szCs w:val="18"/>
              </w:rPr>
              <w:t>41</w:t>
            </w:r>
          </w:p>
        </w:tc>
        <w:tc>
          <w:tcPr>
            <w:tcW w:w="0" w:type="auto"/>
            <w:hideMark/>
          </w:tcPr>
          <w:p w:rsidR="00E81415" w:rsidRPr="00113309" w:rsidRDefault="00E81415" w:rsidP="00D2090D">
            <w:pPr>
              <w:rPr>
                <w:sz w:val="18"/>
                <w:szCs w:val="18"/>
              </w:rPr>
            </w:pPr>
            <w:r w:rsidRPr="00113309">
              <w:rPr>
                <w:sz w:val="18"/>
                <w:szCs w:val="18"/>
              </w:rPr>
              <w:t>45</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39</w:t>
            </w:r>
          </w:p>
        </w:tc>
        <w:tc>
          <w:tcPr>
            <w:tcW w:w="2871" w:type="dxa"/>
            <w:hideMark/>
          </w:tcPr>
          <w:p w:rsidR="00E81415" w:rsidRPr="00113309" w:rsidRDefault="00E81415" w:rsidP="00D2090D">
            <w:pPr>
              <w:rPr>
                <w:sz w:val="18"/>
                <w:szCs w:val="18"/>
              </w:rPr>
            </w:pPr>
            <w:r w:rsidRPr="00113309">
              <w:rPr>
                <w:sz w:val="18"/>
                <w:szCs w:val="18"/>
              </w:rPr>
              <w:t>42</w:t>
            </w:r>
          </w:p>
        </w:tc>
        <w:tc>
          <w:tcPr>
            <w:tcW w:w="0" w:type="auto"/>
            <w:hideMark/>
          </w:tcPr>
          <w:p w:rsidR="00E81415" w:rsidRPr="00113309" w:rsidRDefault="00E81415" w:rsidP="00D2090D">
            <w:pPr>
              <w:rPr>
                <w:sz w:val="18"/>
                <w:szCs w:val="18"/>
              </w:rPr>
            </w:pPr>
            <w:r w:rsidRPr="00113309">
              <w:rPr>
                <w:sz w:val="18"/>
                <w:szCs w:val="18"/>
              </w:rPr>
              <w:t>49</w:t>
            </w:r>
          </w:p>
        </w:tc>
        <w:tc>
          <w:tcPr>
            <w:tcW w:w="0" w:type="auto"/>
            <w:hideMark/>
          </w:tcPr>
          <w:p w:rsidR="00E81415" w:rsidRPr="00113309" w:rsidRDefault="00E81415" w:rsidP="00D2090D">
            <w:pPr>
              <w:rPr>
                <w:sz w:val="18"/>
                <w:szCs w:val="18"/>
              </w:rPr>
            </w:pPr>
            <w:r w:rsidRPr="00113309">
              <w:rPr>
                <w:sz w:val="18"/>
                <w:szCs w:val="18"/>
              </w:rPr>
              <w:t>52</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43</w:t>
            </w:r>
          </w:p>
        </w:tc>
        <w:tc>
          <w:tcPr>
            <w:tcW w:w="2871" w:type="dxa"/>
            <w:hideMark/>
          </w:tcPr>
          <w:p w:rsidR="00E81415" w:rsidRPr="00113309" w:rsidRDefault="00E81415" w:rsidP="00D2090D">
            <w:pPr>
              <w:rPr>
                <w:sz w:val="18"/>
                <w:szCs w:val="18"/>
              </w:rPr>
            </w:pPr>
            <w:r w:rsidRPr="00113309">
              <w:rPr>
                <w:sz w:val="18"/>
                <w:szCs w:val="18"/>
              </w:rPr>
              <w:t>47</w:t>
            </w:r>
          </w:p>
        </w:tc>
        <w:tc>
          <w:tcPr>
            <w:tcW w:w="0" w:type="auto"/>
            <w:hideMark/>
          </w:tcPr>
          <w:p w:rsidR="00E81415" w:rsidRPr="00113309" w:rsidRDefault="00E81415" w:rsidP="00D2090D">
            <w:pPr>
              <w:rPr>
                <w:sz w:val="18"/>
                <w:szCs w:val="18"/>
              </w:rPr>
            </w:pPr>
            <w:r w:rsidRPr="00113309">
              <w:rPr>
                <w:sz w:val="18"/>
                <w:szCs w:val="18"/>
              </w:rPr>
              <w:t>54</w:t>
            </w:r>
          </w:p>
        </w:tc>
        <w:tc>
          <w:tcPr>
            <w:tcW w:w="0" w:type="auto"/>
            <w:hideMark/>
          </w:tcPr>
          <w:p w:rsidR="00E81415" w:rsidRPr="00113309" w:rsidRDefault="00E81415" w:rsidP="00D2090D">
            <w:pPr>
              <w:rPr>
                <w:sz w:val="18"/>
                <w:szCs w:val="18"/>
              </w:rPr>
            </w:pPr>
            <w:r w:rsidRPr="00113309">
              <w:rPr>
                <w:sz w:val="18"/>
                <w:szCs w:val="18"/>
              </w:rPr>
              <w:t>58</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51</w:t>
            </w:r>
          </w:p>
        </w:tc>
        <w:tc>
          <w:tcPr>
            <w:tcW w:w="2871" w:type="dxa"/>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67</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58</w:t>
            </w:r>
          </w:p>
        </w:tc>
        <w:tc>
          <w:tcPr>
            <w:tcW w:w="2871" w:type="dxa"/>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70</w:t>
            </w:r>
          </w:p>
        </w:tc>
        <w:tc>
          <w:tcPr>
            <w:tcW w:w="0" w:type="auto"/>
            <w:hideMark/>
          </w:tcPr>
          <w:p w:rsidR="00E81415" w:rsidRPr="00113309" w:rsidRDefault="00E81415" w:rsidP="00D2090D">
            <w:pPr>
              <w:rPr>
                <w:sz w:val="18"/>
                <w:szCs w:val="18"/>
              </w:rPr>
            </w:pPr>
            <w:r w:rsidRPr="00113309">
              <w:rPr>
                <w:sz w:val="18"/>
                <w:szCs w:val="18"/>
              </w:rPr>
              <w:t>74</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9. Более 1000 до 1200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2</w:t>
            </w:r>
          </w:p>
        </w:tc>
        <w:tc>
          <w:tcPr>
            <w:tcW w:w="1985" w:type="dxa"/>
            <w:hideMark/>
          </w:tcPr>
          <w:p w:rsidR="00E81415" w:rsidRPr="00113309" w:rsidRDefault="00E81415" w:rsidP="00D2090D">
            <w:pPr>
              <w:rPr>
                <w:sz w:val="18"/>
                <w:szCs w:val="18"/>
              </w:rPr>
            </w:pPr>
            <w:r w:rsidRPr="00113309">
              <w:rPr>
                <w:sz w:val="18"/>
                <w:szCs w:val="18"/>
              </w:rPr>
              <w:t>30</w:t>
            </w:r>
          </w:p>
        </w:tc>
        <w:tc>
          <w:tcPr>
            <w:tcW w:w="2871" w:type="dxa"/>
            <w:hideMark/>
          </w:tcPr>
          <w:p w:rsidR="00E81415" w:rsidRPr="00113309" w:rsidRDefault="00E81415" w:rsidP="00D2090D">
            <w:pPr>
              <w:rPr>
                <w:sz w:val="18"/>
                <w:szCs w:val="18"/>
              </w:rPr>
            </w:pPr>
            <w:r w:rsidRPr="00113309">
              <w:rPr>
                <w:sz w:val="18"/>
                <w:szCs w:val="18"/>
              </w:rPr>
              <w:t>34</w:t>
            </w:r>
          </w:p>
        </w:tc>
        <w:tc>
          <w:tcPr>
            <w:tcW w:w="0" w:type="auto"/>
            <w:hideMark/>
          </w:tcPr>
          <w:p w:rsidR="00E81415" w:rsidRPr="00113309" w:rsidRDefault="00E81415" w:rsidP="00D2090D">
            <w:pPr>
              <w:rPr>
                <w:sz w:val="18"/>
                <w:szCs w:val="18"/>
              </w:rPr>
            </w:pPr>
            <w:r w:rsidRPr="00113309">
              <w:rPr>
                <w:sz w:val="18"/>
                <w:szCs w:val="18"/>
              </w:rPr>
              <w:t>39</w:t>
            </w:r>
          </w:p>
        </w:tc>
        <w:tc>
          <w:tcPr>
            <w:tcW w:w="0" w:type="auto"/>
            <w:hideMark/>
          </w:tcPr>
          <w:p w:rsidR="00E81415" w:rsidRPr="00113309" w:rsidRDefault="00E81415" w:rsidP="00D2090D">
            <w:pPr>
              <w:rPr>
                <w:sz w:val="18"/>
                <w:szCs w:val="18"/>
              </w:rPr>
            </w:pPr>
            <w:r w:rsidRPr="00113309">
              <w:rPr>
                <w:sz w:val="18"/>
                <w:szCs w:val="18"/>
              </w:rPr>
              <w:t>43</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34</w:t>
            </w:r>
          </w:p>
        </w:tc>
        <w:tc>
          <w:tcPr>
            <w:tcW w:w="2871" w:type="dxa"/>
            <w:hideMark/>
          </w:tcPr>
          <w:p w:rsidR="00E81415" w:rsidRPr="00113309" w:rsidRDefault="00E81415" w:rsidP="00D2090D">
            <w:pPr>
              <w:rPr>
                <w:sz w:val="18"/>
                <w:szCs w:val="18"/>
              </w:rPr>
            </w:pPr>
            <w:r w:rsidRPr="00113309">
              <w:rPr>
                <w:sz w:val="18"/>
                <w:szCs w:val="18"/>
              </w:rPr>
              <w:t>37</w:t>
            </w:r>
          </w:p>
        </w:tc>
        <w:tc>
          <w:tcPr>
            <w:tcW w:w="0" w:type="auto"/>
            <w:hideMark/>
          </w:tcPr>
          <w:p w:rsidR="00E81415" w:rsidRPr="00113309" w:rsidRDefault="00E81415" w:rsidP="00D2090D">
            <w:pPr>
              <w:rPr>
                <w:sz w:val="18"/>
                <w:szCs w:val="18"/>
              </w:rPr>
            </w:pPr>
            <w:r w:rsidRPr="00113309">
              <w:rPr>
                <w:sz w:val="18"/>
                <w:szCs w:val="18"/>
              </w:rPr>
              <w:t>43</w:t>
            </w:r>
          </w:p>
        </w:tc>
        <w:tc>
          <w:tcPr>
            <w:tcW w:w="0" w:type="auto"/>
            <w:hideMark/>
          </w:tcPr>
          <w:p w:rsidR="00E81415" w:rsidRPr="00113309" w:rsidRDefault="00E81415" w:rsidP="00D2090D">
            <w:pPr>
              <w:rPr>
                <w:sz w:val="18"/>
                <w:szCs w:val="18"/>
              </w:rPr>
            </w:pPr>
            <w:r w:rsidRPr="00113309">
              <w:rPr>
                <w:sz w:val="18"/>
                <w:szCs w:val="18"/>
              </w:rPr>
              <w:t>47</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40</w:t>
            </w:r>
          </w:p>
        </w:tc>
        <w:tc>
          <w:tcPr>
            <w:tcW w:w="2871" w:type="dxa"/>
            <w:hideMark/>
          </w:tcPr>
          <w:p w:rsidR="00E81415" w:rsidRPr="00113309" w:rsidRDefault="00E81415" w:rsidP="00D2090D">
            <w:pPr>
              <w:rPr>
                <w:sz w:val="18"/>
                <w:szCs w:val="18"/>
              </w:rPr>
            </w:pPr>
            <w:r w:rsidRPr="00113309">
              <w:rPr>
                <w:sz w:val="18"/>
                <w:szCs w:val="18"/>
              </w:rPr>
              <w:t>43</w:t>
            </w:r>
          </w:p>
        </w:tc>
        <w:tc>
          <w:tcPr>
            <w:tcW w:w="0" w:type="auto"/>
            <w:hideMark/>
          </w:tcPr>
          <w:p w:rsidR="00E81415" w:rsidRPr="00113309" w:rsidRDefault="00E81415" w:rsidP="00D2090D">
            <w:pPr>
              <w:rPr>
                <w:sz w:val="18"/>
                <w:szCs w:val="18"/>
              </w:rPr>
            </w:pPr>
            <w:r w:rsidRPr="00113309">
              <w:rPr>
                <w:sz w:val="18"/>
                <w:szCs w:val="18"/>
              </w:rPr>
              <w:t>50</w:t>
            </w:r>
          </w:p>
        </w:tc>
        <w:tc>
          <w:tcPr>
            <w:tcW w:w="0" w:type="auto"/>
            <w:hideMark/>
          </w:tcPr>
          <w:p w:rsidR="00E81415" w:rsidRPr="00113309" w:rsidRDefault="00E81415" w:rsidP="00D2090D">
            <w:pPr>
              <w:rPr>
                <w:sz w:val="18"/>
                <w:szCs w:val="18"/>
              </w:rPr>
            </w:pPr>
            <w:r w:rsidRPr="00113309">
              <w:rPr>
                <w:sz w:val="18"/>
                <w:szCs w:val="18"/>
              </w:rPr>
              <w:t>54</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45</w:t>
            </w:r>
          </w:p>
        </w:tc>
        <w:tc>
          <w:tcPr>
            <w:tcW w:w="2871" w:type="dxa"/>
            <w:hideMark/>
          </w:tcPr>
          <w:p w:rsidR="00E81415" w:rsidRPr="00113309" w:rsidRDefault="00E81415" w:rsidP="00D2090D">
            <w:pPr>
              <w:rPr>
                <w:sz w:val="18"/>
                <w:szCs w:val="18"/>
              </w:rPr>
            </w:pPr>
            <w:r w:rsidRPr="00113309">
              <w:rPr>
                <w:sz w:val="18"/>
                <w:szCs w:val="18"/>
              </w:rPr>
              <w:t>50</w:t>
            </w:r>
          </w:p>
        </w:tc>
        <w:tc>
          <w:tcPr>
            <w:tcW w:w="0" w:type="auto"/>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51</w:t>
            </w:r>
          </w:p>
        </w:tc>
        <w:tc>
          <w:tcPr>
            <w:tcW w:w="2871" w:type="dxa"/>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67</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58</w:t>
            </w:r>
          </w:p>
        </w:tc>
        <w:tc>
          <w:tcPr>
            <w:tcW w:w="2871" w:type="dxa"/>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70</w:t>
            </w:r>
          </w:p>
        </w:tc>
        <w:tc>
          <w:tcPr>
            <w:tcW w:w="0" w:type="auto"/>
            <w:hideMark/>
          </w:tcPr>
          <w:p w:rsidR="00E81415" w:rsidRPr="00113309" w:rsidRDefault="00E81415" w:rsidP="00D2090D">
            <w:pPr>
              <w:rPr>
                <w:sz w:val="18"/>
                <w:szCs w:val="18"/>
              </w:rPr>
            </w:pPr>
            <w:r w:rsidRPr="00113309">
              <w:rPr>
                <w:sz w:val="18"/>
                <w:szCs w:val="18"/>
              </w:rPr>
              <w:t>75</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10. Более 1200 до 1500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35</w:t>
            </w:r>
          </w:p>
        </w:tc>
        <w:tc>
          <w:tcPr>
            <w:tcW w:w="2871" w:type="dxa"/>
            <w:hideMark/>
          </w:tcPr>
          <w:p w:rsidR="00E81415" w:rsidRPr="00113309" w:rsidRDefault="00E81415" w:rsidP="00D2090D">
            <w:pPr>
              <w:rPr>
                <w:sz w:val="18"/>
                <w:szCs w:val="18"/>
              </w:rPr>
            </w:pPr>
            <w:r w:rsidRPr="00113309">
              <w:rPr>
                <w:sz w:val="18"/>
                <w:szCs w:val="18"/>
              </w:rPr>
              <w:t>39</w:t>
            </w:r>
          </w:p>
        </w:tc>
        <w:tc>
          <w:tcPr>
            <w:tcW w:w="0" w:type="auto"/>
            <w:hideMark/>
          </w:tcPr>
          <w:p w:rsidR="00E81415" w:rsidRPr="00113309" w:rsidRDefault="00E81415" w:rsidP="00D2090D">
            <w:pPr>
              <w:rPr>
                <w:sz w:val="18"/>
                <w:szCs w:val="18"/>
              </w:rPr>
            </w:pPr>
            <w:r w:rsidRPr="00113309">
              <w:rPr>
                <w:sz w:val="18"/>
                <w:szCs w:val="18"/>
              </w:rPr>
              <w:t>44</w:t>
            </w:r>
          </w:p>
        </w:tc>
        <w:tc>
          <w:tcPr>
            <w:tcW w:w="0" w:type="auto"/>
            <w:hideMark/>
          </w:tcPr>
          <w:p w:rsidR="00E81415" w:rsidRPr="00113309" w:rsidRDefault="00E81415" w:rsidP="00D2090D">
            <w:pPr>
              <w:rPr>
                <w:sz w:val="18"/>
                <w:szCs w:val="18"/>
              </w:rPr>
            </w:pPr>
            <w:r w:rsidRPr="00113309">
              <w:rPr>
                <w:sz w:val="18"/>
                <w:szCs w:val="18"/>
              </w:rPr>
              <w:t>49</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41</w:t>
            </w:r>
          </w:p>
        </w:tc>
        <w:tc>
          <w:tcPr>
            <w:tcW w:w="2871" w:type="dxa"/>
            <w:hideMark/>
          </w:tcPr>
          <w:p w:rsidR="00E81415" w:rsidRPr="00113309" w:rsidRDefault="00E81415" w:rsidP="00D2090D">
            <w:pPr>
              <w:rPr>
                <w:sz w:val="18"/>
                <w:szCs w:val="18"/>
              </w:rPr>
            </w:pPr>
            <w:r w:rsidRPr="00113309">
              <w:rPr>
                <w:sz w:val="18"/>
                <w:szCs w:val="18"/>
              </w:rPr>
              <w:t>45</w:t>
            </w:r>
          </w:p>
        </w:tc>
        <w:tc>
          <w:tcPr>
            <w:tcW w:w="0" w:type="auto"/>
            <w:hideMark/>
          </w:tcPr>
          <w:p w:rsidR="00E81415" w:rsidRPr="00113309" w:rsidRDefault="00E81415" w:rsidP="00D2090D">
            <w:pPr>
              <w:rPr>
                <w:sz w:val="18"/>
                <w:szCs w:val="18"/>
              </w:rPr>
            </w:pPr>
            <w:r w:rsidRPr="00113309">
              <w:rPr>
                <w:sz w:val="18"/>
                <w:szCs w:val="18"/>
              </w:rPr>
              <w:t>51</w:t>
            </w:r>
          </w:p>
        </w:tc>
        <w:tc>
          <w:tcPr>
            <w:tcW w:w="0" w:type="auto"/>
            <w:hideMark/>
          </w:tcPr>
          <w:p w:rsidR="00E81415" w:rsidRPr="00113309" w:rsidRDefault="00E81415" w:rsidP="00D2090D">
            <w:pPr>
              <w:rPr>
                <w:sz w:val="18"/>
                <w:szCs w:val="18"/>
              </w:rPr>
            </w:pPr>
            <w:r w:rsidRPr="00113309">
              <w:rPr>
                <w:sz w:val="18"/>
                <w:szCs w:val="18"/>
              </w:rPr>
              <w:t>56</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45</w:t>
            </w:r>
          </w:p>
        </w:tc>
        <w:tc>
          <w:tcPr>
            <w:tcW w:w="2871" w:type="dxa"/>
            <w:hideMark/>
          </w:tcPr>
          <w:p w:rsidR="00E81415" w:rsidRPr="00113309" w:rsidRDefault="00E81415" w:rsidP="00D2090D">
            <w:pPr>
              <w:rPr>
                <w:sz w:val="18"/>
                <w:szCs w:val="18"/>
              </w:rPr>
            </w:pPr>
            <w:r w:rsidRPr="00113309">
              <w:rPr>
                <w:sz w:val="18"/>
                <w:szCs w:val="18"/>
              </w:rPr>
              <w:t>50</w:t>
            </w:r>
          </w:p>
        </w:tc>
        <w:tc>
          <w:tcPr>
            <w:tcW w:w="0" w:type="auto"/>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53</w:t>
            </w:r>
          </w:p>
        </w:tc>
        <w:tc>
          <w:tcPr>
            <w:tcW w:w="2871" w:type="dxa"/>
            <w:hideMark/>
          </w:tcPr>
          <w:p w:rsidR="00E81415" w:rsidRPr="00113309" w:rsidRDefault="00E81415" w:rsidP="00D2090D">
            <w:pPr>
              <w:rPr>
                <w:sz w:val="18"/>
                <w:szCs w:val="18"/>
              </w:rPr>
            </w:pPr>
            <w:r w:rsidRPr="00113309">
              <w:rPr>
                <w:sz w:val="18"/>
                <w:szCs w:val="18"/>
              </w:rPr>
              <w:t>57</w:t>
            </w:r>
          </w:p>
        </w:tc>
        <w:tc>
          <w:tcPr>
            <w:tcW w:w="0" w:type="auto"/>
            <w:hideMark/>
          </w:tcPr>
          <w:p w:rsidR="00E81415" w:rsidRPr="00113309" w:rsidRDefault="00E81415" w:rsidP="00D2090D">
            <w:pPr>
              <w:rPr>
                <w:sz w:val="18"/>
                <w:szCs w:val="18"/>
              </w:rPr>
            </w:pPr>
            <w:r w:rsidRPr="00113309">
              <w:rPr>
                <w:sz w:val="18"/>
                <w:szCs w:val="18"/>
              </w:rPr>
              <w:t>64</w:t>
            </w:r>
          </w:p>
        </w:tc>
        <w:tc>
          <w:tcPr>
            <w:tcW w:w="0" w:type="auto"/>
            <w:hideMark/>
          </w:tcPr>
          <w:p w:rsidR="00E81415" w:rsidRPr="00113309" w:rsidRDefault="00E81415" w:rsidP="00D2090D">
            <w:pPr>
              <w:rPr>
                <w:sz w:val="18"/>
                <w:szCs w:val="18"/>
              </w:rPr>
            </w:pPr>
            <w:r w:rsidRPr="00113309">
              <w:rPr>
                <w:sz w:val="18"/>
                <w:szCs w:val="18"/>
              </w:rPr>
              <w:t>69</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58</w:t>
            </w:r>
          </w:p>
        </w:tc>
        <w:tc>
          <w:tcPr>
            <w:tcW w:w="2871" w:type="dxa"/>
            <w:hideMark/>
          </w:tcPr>
          <w:p w:rsidR="00E81415" w:rsidRPr="00113309" w:rsidRDefault="00E81415" w:rsidP="00D2090D">
            <w:pPr>
              <w:rPr>
                <w:sz w:val="18"/>
                <w:szCs w:val="18"/>
              </w:rPr>
            </w:pPr>
            <w:r w:rsidRPr="00113309">
              <w:rPr>
                <w:sz w:val="18"/>
                <w:szCs w:val="18"/>
              </w:rPr>
              <w:t>64</w:t>
            </w:r>
          </w:p>
        </w:tc>
        <w:tc>
          <w:tcPr>
            <w:tcW w:w="0" w:type="auto"/>
            <w:hideMark/>
          </w:tcPr>
          <w:p w:rsidR="00E81415" w:rsidRPr="00113309" w:rsidRDefault="00E81415" w:rsidP="00D2090D">
            <w:pPr>
              <w:rPr>
                <w:sz w:val="18"/>
                <w:szCs w:val="18"/>
              </w:rPr>
            </w:pPr>
            <w:r w:rsidRPr="00113309">
              <w:rPr>
                <w:sz w:val="18"/>
                <w:szCs w:val="18"/>
              </w:rPr>
              <w:t>70</w:t>
            </w:r>
          </w:p>
        </w:tc>
        <w:tc>
          <w:tcPr>
            <w:tcW w:w="0" w:type="auto"/>
            <w:hideMark/>
          </w:tcPr>
          <w:p w:rsidR="00E81415" w:rsidRPr="00113309" w:rsidRDefault="00E81415" w:rsidP="00D2090D">
            <w:pPr>
              <w:rPr>
                <w:sz w:val="18"/>
                <w:szCs w:val="18"/>
              </w:rPr>
            </w:pPr>
            <w:r w:rsidRPr="00113309">
              <w:rPr>
                <w:sz w:val="18"/>
                <w:szCs w:val="18"/>
              </w:rPr>
              <w:t>76</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11. Более 1500 до 2000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36</w:t>
            </w:r>
          </w:p>
        </w:tc>
        <w:tc>
          <w:tcPr>
            <w:tcW w:w="2871" w:type="dxa"/>
            <w:hideMark/>
          </w:tcPr>
          <w:p w:rsidR="00E81415" w:rsidRPr="00113309" w:rsidRDefault="00E81415" w:rsidP="00D2090D">
            <w:pPr>
              <w:rPr>
                <w:sz w:val="18"/>
                <w:szCs w:val="18"/>
              </w:rPr>
            </w:pPr>
            <w:r w:rsidRPr="00113309">
              <w:rPr>
                <w:sz w:val="18"/>
                <w:szCs w:val="18"/>
              </w:rPr>
              <w:t>41</w:t>
            </w:r>
          </w:p>
        </w:tc>
        <w:tc>
          <w:tcPr>
            <w:tcW w:w="0" w:type="auto"/>
            <w:hideMark/>
          </w:tcPr>
          <w:p w:rsidR="00E81415" w:rsidRPr="00113309" w:rsidRDefault="00E81415" w:rsidP="00D2090D">
            <w:pPr>
              <w:rPr>
                <w:sz w:val="18"/>
                <w:szCs w:val="18"/>
              </w:rPr>
            </w:pPr>
            <w:r w:rsidRPr="00113309">
              <w:rPr>
                <w:sz w:val="18"/>
                <w:szCs w:val="18"/>
              </w:rPr>
              <w:t>46</w:t>
            </w:r>
          </w:p>
        </w:tc>
        <w:tc>
          <w:tcPr>
            <w:tcW w:w="0" w:type="auto"/>
            <w:hideMark/>
          </w:tcPr>
          <w:p w:rsidR="00E81415" w:rsidRPr="00113309" w:rsidRDefault="00E81415" w:rsidP="00D2090D">
            <w:pPr>
              <w:rPr>
                <w:sz w:val="18"/>
                <w:szCs w:val="18"/>
              </w:rPr>
            </w:pPr>
            <w:r w:rsidRPr="00113309">
              <w:rPr>
                <w:sz w:val="18"/>
                <w:szCs w:val="18"/>
              </w:rPr>
              <w:t>51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42</w:t>
            </w:r>
          </w:p>
        </w:tc>
        <w:tc>
          <w:tcPr>
            <w:tcW w:w="2871" w:type="dxa"/>
            <w:hideMark/>
          </w:tcPr>
          <w:p w:rsidR="00E81415" w:rsidRPr="00113309" w:rsidRDefault="00E81415" w:rsidP="00D2090D">
            <w:pPr>
              <w:rPr>
                <w:sz w:val="18"/>
                <w:szCs w:val="18"/>
              </w:rPr>
            </w:pPr>
            <w:r w:rsidRPr="00113309">
              <w:rPr>
                <w:sz w:val="18"/>
                <w:szCs w:val="18"/>
              </w:rPr>
              <w:t>47</w:t>
            </w:r>
          </w:p>
        </w:tc>
        <w:tc>
          <w:tcPr>
            <w:tcW w:w="0" w:type="auto"/>
            <w:hideMark/>
          </w:tcPr>
          <w:p w:rsidR="00E81415" w:rsidRPr="00113309" w:rsidRDefault="00E81415" w:rsidP="00D2090D">
            <w:pPr>
              <w:rPr>
                <w:sz w:val="18"/>
                <w:szCs w:val="18"/>
              </w:rPr>
            </w:pPr>
            <w:r w:rsidRPr="00113309">
              <w:rPr>
                <w:sz w:val="18"/>
                <w:szCs w:val="18"/>
              </w:rPr>
              <w:t>52</w:t>
            </w:r>
          </w:p>
        </w:tc>
        <w:tc>
          <w:tcPr>
            <w:tcW w:w="0" w:type="auto"/>
            <w:hideMark/>
          </w:tcPr>
          <w:p w:rsidR="00E81415" w:rsidRPr="00113309" w:rsidRDefault="00E81415" w:rsidP="00D2090D">
            <w:pPr>
              <w:rPr>
                <w:sz w:val="18"/>
                <w:szCs w:val="18"/>
              </w:rPr>
            </w:pPr>
            <w:r w:rsidRPr="00113309">
              <w:rPr>
                <w:sz w:val="18"/>
                <w:szCs w:val="18"/>
              </w:rPr>
              <w:t>58</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46</w:t>
            </w:r>
          </w:p>
        </w:tc>
        <w:tc>
          <w:tcPr>
            <w:tcW w:w="2871" w:type="dxa"/>
            <w:hideMark/>
          </w:tcPr>
          <w:p w:rsidR="00E81415" w:rsidRPr="00113309" w:rsidRDefault="00E81415" w:rsidP="00D2090D">
            <w:pPr>
              <w:rPr>
                <w:sz w:val="18"/>
                <w:szCs w:val="18"/>
              </w:rPr>
            </w:pPr>
            <w:r w:rsidRPr="00113309">
              <w:rPr>
                <w:sz w:val="18"/>
                <w:szCs w:val="18"/>
              </w:rPr>
              <w:t>52</w:t>
            </w:r>
          </w:p>
        </w:tc>
        <w:tc>
          <w:tcPr>
            <w:tcW w:w="0" w:type="auto"/>
            <w:hideMark/>
          </w:tcPr>
          <w:p w:rsidR="00E81415" w:rsidRPr="00113309" w:rsidRDefault="00E81415" w:rsidP="00D2090D">
            <w:pPr>
              <w:rPr>
                <w:sz w:val="18"/>
                <w:szCs w:val="18"/>
              </w:rPr>
            </w:pPr>
            <w:r w:rsidRPr="00113309">
              <w:rPr>
                <w:sz w:val="18"/>
                <w:szCs w:val="18"/>
              </w:rPr>
              <w:t>57</w:t>
            </w:r>
          </w:p>
        </w:tc>
        <w:tc>
          <w:tcPr>
            <w:tcW w:w="0" w:type="auto"/>
            <w:hideMark/>
          </w:tcPr>
          <w:p w:rsidR="00E81415" w:rsidRPr="00113309" w:rsidRDefault="00E81415" w:rsidP="00D2090D">
            <w:pPr>
              <w:rPr>
                <w:sz w:val="18"/>
                <w:szCs w:val="18"/>
              </w:rPr>
            </w:pPr>
            <w:r w:rsidRPr="00113309">
              <w:rPr>
                <w:sz w:val="18"/>
                <w:szCs w:val="18"/>
              </w:rPr>
              <w:t>63</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54</w:t>
            </w:r>
          </w:p>
        </w:tc>
        <w:tc>
          <w:tcPr>
            <w:tcW w:w="2871" w:type="dxa"/>
            <w:hideMark/>
          </w:tcPr>
          <w:p w:rsidR="00E81415" w:rsidRPr="00113309" w:rsidRDefault="00E81415" w:rsidP="00D2090D">
            <w:pPr>
              <w:rPr>
                <w:sz w:val="18"/>
                <w:szCs w:val="18"/>
              </w:rPr>
            </w:pPr>
            <w:r w:rsidRPr="00113309">
              <w:rPr>
                <w:sz w:val="18"/>
                <w:szCs w:val="18"/>
              </w:rPr>
              <w:t>59</w:t>
            </w:r>
          </w:p>
        </w:tc>
        <w:tc>
          <w:tcPr>
            <w:tcW w:w="0" w:type="auto"/>
            <w:hideMark/>
          </w:tcPr>
          <w:p w:rsidR="00E81415" w:rsidRPr="00113309" w:rsidRDefault="00E81415" w:rsidP="00D2090D">
            <w:pPr>
              <w:rPr>
                <w:sz w:val="18"/>
                <w:szCs w:val="18"/>
              </w:rPr>
            </w:pPr>
            <w:r w:rsidRPr="00113309">
              <w:rPr>
                <w:sz w:val="18"/>
                <w:szCs w:val="18"/>
              </w:rPr>
              <w:t>66</w:t>
            </w:r>
          </w:p>
        </w:tc>
        <w:tc>
          <w:tcPr>
            <w:tcW w:w="0" w:type="auto"/>
            <w:hideMark/>
          </w:tcPr>
          <w:p w:rsidR="00E81415" w:rsidRPr="00113309" w:rsidRDefault="00E81415" w:rsidP="00D2090D">
            <w:pPr>
              <w:rPr>
                <w:sz w:val="18"/>
                <w:szCs w:val="18"/>
              </w:rPr>
            </w:pPr>
            <w:r w:rsidRPr="00113309">
              <w:rPr>
                <w:sz w:val="18"/>
                <w:szCs w:val="18"/>
              </w:rPr>
              <w:t>71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60</w:t>
            </w:r>
          </w:p>
        </w:tc>
        <w:tc>
          <w:tcPr>
            <w:tcW w:w="2871" w:type="dxa"/>
            <w:hideMark/>
          </w:tcPr>
          <w:p w:rsidR="00E81415" w:rsidRPr="00113309" w:rsidRDefault="00E81415" w:rsidP="00D2090D">
            <w:pPr>
              <w:rPr>
                <w:sz w:val="18"/>
                <w:szCs w:val="18"/>
              </w:rPr>
            </w:pPr>
            <w:r w:rsidRPr="00113309">
              <w:rPr>
                <w:sz w:val="18"/>
                <w:szCs w:val="18"/>
              </w:rPr>
              <w:t>66</w:t>
            </w:r>
          </w:p>
        </w:tc>
        <w:tc>
          <w:tcPr>
            <w:tcW w:w="0" w:type="auto"/>
            <w:hideMark/>
          </w:tcPr>
          <w:p w:rsidR="00E81415" w:rsidRPr="00113309" w:rsidRDefault="00E81415" w:rsidP="00D2090D">
            <w:pPr>
              <w:rPr>
                <w:sz w:val="18"/>
                <w:szCs w:val="18"/>
              </w:rPr>
            </w:pPr>
            <w:r w:rsidRPr="00113309">
              <w:rPr>
                <w:sz w:val="18"/>
                <w:szCs w:val="18"/>
              </w:rPr>
              <w:t>74</w:t>
            </w:r>
          </w:p>
        </w:tc>
        <w:tc>
          <w:tcPr>
            <w:tcW w:w="0" w:type="auto"/>
            <w:hideMark/>
          </w:tcPr>
          <w:p w:rsidR="00E81415" w:rsidRPr="00113309" w:rsidRDefault="00E81415" w:rsidP="00D2090D">
            <w:pPr>
              <w:rPr>
                <w:sz w:val="18"/>
                <w:szCs w:val="18"/>
              </w:rPr>
            </w:pPr>
            <w:r w:rsidRPr="00113309">
              <w:rPr>
                <w:sz w:val="18"/>
                <w:szCs w:val="18"/>
              </w:rPr>
              <w:t>80</w:t>
            </w:r>
          </w:p>
        </w:tc>
      </w:tr>
    </w:tbl>
    <w:p w:rsidR="00E81415" w:rsidRPr="00113309" w:rsidRDefault="00E81415" w:rsidP="00E81415">
      <w:pPr>
        <w:rPr>
          <w:sz w:val="20"/>
          <w:szCs w:val="20"/>
        </w:rPr>
      </w:pPr>
    </w:p>
    <w:p w:rsidR="00E81415" w:rsidRPr="00113309" w:rsidRDefault="00E81415" w:rsidP="00E81415">
      <w:pPr>
        <w:rPr>
          <w:sz w:val="20"/>
          <w:szCs w:val="20"/>
        </w:rPr>
      </w:pPr>
      <w:r w:rsidRPr="00113309">
        <w:rPr>
          <w:sz w:val="20"/>
          <w:szCs w:val="20"/>
        </w:rPr>
        <w:t>Примечания: 1. К магистральным водоводам относятся трубопроводы для подачи воды от водозаборных сооружений до потребителей (населенных пунктов, предприятий и других объектов), к магистральным канализационным коллекторам - трубопроводы для отвода сточных вод от потребителей до мест выпуска этих вод.</w:t>
      </w:r>
    </w:p>
    <w:p w:rsidR="00E81415" w:rsidRPr="00113309" w:rsidRDefault="00E81415" w:rsidP="00E81415">
      <w:pPr>
        <w:jc w:val="both"/>
        <w:rPr>
          <w:sz w:val="20"/>
          <w:szCs w:val="20"/>
        </w:rPr>
      </w:pPr>
      <w:r w:rsidRPr="00113309">
        <w:rPr>
          <w:sz w:val="20"/>
          <w:szCs w:val="20"/>
        </w:rPr>
        <w:t>2. В связи с отсутствием нормативного технического документа, устанавливающего ширину полосы отвода земель для трубопроводов тепловых сетей, возможно применение требований для определения  нормы отвода земель магистральных трубопроводов тепловых сетей.</w:t>
      </w:r>
    </w:p>
    <w:p w:rsidR="00E81415" w:rsidRPr="00113309" w:rsidRDefault="00E81415" w:rsidP="00E81415">
      <w:pPr>
        <w:rPr>
          <w:rFonts w:eastAsia="Calibri"/>
          <w:sz w:val="20"/>
          <w:szCs w:val="20"/>
        </w:rPr>
        <w:sectPr w:rsidR="00E81415" w:rsidRPr="00113309" w:rsidSect="00A01C27">
          <w:pgSz w:w="16838" w:h="11906" w:orient="landscape" w:code="9"/>
          <w:pgMar w:top="1701" w:right="1134" w:bottom="851" w:left="1134" w:header="720" w:footer="720" w:gutter="0"/>
          <w:cols w:space="720"/>
          <w:docGrid w:linePitch="326"/>
        </w:sectPr>
      </w:pPr>
    </w:p>
    <w:p w:rsidR="00E81415" w:rsidRPr="00113309" w:rsidRDefault="00E81415" w:rsidP="00E81415">
      <w:pPr>
        <w:pStyle w:val="a6"/>
        <w:rPr>
          <w:rFonts w:eastAsia="Calibri"/>
        </w:rPr>
      </w:pPr>
      <w:r w:rsidRPr="00113309">
        <w:rPr>
          <w:rFonts w:eastAsia="Calibri"/>
        </w:rPr>
        <w:t>Размеры земельных участков для размещения колодцев и камер переключения магистральных подземных водоводов и канализационных коллекторов должны быть не более: для колодца — 3х3 м, для камеры переключения — 10х10 м.</w:t>
      </w:r>
    </w:p>
    <w:p w:rsidR="00E81415" w:rsidRPr="00113309" w:rsidRDefault="00E81415" w:rsidP="00E81415">
      <w:pPr>
        <w:pStyle w:val="a6"/>
        <w:rPr>
          <w:rFonts w:eastAsia="Calibri"/>
        </w:rPr>
      </w:pPr>
      <w:r w:rsidRPr="00113309">
        <w:rPr>
          <w:rFonts w:eastAsia="Calibri"/>
        </w:rPr>
        <w:t xml:space="preserve">Ширину полос земель для линий связи, а также размеры земельных участков для размещения сооружений на этих линиях устанавливают в соответствии с требованиями действующих нормативно-правовых актов, согласно данным, представленным </w:t>
      </w:r>
      <w:r w:rsidRPr="00113309">
        <w:t>ниже</w:t>
      </w:r>
      <w:r w:rsidRPr="00113309">
        <w:rPr>
          <w:rFonts w:eastAsia="Calibri"/>
        </w:rPr>
        <w:t xml:space="preserve"> (</w:t>
      </w:r>
      <w:r w:rsidR="00925D71" w:rsidRPr="00113309">
        <w:rPr>
          <w:rFonts w:eastAsia="Calibri"/>
        </w:rPr>
        <w:t>Таблица 67</w:t>
      </w:r>
      <w:r w:rsidRPr="00113309">
        <w:rPr>
          <w:rFonts w:eastAsia="Calibri"/>
        </w:rPr>
        <w:t>)</w:t>
      </w:r>
    </w:p>
    <w:p w:rsidR="00E81415" w:rsidRPr="00113309" w:rsidRDefault="00E81415" w:rsidP="00E81415">
      <w:pPr>
        <w:pStyle w:val="af1"/>
        <w:keepNext/>
        <w:jc w:val="right"/>
      </w:pPr>
      <w:bookmarkStart w:id="365" w:name="_Ref375751764"/>
      <w:r w:rsidRPr="00113309">
        <w:t xml:space="preserve">Таблица </w:t>
      </w:r>
      <w:bookmarkEnd w:id="365"/>
      <w:r w:rsidR="00925D71" w:rsidRPr="00113309">
        <w:t>67</w:t>
      </w:r>
    </w:p>
    <w:p w:rsidR="00E81415" w:rsidRPr="00113309" w:rsidRDefault="00E81415" w:rsidP="00E81415">
      <w:pPr>
        <w:pStyle w:val="af3"/>
      </w:pPr>
      <w:r w:rsidRPr="00113309">
        <w:t>Нормы отвода земель для линий связи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92"/>
        <w:gridCol w:w="3878"/>
      </w:tblGrid>
      <w:tr w:rsidR="00E81415" w:rsidRPr="00113309" w:rsidTr="00D2090D">
        <w:trPr>
          <w:tblHeader/>
          <w:jc w:val="center"/>
        </w:trPr>
        <w:tc>
          <w:tcPr>
            <w:tcW w:w="2974" w:type="pct"/>
          </w:tcPr>
          <w:p w:rsidR="00E81415" w:rsidRPr="00113309" w:rsidRDefault="00E81415" w:rsidP="00D2090D">
            <w:pPr>
              <w:jc w:val="center"/>
              <w:rPr>
                <w:b/>
                <w:sz w:val="20"/>
                <w:szCs w:val="20"/>
              </w:rPr>
            </w:pPr>
            <w:r w:rsidRPr="00113309">
              <w:rPr>
                <w:b/>
                <w:sz w:val="20"/>
                <w:szCs w:val="20"/>
              </w:rPr>
              <w:t>Линии связи</w:t>
            </w:r>
          </w:p>
        </w:tc>
        <w:tc>
          <w:tcPr>
            <w:tcW w:w="2026" w:type="pct"/>
          </w:tcPr>
          <w:p w:rsidR="00E81415" w:rsidRPr="00113309" w:rsidRDefault="00E81415" w:rsidP="00D2090D">
            <w:pPr>
              <w:jc w:val="center"/>
              <w:rPr>
                <w:b/>
                <w:sz w:val="20"/>
                <w:szCs w:val="20"/>
              </w:rPr>
            </w:pPr>
            <w:r w:rsidRPr="00113309">
              <w:rPr>
                <w:b/>
                <w:sz w:val="20"/>
                <w:szCs w:val="20"/>
              </w:rPr>
              <w:t>Ширина полос земель, м</w:t>
            </w:r>
          </w:p>
        </w:tc>
      </w:tr>
      <w:tr w:rsidR="00E81415" w:rsidRPr="00113309" w:rsidTr="00D2090D">
        <w:trPr>
          <w:jc w:val="center"/>
        </w:trPr>
        <w:tc>
          <w:tcPr>
            <w:tcW w:w="2974" w:type="pct"/>
          </w:tcPr>
          <w:p w:rsidR="00E81415" w:rsidRPr="00113309" w:rsidRDefault="00E81415" w:rsidP="00D2090D">
            <w:pPr>
              <w:rPr>
                <w:sz w:val="20"/>
                <w:szCs w:val="20"/>
              </w:rPr>
            </w:pPr>
            <w:r w:rsidRPr="00113309">
              <w:rPr>
                <w:sz w:val="20"/>
                <w:szCs w:val="20"/>
              </w:rPr>
              <w:t>Кабельные линии</w:t>
            </w:r>
          </w:p>
          <w:p w:rsidR="00E81415" w:rsidRPr="00113309" w:rsidRDefault="00E81415" w:rsidP="00D2090D">
            <w:pPr>
              <w:rPr>
                <w:sz w:val="20"/>
                <w:szCs w:val="20"/>
              </w:rPr>
            </w:pPr>
            <w:r w:rsidRPr="00113309">
              <w:rPr>
                <w:sz w:val="20"/>
                <w:szCs w:val="20"/>
              </w:rPr>
              <w:t>Полоса земли для прокладки кабелей (по всей длине трассы):</w:t>
            </w:r>
          </w:p>
          <w:p w:rsidR="00E81415" w:rsidRPr="00113309" w:rsidRDefault="00E81415" w:rsidP="00D2090D">
            <w:pPr>
              <w:rPr>
                <w:sz w:val="20"/>
                <w:szCs w:val="20"/>
              </w:rPr>
            </w:pPr>
            <w:r w:rsidRPr="00113309">
              <w:rPr>
                <w:sz w:val="20"/>
                <w:szCs w:val="20"/>
              </w:rPr>
              <w:t>для линий связи (кроме линий радиофикации)</w:t>
            </w:r>
          </w:p>
          <w:p w:rsidR="00E81415" w:rsidRPr="00113309" w:rsidRDefault="00E81415" w:rsidP="00D2090D">
            <w:pPr>
              <w:rPr>
                <w:sz w:val="20"/>
                <w:szCs w:val="20"/>
              </w:rPr>
            </w:pPr>
            <w:r w:rsidRPr="00113309">
              <w:rPr>
                <w:sz w:val="20"/>
                <w:szCs w:val="20"/>
              </w:rPr>
              <w:t>для линий радиофикации</w:t>
            </w:r>
          </w:p>
        </w:tc>
        <w:tc>
          <w:tcPr>
            <w:tcW w:w="2026" w:type="pct"/>
          </w:tcPr>
          <w:p w:rsidR="00E81415" w:rsidRPr="00113309" w:rsidRDefault="00E81415" w:rsidP="00D2090D">
            <w:pPr>
              <w:rPr>
                <w:sz w:val="20"/>
                <w:szCs w:val="20"/>
              </w:rPr>
            </w:pPr>
          </w:p>
          <w:p w:rsidR="00E81415" w:rsidRPr="00113309" w:rsidRDefault="00E81415" w:rsidP="00D2090D">
            <w:pPr>
              <w:rPr>
                <w:sz w:val="20"/>
                <w:szCs w:val="20"/>
              </w:rPr>
            </w:pPr>
          </w:p>
          <w:p w:rsidR="00E81415" w:rsidRPr="00113309" w:rsidRDefault="00E81415" w:rsidP="00D2090D">
            <w:pPr>
              <w:rPr>
                <w:sz w:val="20"/>
                <w:szCs w:val="20"/>
              </w:rPr>
            </w:pPr>
          </w:p>
          <w:p w:rsidR="00E81415" w:rsidRPr="00113309" w:rsidRDefault="00E81415" w:rsidP="00D2090D">
            <w:pPr>
              <w:rPr>
                <w:sz w:val="20"/>
                <w:szCs w:val="20"/>
              </w:rPr>
            </w:pPr>
            <w:r w:rsidRPr="00113309">
              <w:rPr>
                <w:sz w:val="20"/>
                <w:szCs w:val="20"/>
              </w:rPr>
              <w:t>6</w:t>
            </w:r>
          </w:p>
          <w:p w:rsidR="00E81415" w:rsidRPr="00113309" w:rsidRDefault="00E81415" w:rsidP="00D2090D">
            <w:pPr>
              <w:rPr>
                <w:sz w:val="20"/>
                <w:szCs w:val="20"/>
              </w:rPr>
            </w:pPr>
            <w:r w:rsidRPr="00113309">
              <w:rPr>
                <w:sz w:val="20"/>
                <w:szCs w:val="20"/>
              </w:rPr>
              <w:t>5</w:t>
            </w:r>
          </w:p>
        </w:tc>
      </w:tr>
      <w:tr w:rsidR="00E81415" w:rsidRPr="00113309" w:rsidTr="00D2090D">
        <w:trPr>
          <w:jc w:val="center"/>
        </w:trPr>
        <w:tc>
          <w:tcPr>
            <w:tcW w:w="2974" w:type="pct"/>
          </w:tcPr>
          <w:p w:rsidR="00E81415" w:rsidRPr="00113309" w:rsidRDefault="00E81415" w:rsidP="00D2090D">
            <w:pPr>
              <w:rPr>
                <w:sz w:val="20"/>
                <w:szCs w:val="20"/>
              </w:rPr>
            </w:pPr>
            <w:r w:rsidRPr="00113309">
              <w:rPr>
                <w:sz w:val="20"/>
                <w:szCs w:val="20"/>
              </w:rPr>
              <w:t>Воздушные линии</w:t>
            </w:r>
          </w:p>
          <w:p w:rsidR="00E81415" w:rsidRPr="00113309" w:rsidRDefault="00E81415" w:rsidP="00D2090D">
            <w:pPr>
              <w:rPr>
                <w:sz w:val="20"/>
                <w:szCs w:val="20"/>
              </w:rPr>
            </w:pPr>
            <w:r w:rsidRPr="00113309">
              <w:rPr>
                <w:sz w:val="20"/>
                <w:szCs w:val="20"/>
              </w:rPr>
              <w:t>Полоса земли для установки опор и подвески проводов (по всей длине трассы)</w:t>
            </w:r>
          </w:p>
        </w:tc>
        <w:tc>
          <w:tcPr>
            <w:tcW w:w="2026" w:type="pct"/>
          </w:tcPr>
          <w:p w:rsidR="00E81415" w:rsidRPr="00113309" w:rsidRDefault="00E81415" w:rsidP="00D2090D">
            <w:pPr>
              <w:rPr>
                <w:sz w:val="20"/>
                <w:szCs w:val="20"/>
              </w:rPr>
            </w:pPr>
          </w:p>
          <w:p w:rsidR="00E81415" w:rsidRPr="00113309" w:rsidRDefault="00E81415" w:rsidP="00D2090D">
            <w:pPr>
              <w:rPr>
                <w:sz w:val="20"/>
                <w:szCs w:val="20"/>
              </w:rPr>
            </w:pPr>
          </w:p>
          <w:p w:rsidR="00E81415" w:rsidRPr="00113309" w:rsidRDefault="00E81415" w:rsidP="00D2090D">
            <w:pPr>
              <w:rPr>
                <w:sz w:val="20"/>
                <w:szCs w:val="20"/>
              </w:rPr>
            </w:pPr>
            <w:r w:rsidRPr="00113309">
              <w:rPr>
                <w:sz w:val="20"/>
                <w:szCs w:val="20"/>
              </w:rPr>
              <w:t>6</w:t>
            </w:r>
          </w:p>
        </w:tc>
      </w:tr>
    </w:tbl>
    <w:p w:rsidR="00E81415" w:rsidRPr="00113309" w:rsidRDefault="00E81415" w:rsidP="00E81415">
      <w:pPr>
        <w:rPr>
          <w:sz w:val="20"/>
          <w:szCs w:val="20"/>
        </w:rPr>
      </w:pPr>
      <w:r w:rsidRPr="00113309">
        <w:rPr>
          <w:sz w:val="20"/>
          <w:szCs w:val="20"/>
        </w:rPr>
        <w:t>Примечание: К линиям связи отнесены: линии Единой автоматизированной сети связи страны (магистральные, внутризонные и сельские), соединительные линии между объектами связи, а также линии радиофикации (кроме линий абонентской сети).</w:t>
      </w:r>
    </w:p>
    <w:p w:rsidR="00E81415" w:rsidRPr="00113309" w:rsidRDefault="00E81415" w:rsidP="00E81415">
      <w:pPr>
        <w:pStyle w:val="a6"/>
        <w:rPr>
          <w:rFonts w:eastAsia="Calibri"/>
        </w:rPr>
      </w:pPr>
      <w:r w:rsidRPr="00113309">
        <w:rPr>
          <w:rFonts w:eastAsia="Calibri"/>
        </w:rPr>
        <w:t>Ширину полос земель и площади земельных участков, предоставляемых для электрических сетей напряжением 0,38 - 750 кВ, в состав которых входят воздушные и кабельные линии электропередачи, трансформаторные подстанции, переключательные распределительные и секционирующие пункты устанавливают в соответствии с требованиями действующих нормативно-правовых актов.</w:t>
      </w:r>
    </w:p>
    <w:p w:rsidR="00E81415" w:rsidRPr="00113309" w:rsidRDefault="00E81415" w:rsidP="00E81415">
      <w:pPr>
        <w:pStyle w:val="a6"/>
        <w:rPr>
          <w:rFonts w:eastAsia="Calibri"/>
        </w:rPr>
      </w:pPr>
      <w:r w:rsidRPr="00113309">
        <w:rPr>
          <w:rFonts w:eastAsia="Calibri"/>
        </w:rPr>
        <w:t>Ширина полос земель, предоставляемых на период строительства воздушных линий электропередачи, сооружаемых на унифицированных и типовых опорах, должна быть не более величин, приведенных ниже (</w:t>
      </w:r>
      <w:r w:rsidR="00925D71" w:rsidRPr="00113309">
        <w:rPr>
          <w:rFonts w:eastAsia="Calibri"/>
        </w:rPr>
        <w:t>Таблица 68</w:t>
      </w:r>
      <w:r w:rsidRPr="00113309">
        <w:rPr>
          <w:rFonts w:eastAsia="Calibri"/>
        </w:rPr>
        <w:t>)</w:t>
      </w:r>
    </w:p>
    <w:p w:rsidR="00E81415" w:rsidRPr="00113309" w:rsidRDefault="00E81415" w:rsidP="00E81415">
      <w:pPr>
        <w:pStyle w:val="af1"/>
        <w:keepNext/>
        <w:jc w:val="right"/>
      </w:pPr>
      <w:bookmarkStart w:id="366" w:name="_Ref375751774"/>
      <w:r w:rsidRPr="00113309">
        <w:t xml:space="preserve">Таблица </w:t>
      </w:r>
      <w:bookmarkEnd w:id="366"/>
      <w:r w:rsidR="00925D71" w:rsidRPr="00113309">
        <w:t>68</w:t>
      </w:r>
    </w:p>
    <w:p w:rsidR="00E81415" w:rsidRPr="00113309" w:rsidRDefault="00E81415" w:rsidP="00E81415">
      <w:pPr>
        <w:pStyle w:val="af3"/>
      </w:pPr>
      <w:r w:rsidRPr="00113309">
        <w:t>Ширина полос земель для электрических сетей напряжением 0,38 - 500 кВ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775"/>
        <w:gridCol w:w="1148"/>
        <w:gridCol w:w="766"/>
        <w:gridCol w:w="923"/>
        <w:gridCol w:w="1378"/>
        <w:gridCol w:w="1238"/>
        <w:gridCol w:w="1342"/>
      </w:tblGrid>
      <w:tr w:rsidR="00E81415" w:rsidRPr="00113309" w:rsidTr="00D2090D">
        <w:tc>
          <w:tcPr>
            <w:tcW w:w="1450" w:type="pct"/>
            <w:vMerge w:val="restart"/>
            <w:hideMark/>
          </w:tcPr>
          <w:p w:rsidR="00E81415" w:rsidRPr="00113309" w:rsidRDefault="00E81415" w:rsidP="00D2090D">
            <w:pPr>
              <w:jc w:val="center"/>
              <w:rPr>
                <w:b/>
                <w:sz w:val="20"/>
                <w:szCs w:val="20"/>
              </w:rPr>
            </w:pPr>
            <w:r w:rsidRPr="00113309">
              <w:rPr>
                <w:b/>
                <w:sz w:val="20"/>
                <w:szCs w:val="20"/>
              </w:rPr>
              <w:t>Опоры воздушных линий электропередачи</w:t>
            </w:r>
          </w:p>
        </w:tc>
        <w:tc>
          <w:tcPr>
            <w:tcW w:w="3550" w:type="pct"/>
            <w:gridSpan w:val="6"/>
            <w:hideMark/>
          </w:tcPr>
          <w:p w:rsidR="00E81415" w:rsidRPr="00113309" w:rsidRDefault="00E81415" w:rsidP="00D2090D">
            <w:pPr>
              <w:jc w:val="center"/>
              <w:rPr>
                <w:b/>
                <w:sz w:val="20"/>
                <w:szCs w:val="20"/>
              </w:rPr>
            </w:pPr>
            <w:r w:rsidRPr="00113309">
              <w:rPr>
                <w:b/>
                <w:sz w:val="20"/>
                <w:szCs w:val="20"/>
              </w:rPr>
              <w:t>Ширина полос предоставляемых земель, м,</w:t>
            </w:r>
          </w:p>
          <w:p w:rsidR="00E81415" w:rsidRPr="00113309" w:rsidRDefault="00E81415" w:rsidP="00D2090D">
            <w:pPr>
              <w:jc w:val="center"/>
              <w:rPr>
                <w:b/>
                <w:sz w:val="20"/>
                <w:szCs w:val="20"/>
              </w:rPr>
            </w:pPr>
            <w:r w:rsidRPr="00113309">
              <w:rPr>
                <w:b/>
                <w:sz w:val="20"/>
                <w:szCs w:val="20"/>
              </w:rPr>
              <w:t>при напряжении линии, кВ</w:t>
            </w:r>
          </w:p>
        </w:tc>
      </w:tr>
      <w:tr w:rsidR="00E81415" w:rsidRPr="00113309" w:rsidTr="00D2090D">
        <w:tc>
          <w:tcPr>
            <w:tcW w:w="1450" w:type="pct"/>
            <w:vMerge/>
            <w:hideMark/>
          </w:tcPr>
          <w:p w:rsidR="00E81415" w:rsidRPr="00113309" w:rsidRDefault="00E81415" w:rsidP="00D2090D">
            <w:pPr>
              <w:jc w:val="center"/>
              <w:rPr>
                <w:b/>
                <w:sz w:val="20"/>
                <w:szCs w:val="20"/>
              </w:rPr>
            </w:pPr>
          </w:p>
        </w:tc>
        <w:tc>
          <w:tcPr>
            <w:tcW w:w="600" w:type="pct"/>
            <w:hideMark/>
          </w:tcPr>
          <w:p w:rsidR="00E81415" w:rsidRPr="00113309" w:rsidRDefault="00E81415" w:rsidP="00D2090D">
            <w:pPr>
              <w:jc w:val="center"/>
              <w:rPr>
                <w:b/>
                <w:sz w:val="20"/>
                <w:szCs w:val="20"/>
              </w:rPr>
            </w:pPr>
            <w:r w:rsidRPr="00113309">
              <w:rPr>
                <w:b/>
                <w:sz w:val="20"/>
                <w:szCs w:val="20"/>
              </w:rPr>
              <w:t>0,38-20</w:t>
            </w:r>
          </w:p>
        </w:tc>
        <w:tc>
          <w:tcPr>
            <w:tcW w:w="400" w:type="pct"/>
            <w:hideMark/>
          </w:tcPr>
          <w:p w:rsidR="00E81415" w:rsidRPr="00113309" w:rsidRDefault="00E81415" w:rsidP="00D2090D">
            <w:pPr>
              <w:jc w:val="center"/>
              <w:rPr>
                <w:b/>
                <w:sz w:val="20"/>
                <w:szCs w:val="20"/>
              </w:rPr>
            </w:pPr>
            <w:r w:rsidRPr="00113309">
              <w:rPr>
                <w:b/>
                <w:sz w:val="20"/>
                <w:szCs w:val="20"/>
              </w:rPr>
              <w:t>35</w:t>
            </w:r>
          </w:p>
        </w:tc>
        <w:tc>
          <w:tcPr>
            <w:tcW w:w="482" w:type="pct"/>
            <w:hideMark/>
          </w:tcPr>
          <w:p w:rsidR="00E81415" w:rsidRPr="00113309" w:rsidRDefault="00E81415" w:rsidP="00D2090D">
            <w:pPr>
              <w:jc w:val="center"/>
              <w:rPr>
                <w:b/>
                <w:sz w:val="20"/>
                <w:szCs w:val="20"/>
              </w:rPr>
            </w:pPr>
            <w:r w:rsidRPr="00113309">
              <w:rPr>
                <w:b/>
                <w:sz w:val="20"/>
                <w:szCs w:val="20"/>
              </w:rPr>
              <w:t>110</w:t>
            </w:r>
          </w:p>
        </w:tc>
        <w:tc>
          <w:tcPr>
            <w:tcW w:w="720" w:type="pct"/>
            <w:hideMark/>
          </w:tcPr>
          <w:p w:rsidR="00E81415" w:rsidRPr="00113309" w:rsidRDefault="00E81415" w:rsidP="00D2090D">
            <w:pPr>
              <w:jc w:val="center"/>
              <w:rPr>
                <w:b/>
                <w:sz w:val="20"/>
                <w:szCs w:val="20"/>
              </w:rPr>
            </w:pPr>
            <w:r w:rsidRPr="00113309">
              <w:rPr>
                <w:b/>
                <w:sz w:val="20"/>
                <w:szCs w:val="20"/>
              </w:rPr>
              <w:t>150-220</w:t>
            </w:r>
          </w:p>
        </w:tc>
        <w:tc>
          <w:tcPr>
            <w:tcW w:w="647" w:type="pct"/>
            <w:hideMark/>
          </w:tcPr>
          <w:p w:rsidR="00E81415" w:rsidRPr="00113309" w:rsidRDefault="00E81415" w:rsidP="00D2090D">
            <w:pPr>
              <w:jc w:val="center"/>
              <w:rPr>
                <w:b/>
                <w:sz w:val="20"/>
                <w:szCs w:val="20"/>
              </w:rPr>
            </w:pPr>
            <w:r w:rsidRPr="00113309">
              <w:rPr>
                <w:b/>
                <w:sz w:val="20"/>
                <w:szCs w:val="20"/>
              </w:rPr>
              <w:t>330</w:t>
            </w:r>
          </w:p>
        </w:tc>
        <w:tc>
          <w:tcPr>
            <w:tcW w:w="701" w:type="pct"/>
            <w:hideMark/>
          </w:tcPr>
          <w:p w:rsidR="00E81415" w:rsidRPr="00113309" w:rsidRDefault="00E81415" w:rsidP="00D2090D">
            <w:pPr>
              <w:jc w:val="center"/>
              <w:rPr>
                <w:b/>
                <w:sz w:val="20"/>
                <w:szCs w:val="20"/>
              </w:rPr>
            </w:pPr>
            <w:r w:rsidRPr="00113309">
              <w:rPr>
                <w:b/>
                <w:sz w:val="20"/>
                <w:szCs w:val="20"/>
              </w:rPr>
              <w:t>500</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1. Железобетонные </w:t>
            </w:r>
          </w:p>
        </w:tc>
        <w:tc>
          <w:tcPr>
            <w:tcW w:w="3550" w:type="pct"/>
            <w:gridSpan w:val="6"/>
            <w:hideMark/>
          </w:tcPr>
          <w:p w:rsidR="00E81415" w:rsidRPr="00113309" w:rsidRDefault="00E81415" w:rsidP="00D2090D">
            <w:pPr>
              <w:rPr>
                <w:sz w:val="20"/>
                <w:szCs w:val="20"/>
              </w:rPr>
            </w:pP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1.1. Одноцепные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9(11)</w:t>
            </w:r>
          </w:p>
        </w:tc>
        <w:tc>
          <w:tcPr>
            <w:tcW w:w="482" w:type="pct"/>
            <w:hideMark/>
          </w:tcPr>
          <w:p w:rsidR="00E81415" w:rsidRPr="00113309" w:rsidRDefault="00E81415" w:rsidP="00D2090D">
            <w:pPr>
              <w:rPr>
                <w:sz w:val="20"/>
                <w:szCs w:val="20"/>
              </w:rPr>
            </w:pPr>
            <w:r w:rsidRPr="00113309">
              <w:rPr>
                <w:sz w:val="20"/>
                <w:szCs w:val="20"/>
              </w:rPr>
              <w:t>10(12)</w:t>
            </w:r>
          </w:p>
        </w:tc>
        <w:tc>
          <w:tcPr>
            <w:tcW w:w="720" w:type="pct"/>
            <w:hideMark/>
          </w:tcPr>
          <w:p w:rsidR="00E81415" w:rsidRPr="00113309" w:rsidRDefault="00E81415" w:rsidP="00D2090D">
            <w:pPr>
              <w:rPr>
                <w:sz w:val="20"/>
                <w:szCs w:val="20"/>
              </w:rPr>
            </w:pPr>
            <w:r w:rsidRPr="00113309">
              <w:rPr>
                <w:sz w:val="20"/>
                <w:szCs w:val="20"/>
              </w:rPr>
              <w:t>12(16)</w:t>
            </w:r>
          </w:p>
        </w:tc>
        <w:tc>
          <w:tcPr>
            <w:tcW w:w="647" w:type="pct"/>
            <w:hideMark/>
          </w:tcPr>
          <w:p w:rsidR="00E81415" w:rsidRPr="00113309" w:rsidRDefault="00E81415" w:rsidP="00D2090D">
            <w:pPr>
              <w:rPr>
                <w:sz w:val="20"/>
                <w:szCs w:val="20"/>
              </w:rPr>
            </w:pPr>
            <w:r w:rsidRPr="00113309">
              <w:rPr>
                <w:sz w:val="20"/>
                <w:szCs w:val="20"/>
              </w:rPr>
              <w:t>(21)</w:t>
            </w:r>
          </w:p>
        </w:tc>
        <w:tc>
          <w:tcPr>
            <w:tcW w:w="701" w:type="pct"/>
            <w:hideMark/>
          </w:tcPr>
          <w:p w:rsidR="00E81415" w:rsidRPr="00113309" w:rsidRDefault="00E81415" w:rsidP="00D2090D">
            <w:pPr>
              <w:rPr>
                <w:sz w:val="20"/>
                <w:szCs w:val="20"/>
              </w:rPr>
            </w:pPr>
            <w:r w:rsidRPr="00113309">
              <w:rPr>
                <w:sz w:val="20"/>
                <w:szCs w:val="20"/>
              </w:rPr>
              <w:t>15</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1.2. Двухцепные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10</w:t>
            </w:r>
          </w:p>
        </w:tc>
        <w:tc>
          <w:tcPr>
            <w:tcW w:w="482" w:type="pct"/>
            <w:hideMark/>
          </w:tcPr>
          <w:p w:rsidR="00E81415" w:rsidRPr="00113309" w:rsidRDefault="00E81415" w:rsidP="00D2090D">
            <w:pPr>
              <w:rPr>
                <w:sz w:val="20"/>
                <w:szCs w:val="20"/>
              </w:rPr>
            </w:pPr>
            <w:r w:rsidRPr="00113309">
              <w:rPr>
                <w:sz w:val="20"/>
                <w:szCs w:val="20"/>
              </w:rPr>
              <w:t>12</w:t>
            </w:r>
          </w:p>
        </w:tc>
        <w:tc>
          <w:tcPr>
            <w:tcW w:w="720" w:type="pct"/>
            <w:hideMark/>
          </w:tcPr>
          <w:p w:rsidR="00E81415" w:rsidRPr="00113309" w:rsidRDefault="00E81415" w:rsidP="00D2090D">
            <w:pPr>
              <w:rPr>
                <w:sz w:val="20"/>
                <w:szCs w:val="20"/>
              </w:rPr>
            </w:pPr>
            <w:r w:rsidRPr="00113309">
              <w:rPr>
                <w:sz w:val="20"/>
                <w:szCs w:val="20"/>
              </w:rPr>
              <w:t>24(32)</w:t>
            </w:r>
          </w:p>
        </w:tc>
        <w:tc>
          <w:tcPr>
            <w:tcW w:w="647" w:type="pct"/>
            <w:hideMark/>
          </w:tcPr>
          <w:p w:rsidR="00E81415" w:rsidRPr="00113309" w:rsidRDefault="00E81415" w:rsidP="00D2090D">
            <w:pPr>
              <w:rPr>
                <w:sz w:val="20"/>
                <w:szCs w:val="20"/>
              </w:rPr>
            </w:pPr>
            <w:r w:rsidRPr="00113309">
              <w:rPr>
                <w:sz w:val="20"/>
                <w:szCs w:val="20"/>
              </w:rPr>
              <w:t>28</w:t>
            </w:r>
          </w:p>
        </w:tc>
        <w:tc>
          <w:tcPr>
            <w:tcW w:w="701" w:type="pct"/>
            <w:hideMark/>
          </w:tcPr>
          <w:p w:rsidR="00E81415" w:rsidRPr="00113309" w:rsidRDefault="00E81415" w:rsidP="00D2090D">
            <w:pPr>
              <w:rPr>
                <w:sz w:val="20"/>
                <w:szCs w:val="20"/>
              </w:rPr>
            </w:pPr>
            <w:r w:rsidRPr="00113309">
              <w:rPr>
                <w:sz w:val="20"/>
                <w:szCs w:val="20"/>
              </w:rPr>
              <w:t>-</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2. Стальные </w:t>
            </w:r>
          </w:p>
        </w:tc>
        <w:tc>
          <w:tcPr>
            <w:tcW w:w="3550" w:type="pct"/>
            <w:gridSpan w:val="6"/>
            <w:hideMark/>
          </w:tcPr>
          <w:p w:rsidR="00E81415" w:rsidRPr="00113309" w:rsidRDefault="00E81415" w:rsidP="00D2090D">
            <w:pPr>
              <w:rPr>
                <w:sz w:val="20"/>
                <w:szCs w:val="20"/>
              </w:rPr>
            </w:pP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2.1. Одноцепные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11</w:t>
            </w:r>
          </w:p>
        </w:tc>
        <w:tc>
          <w:tcPr>
            <w:tcW w:w="482" w:type="pct"/>
            <w:hideMark/>
          </w:tcPr>
          <w:p w:rsidR="00E81415" w:rsidRPr="00113309" w:rsidRDefault="00E81415" w:rsidP="00D2090D">
            <w:pPr>
              <w:rPr>
                <w:sz w:val="20"/>
                <w:szCs w:val="20"/>
              </w:rPr>
            </w:pPr>
            <w:r w:rsidRPr="00113309">
              <w:rPr>
                <w:sz w:val="20"/>
                <w:szCs w:val="20"/>
              </w:rPr>
              <w:t>12</w:t>
            </w:r>
          </w:p>
        </w:tc>
        <w:tc>
          <w:tcPr>
            <w:tcW w:w="720" w:type="pct"/>
            <w:hideMark/>
          </w:tcPr>
          <w:p w:rsidR="00E81415" w:rsidRPr="00113309" w:rsidRDefault="00E81415" w:rsidP="00D2090D">
            <w:pPr>
              <w:rPr>
                <w:sz w:val="20"/>
                <w:szCs w:val="20"/>
              </w:rPr>
            </w:pPr>
            <w:r w:rsidRPr="00113309">
              <w:rPr>
                <w:sz w:val="20"/>
                <w:szCs w:val="20"/>
              </w:rPr>
              <w:t>15</w:t>
            </w:r>
          </w:p>
        </w:tc>
        <w:tc>
          <w:tcPr>
            <w:tcW w:w="647" w:type="pct"/>
            <w:hideMark/>
          </w:tcPr>
          <w:p w:rsidR="00E81415" w:rsidRPr="00113309" w:rsidRDefault="00E81415" w:rsidP="00D2090D">
            <w:pPr>
              <w:rPr>
                <w:sz w:val="20"/>
                <w:szCs w:val="20"/>
              </w:rPr>
            </w:pPr>
            <w:r w:rsidRPr="00113309">
              <w:rPr>
                <w:sz w:val="20"/>
                <w:szCs w:val="20"/>
              </w:rPr>
              <w:t>18(21)</w:t>
            </w:r>
          </w:p>
        </w:tc>
        <w:tc>
          <w:tcPr>
            <w:tcW w:w="701" w:type="pct"/>
            <w:hideMark/>
          </w:tcPr>
          <w:p w:rsidR="00E81415" w:rsidRPr="00113309" w:rsidRDefault="00E81415" w:rsidP="00D2090D">
            <w:pPr>
              <w:rPr>
                <w:sz w:val="20"/>
                <w:szCs w:val="20"/>
              </w:rPr>
            </w:pPr>
            <w:r w:rsidRPr="00113309">
              <w:rPr>
                <w:sz w:val="20"/>
                <w:szCs w:val="20"/>
              </w:rPr>
              <w:t>15</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2.2. Двухцепные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11</w:t>
            </w:r>
          </w:p>
        </w:tc>
        <w:tc>
          <w:tcPr>
            <w:tcW w:w="482" w:type="pct"/>
            <w:hideMark/>
          </w:tcPr>
          <w:p w:rsidR="00E81415" w:rsidRPr="00113309" w:rsidRDefault="00E81415" w:rsidP="00D2090D">
            <w:pPr>
              <w:rPr>
                <w:sz w:val="20"/>
                <w:szCs w:val="20"/>
              </w:rPr>
            </w:pPr>
            <w:r w:rsidRPr="00113309">
              <w:rPr>
                <w:sz w:val="20"/>
                <w:szCs w:val="20"/>
              </w:rPr>
              <w:t>14</w:t>
            </w:r>
          </w:p>
        </w:tc>
        <w:tc>
          <w:tcPr>
            <w:tcW w:w="720" w:type="pct"/>
            <w:hideMark/>
          </w:tcPr>
          <w:p w:rsidR="00E81415" w:rsidRPr="00113309" w:rsidRDefault="00E81415" w:rsidP="00D2090D">
            <w:pPr>
              <w:rPr>
                <w:sz w:val="20"/>
                <w:szCs w:val="20"/>
              </w:rPr>
            </w:pPr>
            <w:r w:rsidRPr="00113309">
              <w:rPr>
                <w:sz w:val="20"/>
                <w:szCs w:val="20"/>
              </w:rPr>
              <w:t>18</w:t>
            </w:r>
          </w:p>
        </w:tc>
        <w:tc>
          <w:tcPr>
            <w:tcW w:w="647" w:type="pct"/>
            <w:hideMark/>
          </w:tcPr>
          <w:p w:rsidR="00E81415" w:rsidRPr="00113309" w:rsidRDefault="00E81415" w:rsidP="00D2090D">
            <w:pPr>
              <w:rPr>
                <w:sz w:val="20"/>
                <w:szCs w:val="20"/>
              </w:rPr>
            </w:pPr>
            <w:r w:rsidRPr="00113309">
              <w:rPr>
                <w:sz w:val="20"/>
                <w:szCs w:val="20"/>
              </w:rPr>
              <w:t>22</w:t>
            </w:r>
          </w:p>
        </w:tc>
        <w:tc>
          <w:tcPr>
            <w:tcW w:w="701" w:type="pct"/>
            <w:hideMark/>
          </w:tcPr>
          <w:p w:rsidR="00E81415" w:rsidRPr="00113309" w:rsidRDefault="00E81415" w:rsidP="00D2090D">
            <w:pPr>
              <w:rPr>
                <w:sz w:val="20"/>
                <w:szCs w:val="20"/>
              </w:rPr>
            </w:pPr>
            <w:r w:rsidRPr="00113309">
              <w:rPr>
                <w:sz w:val="20"/>
                <w:szCs w:val="20"/>
              </w:rPr>
              <w:t>-</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3. Деревянные </w:t>
            </w:r>
          </w:p>
        </w:tc>
        <w:tc>
          <w:tcPr>
            <w:tcW w:w="3550" w:type="pct"/>
            <w:gridSpan w:val="6"/>
            <w:hideMark/>
          </w:tcPr>
          <w:p w:rsidR="00E81415" w:rsidRPr="00113309" w:rsidRDefault="00E81415" w:rsidP="00D2090D">
            <w:pPr>
              <w:rPr>
                <w:sz w:val="20"/>
                <w:szCs w:val="20"/>
              </w:rPr>
            </w:pP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3.1. Одноцепные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10</w:t>
            </w:r>
          </w:p>
        </w:tc>
        <w:tc>
          <w:tcPr>
            <w:tcW w:w="482" w:type="pct"/>
            <w:hideMark/>
          </w:tcPr>
          <w:p w:rsidR="00E81415" w:rsidRPr="00113309" w:rsidRDefault="00E81415" w:rsidP="00D2090D">
            <w:pPr>
              <w:rPr>
                <w:sz w:val="20"/>
                <w:szCs w:val="20"/>
              </w:rPr>
            </w:pPr>
            <w:r w:rsidRPr="00113309">
              <w:rPr>
                <w:sz w:val="20"/>
                <w:szCs w:val="20"/>
              </w:rPr>
              <w:t>12</w:t>
            </w:r>
          </w:p>
        </w:tc>
        <w:tc>
          <w:tcPr>
            <w:tcW w:w="720" w:type="pct"/>
            <w:hideMark/>
          </w:tcPr>
          <w:p w:rsidR="00E81415" w:rsidRPr="00113309" w:rsidRDefault="00E81415" w:rsidP="00D2090D">
            <w:pPr>
              <w:rPr>
                <w:sz w:val="20"/>
                <w:szCs w:val="20"/>
              </w:rPr>
            </w:pPr>
            <w:r w:rsidRPr="00113309">
              <w:rPr>
                <w:sz w:val="20"/>
                <w:szCs w:val="20"/>
              </w:rPr>
              <w:t>15</w:t>
            </w:r>
          </w:p>
        </w:tc>
        <w:tc>
          <w:tcPr>
            <w:tcW w:w="647" w:type="pct"/>
            <w:hideMark/>
          </w:tcPr>
          <w:p w:rsidR="00E81415" w:rsidRPr="00113309" w:rsidRDefault="00E81415" w:rsidP="00D2090D">
            <w:pPr>
              <w:rPr>
                <w:sz w:val="20"/>
                <w:szCs w:val="20"/>
              </w:rPr>
            </w:pPr>
            <w:r w:rsidRPr="00113309">
              <w:rPr>
                <w:sz w:val="20"/>
                <w:szCs w:val="20"/>
              </w:rPr>
              <w:t>-</w:t>
            </w:r>
          </w:p>
        </w:tc>
        <w:tc>
          <w:tcPr>
            <w:tcW w:w="701" w:type="pct"/>
            <w:hideMark/>
          </w:tcPr>
          <w:p w:rsidR="00E81415" w:rsidRPr="00113309" w:rsidRDefault="00E81415" w:rsidP="00D2090D">
            <w:pPr>
              <w:rPr>
                <w:sz w:val="20"/>
                <w:szCs w:val="20"/>
              </w:rPr>
            </w:pPr>
            <w:r w:rsidRPr="00113309">
              <w:rPr>
                <w:sz w:val="20"/>
                <w:szCs w:val="20"/>
              </w:rPr>
              <w:t>-</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3.2. Двухцепные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w:t>
            </w:r>
          </w:p>
        </w:tc>
        <w:tc>
          <w:tcPr>
            <w:tcW w:w="482" w:type="pct"/>
            <w:hideMark/>
          </w:tcPr>
          <w:p w:rsidR="00E81415" w:rsidRPr="00113309" w:rsidRDefault="00E81415" w:rsidP="00D2090D">
            <w:pPr>
              <w:rPr>
                <w:sz w:val="20"/>
                <w:szCs w:val="20"/>
              </w:rPr>
            </w:pPr>
            <w:r w:rsidRPr="00113309">
              <w:rPr>
                <w:sz w:val="20"/>
                <w:szCs w:val="20"/>
              </w:rPr>
              <w:t>-</w:t>
            </w:r>
          </w:p>
        </w:tc>
        <w:tc>
          <w:tcPr>
            <w:tcW w:w="720" w:type="pct"/>
            <w:hideMark/>
          </w:tcPr>
          <w:p w:rsidR="00E81415" w:rsidRPr="00113309" w:rsidRDefault="00E81415" w:rsidP="00D2090D">
            <w:pPr>
              <w:rPr>
                <w:sz w:val="20"/>
                <w:szCs w:val="20"/>
              </w:rPr>
            </w:pPr>
            <w:r w:rsidRPr="00113309">
              <w:rPr>
                <w:sz w:val="20"/>
                <w:szCs w:val="20"/>
              </w:rPr>
              <w:t>-</w:t>
            </w:r>
          </w:p>
        </w:tc>
        <w:tc>
          <w:tcPr>
            <w:tcW w:w="647" w:type="pct"/>
            <w:hideMark/>
          </w:tcPr>
          <w:p w:rsidR="00E81415" w:rsidRPr="00113309" w:rsidRDefault="00E81415" w:rsidP="00D2090D">
            <w:pPr>
              <w:rPr>
                <w:sz w:val="20"/>
                <w:szCs w:val="20"/>
              </w:rPr>
            </w:pPr>
            <w:r w:rsidRPr="00113309">
              <w:rPr>
                <w:sz w:val="20"/>
                <w:szCs w:val="20"/>
              </w:rPr>
              <w:t>-</w:t>
            </w:r>
          </w:p>
        </w:tc>
        <w:tc>
          <w:tcPr>
            <w:tcW w:w="701" w:type="pct"/>
            <w:hideMark/>
          </w:tcPr>
          <w:p w:rsidR="00E81415" w:rsidRPr="00113309" w:rsidRDefault="00E81415" w:rsidP="00D2090D">
            <w:pPr>
              <w:rPr>
                <w:sz w:val="20"/>
                <w:szCs w:val="20"/>
              </w:rPr>
            </w:pPr>
            <w:r w:rsidRPr="00113309">
              <w:rPr>
                <w:sz w:val="20"/>
                <w:szCs w:val="20"/>
              </w:rPr>
              <w:t>-</w:t>
            </w:r>
          </w:p>
        </w:tc>
      </w:tr>
      <w:tr w:rsidR="00E81415" w:rsidRPr="00113309" w:rsidTr="00D2090D">
        <w:tc>
          <w:tcPr>
            <w:tcW w:w="5000" w:type="pct"/>
            <w:gridSpan w:val="7"/>
            <w:hideMark/>
          </w:tcPr>
          <w:p w:rsidR="00E81415" w:rsidRPr="00113309" w:rsidRDefault="00E81415" w:rsidP="00D2090D">
            <w:pPr>
              <w:rPr>
                <w:sz w:val="20"/>
                <w:szCs w:val="20"/>
              </w:rPr>
            </w:pPr>
            <w:r w:rsidRPr="00113309">
              <w:rPr>
                <w:sz w:val="20"/>
                <w:szCs w:val="20"/>
              </w:rPr>
              <w:t xml:space="preserve">Примечания: </w:t>
            </w:r>
          </w:p>
          <w:p w:rsidR="00E81415" w:rsidRPr="00113309" w:rsidRDefault="00E81415" w:rsidP="00D2090D">
            <w:pPr>
              <w:rPr>
                <w:sz w:val="20"/>
                <w:szCs w:val="20"/>
              </w:rPr>
            </w:pPr>
            <w:r w:rsidRPr="00113309">
              <w:rPr>
                <w:sz w:val="20"/>
                <w:szCs w:val="20"/>
              </w:rPr>
              <w:t xml:space="preserve">1) в скобках указана ширина полос земель для опор с горизонтальным расположением проводов; </w:t>
            </w:r>
          </w:p>
          <w:p w:rsidR="00E81415" w:rsidRPr="00113309" w:rsidRDefault="00E81415" w:rsidP="00D2090D">
            <w:pPr>
              <w:rPr>
                <w:sz w:val="20"/>
                <w:szCs w:val="20"/>
              </w:rPr>
            </w:pPr>
            <w:r w:rsidRPr="00113309">
              <w:rPr>
                <w:sz w:val="20"/>
                <w:szCs w:val="20"/>
              </w:rPr>
              <w:t xml:space="preserve">2) для ВЛ 500 и 750 кВ ширина полосы 15 м является суммарной шириной трех раздельных полос по 5 м. </w:t>
            </w:r>
          </w:p>
        </w:tc>
      </w:tr>
    </w:tbl>
    <w:p w:rsidR="00E81415" w:rsidRPr="00113309" w:rsidRDefault="00E81415" w:rsidP="00E81415">
      <w:pPr>
        <w:rPr>
          <w:rFonts w:eastAsia="Calibri"/>
        </w:rPr>
      </w:pPr>
    </w:p>
    <w:p w:rsidR="00E81415" w:rsidRPr="00113309" w:rsidRDefault="00E81415" w:rsidP="00E81415">
      <w:pPr>
        <w:pStyle w:val="a6"/>
        <w:rPr>
          <w:rFonts w:eastAsia="Calibri"/>
        </w:rPr>
      </w:pPr>
      <w:r w:rsidRPr="00113309">
        <w:rPr>
          <w:rFonts w:eastAsia="Calibri"/>
        </w:rPr>
        <w:t xml:space="preserve">С учетом условий и методов строительства ширина полос может быть определена проектом, утвержденным заказчиком в установленном порядке, как расстояние между проводами крайних фаз (или фаз, наиболее удаленных от ствола опоры) плюс два метра в каждую сторону. </w:t>
      </w:r>
    </w:p>
    <w:p w:rsidR="00E81415" w:rsidRPr="00113309" w:rsidRDefault="00E81415" w:rsidP="00E81415">
      <w:pPr>
        <w:pStyle w:val="a6"/>
        <w:rPr>
          <w:rFonts w:eastAsia="Calibri"/>
        </w:rPr>
      </w:pPr>
      <w:r w:rsidRPr="00113309">
        <w:rPr>
          <w:rFonts w:eastAsia="Calibri"/>
        </w:rPr>
        <w:t xml:space="preserve">Для воздушных линий электропередачи напряжением 500 кВ предоставление земли на период строительства производится тремя раздельными полосами шириной по 5 м под каждую фазу. </w:t>
      </w:r>
    </w:p>
    <w:p w:rsidR="00E81415" w:rsidRPr="00113309" w:rsidRDefault="00E81415" w:rsidP="00E81415">
      <w:pPr>
        <w:pStyle w:val="a6"/>
        <w:rPr>
          <w:rFonts w:eastAsia="Calibri"/>
        </w:rPr>
      </w:pPr>
      <w:r w:rsidRPr="00113309">
        <w:rPr>
          <w:rFonts w:eastAsia="Calibri"/>
        </w:rPr>
        <w:t xml:space="preserve">Площади земельных участков, предоставляемых во временное пользование для монтажа унифицированных и типовых опор (нормальной высоты) воздушных линий электропередачи в местах их размещения, должны быть не более приведенных </w:t>
      </w:r>
      <w:r w:rsidRPr="00113309">
        <w:t>ниже (</w:t>
      </w:r>
      <w:r w:rsidR="00925D71" w:rsidRPr="00113309">
        <w:t>Таблица 69</w:t>
      </w:r>
      <w:r w:rsidRPr="00113309">
        <w:rPr>
          <w:rFonts w:eastAsia="Calibri"/>
        </w:rPr>
        <w:t>)</w:t>
      </w:r>
    </w:p>
    <w:p w:rsidR="00E81415" w:rsidRPr="00113309" w:rsidRDefault="00E81415" w:rsidP="00E81415">
      <w:pPr>
        <w:pStyle w:val="af1"/>
        <w:keepNext/>
        <w:jc w:val="right"/>
      </w:pPr>
      <w:bookmarkStart w:id="367" w:name="_Ref375751785"/>
      <w:r w:rsidRPr="00113309">
        <w:t xml:space="preserve">Таблица </w:t>
      </w:r>
      <w:bookmarkEnd w:id="367"/>
      <w:r w:rsidR="00925D71" w:rsidRPr="00113309">
        <w:t>69</w:t>
      </w:r>
    </w:p>
    <w:p w:rsidR="00E81415" w:rsidRPr="00113309" w:rsidRDefault="00E81415" w:rsidP="00E81415">
      <w:pPr>
        <w:pStyle w:val="af3"/>
      </w:pPr>
      <w:r w:rsidRPr="00113309">
        <w:t>Площади земельных участков, предоставляемых во временное пользование для монтажа унифицированных и типовых опор воздушных линий электропередачи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83"/>
        <w:gridCol w:w="772"/>
        <w:gridCol w:w="77"/>
        <w:gridCol w:w="697"/>
        <w:gridCol w:w="967"/>
        <w:gridCol w:w="1367"/>
        <w:gridCol w:w="963"/>
        <w:gridCol w:w="1344"/>
      </w:tblGrid>
      <w:tr w:rsidR="00E81415" w:rsidRPr="00113309" w:rsidTr="00D2090D">
        <w:tc>
          <w:tcPr>
            <w:tcW w:w="1768" w:type="pct"/>
            <w:vMerge w:val="restart"/>
            <w:vAlign w:val="center"/>
            <w:hideMark/>
          </w:tcPr>
          <w:p w:rsidR="00E81415" w:rsidRPr="00113309" w:rsidRDefault="00E81415" w:rsidP="00D2090D">
            <w:pPr>
              <w:jc w:val="center"/>
              <w:rPr>
                <w:b/>
                <w:sz w:val="20"/>
                <w:szCs w:val="20"/>
              </w:rPr>
            </w:pPr>
            <w:r w:rsidRPr="00113309">
              <w:rPr>
                <w:b/>
                <w:sz w:val="20"/>
                <w:szCs w:val="20"/>
              </w:rPr>
              <w:t>Опоры воздушных линий электропередачи</w:t>
            </w:r>
          </w:p>
        </w:tc>
        <w:tc>
          <w:tcPr>
            <w:tcW w:w="3232" w:type="pct"/>
            <w:gridSpan w:val="7"/>
            <w:hideMark/>
          </w:tcPr>
          <w:p w:rsidR="00E81415" w:rsidRPr="00113309" w:rsidRDefault="00E81415" w:rsidP="00D2090D">
            <w:pPr>
              <w:jc w:val="center"/>
              <w:rPr>
                <w:b/>
                <w:sz w:val="20"/>
                <w:szCs w:val="20"/>
              </w:rPr>
            </w:pPr>
            <w:r w:rsidRPr="00113309">
              <w:rPr>
                <w:b/>
                <w:sz w:val="20"/>
                <w:szCs w:val="20"/>
              </w:rPr>
              <w:t>Площади земельных участков в м2, предоставляемые для монтажа опор при напряжении линии, кВ</w:t>
            </w:r>
          </w:p>
        </w:tc>
      </w:tr>
      <w:tr w:rsidR="00E81415" w:rsidRPr="00113309" w:rsidTr="00D2090D">
        <w:tc>
          <w:tcPr>
            <w:tcW w:w="1768" w:type="pct"/>
            <w:vMerge/>
            <w:hideMark/>
          </w:tcPr>
          <w:p w:rsidR="00E81415" w:rsidRPr="00113309" w:rsidRDefault="00E81415" w:rsidP="00D2090D">
            <w:pPr>
              <w:jc w:val="center"/>
              <w:rPr>
                <w:b/>
                <w:sz w:val="20"/>
                <w:szCs w:val="20"/>
              </w:rPr>
            </w:pPr>
          </w:p>
        </w:tc>
        <w:tc>
          <w:tcPr>
            <w:tcW w:w="444" w:type="pct"/>
            <w:gridSpan w:val="2"/>
            <w:vAlign w:val="center"/>
            <w:hideMark/>
          </w:tcPr>
          <w:p w:rsidR="00E81415" w:rsidRPr="00113309" w:rsidRDefault="00E81415" w:rsidP="00D2090D">
            <w:pPr>
              <w:jc w:val="center"/>
              <w:rPr>
                <w:b/>
                <w:sz w:val="20"/>
                <w:szCs w:val="20"/>
              </w:rPr>
            </w:pPr>
            <w:r w:rsidRPr="00113309">
              <w:rPr>
                <w:b/>
                <w:sz w:val="20"/>
                <w:szCs w:val="20"/>
              </w:rPr>
              <w:t>0,38-20</w:t>
            </w:r>
          </w:p>
        </w:tc>
        <w:tc>
          <w:tcPr>
            <w:tcW w:w="364" w:type="pct"/>
            <w:vAlign w:val="center"/>
            <w:hideMark/>
          </w:tcPr>
          <w:p w:rsidR="00E81415" w:rsidRPr="00113309" w:rsidRDefault="00E81415" w:rsidP="00D2090D">
            <w:pPr>
              <w:jc w:val="center"/>
              <w:rPr>
                <w:b/>
                <w:sz w:val="20"/>
                <w:szCs w:val="20"/>
              </w:rPr>
            </w:pPr>
            <w:r w:rsidRPr="00113309">
              <w:rPr>
                <w:b/>
                <w:sz w:val="20"/>
                <w:szCs w:val="20"/>
              </w:rPr>
              <w:t>35</w:t>
            </w:r>
          </w:p>
        </w:tc>
        <w:tc>
          <w:tcPr>
            <w:tcW w:w="505" w:type="pct"/>
            <w:vAlign w:val="center"/>
            <w:hideMark/>
          </w:tcPr>
          <w:p w:rsidR="00E81415" w:rsidRPr="00113309" w:rsidRDefault="00E81415" w:rsidP="00D2090D">
            <w:pPr>
              <w:jc w:val="center"/>
              <w:rPr>
                <w:b/>
                <w:sz w:val="20"/>
                <w:szCs w:val="20"/>
              </w:rPr>
            </w:pPr>
            <w:r w:rsidRPr="00113309">
              <w:rPr>
                <w:b/>
                <w:sz w:val="20"/>
                <w:szCs w:val="20"/>
              </w:rPr>
              <w:t>110</w:t>
            </w:r>
          </w:p>
        </w:tc>
        <w:tc>
          <w:tcPr>
            <w:tcW w:w="714" w:type="pct"/>
            <w:vAlign w:val="center"/>
            <w:hideMark/>
          </w:tcPr>
          <w:p w:rsidR="00E81415" w:rsidRPr="00113309" w:rsidRDefault="00E81415" w:rsidP="00D2090D">
            <w:pPr>
              <w:jc w:val="center"/>
              <w:rPr>
                <w:b/>
                <w:sz w:val="20"/>
                <w:szCs w:val="20"/>
              </w:rPr>
            </w:pPr>
            <w:r w:rsidRPr="00113309">
              <w:rPr>
                <w:b/>
                <w:sz w:val="20"/>
                <w:szCs w:val="20"/>
              </w:rPr>
              <w:t>150-220</w:t>
            </w:r>
          </w:p>
        </w:tc>
        <w:tc>
          <w:tcPr>
            <w:tcW w:w="503" w:type="pct"/>
            <w:vAlign w:val="center"/>
            <w:hideMark/>
          </w:tcPr>
          <w:p w:rsidR="00E81415" w:rsidRPr="00113309" w:rsidRDefault="00E81415" w:rsidP="00D2090D">
            <w:pPr>
              <w:jc w:val="center"/>
              <w:rPr>
                <w:b/>
                <w:sz w:val="20"/>
                <w:szCs w:val="20"/>
              </w:rPr>
            </w:pPr>
            <w:r w:rsidRPr="00113309">
              <w:rPr>
                <w:b/>
                <w:sz w:val="20"/>
                <w:szCs w:val="20"/>
              </w:rPr>
              <w:t>330</w:t>
            </w:r>
          </w:p>
        </w:tc>
        <w:tc>
          <w:tcPr>
            <w:tcW w:w="702" w:type="pct"/>
            <w:vAlign w:val="center"/>
            <w:hideMark/>
          </w:tcPr>
          <w:p w:rsidR="00E81415" w:rsidRPr="00113309" w:rsidRDefault="00E81415" w:rsidP="00D2090D">
            <w:pPr>
              <w:jc w:val="center"/>
              <w:rPr>
                <w:b/>
                <w:sz w:val="20"/>
                <w:szCs w:val="20"/>
              </w:rPr>
            </w:pPr>
            <w:r w:rsidRPr="00113309">
              <w:rPr>
                <w:b/>
                <w:sz w:val="20"/>
                <w:szCs w:val="20"/>
              </w:rPr>
              <w:t>500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 Железобетонные </w:t>
            </w:r>
          </w:p>
        </w:tc>
        <w:tc>
          <w:tcPr>
            <w:tcW w:w="3232" w:type="pct"/>
            <w:gridSpan w:val="7"/>
            <w:vAlign w:val="center"/>
            <w:hideMark/>
          </w:tcPr>
          <w:p w:rsidR="00E81415" w:rsidRPr="00113309" w:rsidRDefault="00E81415" w:rsidP="00D2090D">
            <w:pPr>
              <w:rPr>
                <w:sz w:val="20"/>
                <w:szCs w:val="20"/>
              </w:rPr>
            </w:pP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1.1. Свободностоящие с вертикальным расположением проводов </w:t>
            </w:r>
          </w:p>
        </w:tc>
        <w:tc>
          <w:tcPr>
            <w:tcW w:w="404" w:type="pct"/>
            <w:vAlign w:val="center"/>
            <w:hideMark/>
          </w:tcPr>
          <w:p w:rsidR="00E81415" w:rsidRPr="00113309" w:rsidRDefault="00E81415" w:rsidP="00D2090D">
            <w:pPr>
              <w:rPr>
                <w:sz w:val="20"/>
                <w:szCs w:val="20"/>
              </w:rPr>
            </w:pPr>
            <w:r w:rsidRPr="00113309">
              <w:rPr>
                <w:sz w:val="20"/>
                <w:szCs w:val="20"/>
              </w:rPr>
              <w:t>160</w:t>
            </w:r>
          </w:p>
        </w:tc>
        <w:tc>
          <w:tcPr>
            <w:tcW w:w="404" w:type="pct"/>
            <w:gridSpan w:val="2"/>
            <w:vAlign w:val="center"/>
            <w:hideMark/>
          </w:tcPr>
          <w:p w:rsidR="00E81415" w:rsidRPr="00113309" w:rsidRDefault="00E81415" w:rsidP="00D2090D">
            <w:pPr>
              <w:rPr>
                <w:sz w:val="20"/>
                <w:szCs w:val="20"/>
              </w:rPr>
            </w:pPr>
            <w:r w:rsidRPr="00113309">
              <w:rPr>
                <w:sz w:val="20"/>
                <w:szCs w:val="20"/>
              </w:rPr>
              <w:t>200</w:t>
            </w:r>
          </w:p>
        </w:tc>
        <w:tc>
          <w:tcPr>
            <w:tcW w:w="505" w:type="pct"/>
            <w:vAlign w:val="center"/>
            <w:hideMark/>
          </w:tcPr>
          <w:p w:rsidR="00E81415" w:rsidRPr="00113309" w:rsidRDefault="00E81415" w:rsidP="00D2090D">
            <w:pPr>
              <w:rPr>
                <w:sz w:val="20"/>
                <w:szCs w:val="20"/>
              </w:rPr>
            </w:pPr>
            <w:r w:rsidRPr="00113309">
              <w:rPr>
                <w:sz w:val="20"/>
                <w:szCs w:val="20"/>
              </w:rPr>
              <w:t>250</w:t>
            </w:r>
          </w:p>
        </w:tc>
        <w:tc>
          <w:tcPr>
            <w:tcW w:w="714" w:type="pct"/>
            <w:vAlign w:val="center"/>
            <w:hideMark/>
          </w:tcPr>
          <w:p w:rsidR="00E81415" w:rsidRPr="00113309" w:rsidRDefault="00E81415" w:rsidP="00D2090D">
            <w:pPr>
              <w:rPr>
                <w:sz w:val="20"/>
                <w:szCs w:val="20"/>
              </w:rPr>
            </w:pPr>
            <w:r w:rsidRPr="00113309">
              <w:rPr>
                <w:sz w:val="20"/>
                <w:szCs w:val="20"/>
              </w:rPr>
              <w:t>400</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1.2. Свободностоящие с горизонтальным расположением проводов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400</w:t>
            </w:r>
          </w:p>
        </w:tc>
        <w:tc>
          <w:tcPr>
            <w:tcW w:w="714" w:type="pct"/>
            <w:vAlign w:val="center"/>
            <w:hideMark/>
          </w:tcPr>
          <w:p w:rsidR="00E81415" w:rsidRPr="00113309" w:rsidRDefault="00E81415" w:rsidP="00D2090D">
            <w:pPr>
              <w:rPr>
                <w:sz w:val="20"/>
                <w:szCs w:val="20"/>
              </w:rPr>
            </w:pPr>
            <w:r w:rsidRPr="00113309">
              <w:rPr>
                <w:sz w:val="20"/>
                <w:szCs w:val="20"/>
              </w:rPr>
              <w:t>600</w:t>
            </w:r>
          </w:p>
        </w:tc>
        <w:tc>
          <w:tcPr>
            <w:tcW w:w="503" w:type="pct"/>
            <w:vAlign w:val="center"/>
            <w:hideMark/>
          </w:tcPr>
          <w:p w:rsidR="00E81415" w:rsidRPr="00113309" w:rsidRDefault="00E81415" w:rsidP="00D2090D">
            <w:pPr>
              <w:rPr>
                <w:sz w:val="20"/>
                <w:szCs w:val="20"/>
              </w:rPr>
            </w:pPr>
            <w:r w:rsidRPr="00113309">
              <w:rPr>
                <w:sz w:val="20"/>
                <w:szCs w:val="20"/>
              </w:rPr>
              <w:t>600</w:t>
            </w:r>
          </w:p>
        </w:tc>
        <w:tc>
          <w:tcPr>
            <w:tcW w:w="702" w:type="pct"/>
            <w:vAlign w:val="center"/>
            <w:hideMark/>
          </w:tcPr>
          <w:p w:rsidR="00E81415" w:rsidRPr="00113309" w:rsidRDefault="00E81415" w:rsidP="00D2090D">
            <w:pPr>
              <w:rPr>
                <w:sz w:val="20"/>
                <w:szCs w:val="20"/>
              </w:rPr>
            </w:pPr>
            <w:r w:rsidRPr="00113309">
              <w:rPr>
                <w:sz w:val="20"/>
                <w:szCs w:val="20"/>
              </w:rPr>
              <w:t>800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1.3. Свободностоящие многостоечные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w:t>
            </w:r>
          </w:p>
        </w:tc>
        <w:tc>
          <w:tcPr>
            <w:tcW w:w="714" w:type="pct"/>
            <w:vAlign w:val="center"/>
            <w:hideMark/>
          </w:tcPr>
          <w:p w:rsidR="00E81415" w:rsidRPr="00113309" w:rsidRDefault="00E81415" w:rsidP="00D2090D">
            <w:pPr>
              <w:rPr>
                <w:sz w:val="20"/>
                <w:szCs w:val="20"/>
              </w:rPr>
            </w:pPr>
            <w:r w:rsidRPr="00113309">
              <w:rPr>
                <w:sz w:val="20"/>
                <w:szCs w:val="20"/>
              </w:rPr>
              <w:t>400</w:t>
            </w:r>
          </w:p>
        </w:tc>
        <w:tc>
          <w:tcPr>
            <w:tcW w:w="503" w:type="pct"/>
            <w:vAlign w:val="center"/>
            <w:hideMark/>
          </w:tcPr>
          <w:p w:rsidR="00E81415" w:rsidRPr="00113309" w:rsidRDefault="00E81415" w:rsidP="00D2090D">
            <w:pPr>
              <w:rPr>
                <w:sz w:val="20"/>
                <w:szCs w:val="20"/>
              </w:rPr>
            </w:pPr>
            <w:r w:rsidRPr="00113309">
              <w:rPr>
                <w:sz w:val="20"/>
                <w:szCs w:val="20"/>
              </w:rPr>
              <w:t>800</w:t>
            </w:r>
          </w:p>
        </w:tc>
        <w:tc>
          <w:tcPr>
            <w:tcW w:w="702" w:type="pct"/>
            <w:vAlign w:val="center"/>
            <w:hideMark/>
          </w:tcPr>
          <w:p w:rsidR="00E81415" w:rsidRPr="00113309" w:rsidRDefault="00E81415" w:rsidP="00D2090D">
            <w:pPr>
              <w:rPr>
                <w:sz w:val="20"/>
                <w:szCs w:val="20"/>
              </w:rPr>
            </w:pPr>
            <w:r w:rsidRPr="00113309">
              <w:rPr>
                <w:sz w:val="20"/>
                <w:szCs w:val="20"/>
              </w:rPr>
              <w:t>1000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1.4. На оттяжках </w:t>
            </w:r>
          </w:p>
          <w:p w:rsidR="00E81415" w:rsidRPr="00113309" w:rsidRDefault="00E81415" w:rsidP="00D2090D">
            <w:pPr>
              <w:rPr>
                <w:sz w:val="20"/>
                <w:szCs w:val="20"/>
              </w:rPr>
            </w:pPr>
            <w:r w:rsidRPr="00113309">
              <w:rPr>
                <w:sz w:val="20"/>
                <w:szCs w:val="20"/>
              </w:rPr>
              <w:t xml:space="preserve">(с 1-й оттяжкой)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500</w:t>
            </w:r>
          </w:p>
        </w:tc>
        <w:tc>
          <w:tcPr>
            <w:tcW w:w="505" w:type="pct"/>
            <w:vAlign w:val="center"/>
            <w:hideMark/>
          </w:tcPr>
          <w:p w:rsidR="00E81415" w:rsidRPr="00113309" w:rsidRDefault="00E81415" w:rsidP="00D2090D">
            <w:pPr>
              <w:rPr>
                <w:sz w:val="20"/>
                <w:szCs w:val="20"/>
              </w:rPr>
            </w:pPr>
            <w:r w:rsidRPr="00113309">
              <w:rPr>
                <w:sz w:val="20"/>
                <w:szCs w:val="20"/>
              </w:rPr>
              <w:t>550</w:t>
            </w:r>
          </w:p>
        </w:tc>
        <w:tc>
          <w:tcPr>
            <w:tcW w:w="714" w:type="pct"/>
            <w:vAlign w:val="center"/>
            <w:hideMark/>
          </w:tcPr>
          <w:p w:rsidR="00E81415" w:rsidRPr="00113309" w:rsidRDefault="00E81415" w:rsidP="00D2090D">
            <w:pPr>
              <w:rPr>
                <w:sz w:val="20"/>
                <w:szCs w:val="20"/>
              </w:rPr>
            </w:pPr>
            <w:r w:rsidRPr="00113309">
              <w:rPr>
                <w:sz w:val="20"/>
                <w:szCs w:val="20"/>
              </w:rPr>
              <w:t>300</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1.5. На оттяжках (с 5-ю оттяжками)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1400</w:t>
            </w:r>
          </w:p>
        </w:tc>
        <w:tc>
          <w:tcPr>
            <w:tcW w:w="714" w:type="pct"/>
            <w:vAlign w:val="center"/>
            <w:hideMark/>
          </w:tcPr>
          <w:p w:rsidR="00E81415" w:rsidRPr="00113309" w:rsidRDefault="00E81415" w:rsidP="00D2090D">
            <w:pPr>
              <w:rPr>
                <w:sz w:val="20"/>
                <w:szCs w:val="20"/>
              </w:rPr>
            </w:pPr>
            <w:r w:rsidRPr="00113309">
              <w:rPr>
                <w:sz w:val="20"/>
                <w:szCs w:val="20"/>
              </w:rPr>
              <w:t>2100</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 Стальные </w:t>
            </w:r>
          </w:p>
        </w:tc>
        <w:tc>
          <w:tcPr>
            <w:tcW w:w="3232" w:type="pct"/>
            <w:gridSpan w:val="7"/>
            <w:hideMark/>
          </w:tcPr>
          <w:p w:rsidR="00E81415" w:rsidRPr="00113309" w:rsidRDefault="00E81415" w:rsidP="00D2090D">
            <w:pPr>
              <w:rPr>
                <w:sz w:val="20"/>
                <w:szCs w:val="20"/>
              </w:rPr>
            </w:pP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2.1. Свободностоящие промежуточные </w:t>
            </w:r>
          </w:p>
        </w:tc>
        <w:tc>
          <w:tcPr>
            <w:tcW w:w="404" w:type="pct"/>
            <w:vAlign w:val="center"/>
            <w:hideMark/>
          </w:tcPr>
          <w:p w:rsidR="00E81415" w:rsidRPr="00113309" w:rsidRDefault="00E81415" w:rsidP="00D2090D">
            <w:pPr>
              <w:rPr>
                <w:sz w:val="20"/>
                <w:szCs w:val="20"/>
              </w:rPr>
            </w:pPr>
            <w:r w:rsidRPr="00113309">
              <w:rPr>
                <w:sz w:val="20"/>
                <w:szCs w:val="20"/>
              </w:rPr>
              <w:t>150</w:t>
            </w:r>
          </w:p>
        </w:tc>
        <w:tc>
          <w:tcPr>
            <w:tcW w:w="404" w:type="pct"/>
            <w:gridSpan w:val="2"/>
            <w:vAlign w:val="center"/>
            <w:hideMark/>
          </w:tcPr>
          <w:p w:rsidR="00E81415" w:rsidRPr="00113309" w:rsidRDefault="00E81415" w:rsidP="00D2090D">
            <w:pPr>
              <w:rPr>
                <w:sz w:val="20"/>
                <w:szCs w:val="20"/>
              </w:rPr>
            </w:pPr>
            <w:r w:rsidRPr="00113309">
              <w:rPr>
                <w:sz w:val="20"/>
                <w:szCs w:val="20"/>
              </w:rPr>
              <w:t>300</w:t>
            </w:r>
          </w:p>
        </w:tc>
        <w:tc>
          <w:tcPr>
            <w:tcW w:w="505" w:type="pct"/>
            <w:vAlign w:val="center"/>
            <w:hideMark/>
          </w:tcPr>
          <w:p w:rsidR="00E81415" w:rsidRPr="00113309" w:rsidRDefault="00E81415" w:rsidP="00D2090D">
            <w:pPr>
              <w:rPr>
                <w:sz w:val="20"/>
                <w:szCs w:val="20"/>
              </w:rPr>
            </w:pPr>
            <w:r w:rsidRPr="00113309">
              <w:rPr>
                <w:sz w:val="20"/>
                <w:szCs w:val="20"/>
              </w:rPr>
              <w:t>560</w:t>
            </w:r>
          </w:p>
        </w:tc>
        <w:tc>
          <w:tcPr>
            <w:tcW w:w="714" w:type="pct"/>
            <w:vAlign w:val="center"/>
            <w:hideMark/>
          </w:tcPr>
          <w:p w:rsidR="00E81415" w:rsidRPr="00113309" w:rsidRDefault="00E81415" w:rsidP="00D2090D">
            <w:pPr>
              <w:rPr>
                <w:sz w:val="20"/>
                <w:szCs w:val="20"/>
              </w:rPr>
            </w:pPr>
            <w:r w:rsidRPr="00113309">
              <w:rPr>
                <w:sz w:val="20"/>
                <w:szCs w:val="20"/>
              </w:rPr>
              <w:t>560</w:t>
            </w:r>
          </w:p>
        </w:tc>
        <w:tc>
          <w:tcPr>
            <w:tcW w:w="503" w:type="pct"/>
            <w:vAlign w:val="center"/>
            <w:hideMark/>
          </w:tcPr>
          <w:p w:rsidR="00E81415" w:rsidRPr="00113309" w:rsidRDefault="00E81415" w:rsidP="00D2090D">
            <w:pPr>
              <w:rPr>
                <w:sz w:val="20"/>
                <w:szCs w:val="20"/>
              </w:rPr>
            </w:pPr>
            <w:r w:rsidRPr="00113309">
              <w:rPr>
                <w:sz w:val="20"/>
                <w:szCs w:val="20"/>
              </w:rPr>
              <w:t>500</w:t>
            </w:r>
          </w:p>
        </w:tc>
        <w:tc>
          <w:tcPr>
            <w:tcW w:w="702" w:type="pct"/>
            <w:vAlign w:val="center"/>
            <w:hideMark/>
          </w:tcPr>
          <w:p w:rsidR="00E81415" w:rsidRPr="00113309" w:rsidRDefault="00E81415" w:rsidP="00D2090D">
            <w:pPr>
              <w:rPr>
                <w:sz w:val="20"/>
                <w:szCs w:val="20"/>
              </w:rPr>
            </w:pPr>
            <w:r w:rsidRPr="00113309">
              <w:rPr>
                <w:sz w:val="20"/>
                <w:szCs w:val="20"/>
              </w:rPr>
              <w:t>1200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2.2. Свободностоящие </w:t>
            </w:r>
          </w:p>
          <w:p w:rsidR="00E81415" w:rsidRPr="00113309" w:rsidRDefault="00E81415" w:rsidP="00D2090D">
            <w:pPr>
              <w:rPr>
                <w:sz w:val="20"/>
                <w:szCs w:val="20"/>
              </w:rPr>
            </w:pPr>
            <w:r w:rsidRPr="00113309">
              <w:rPr>
                <w:sz w:val="20"/>
                <w:szCs w:val="20"/>
              </w:rPr>
              <w:t xml:space="preserve">анкерно-угловые </w:t>
            </w:r>
          </w:p>
        </w:tc>
        <w:tc>
          <w:tcPr>
            <w:tcW w:w="404" w:type="pct"/>
            <w:vAlign w:val="center"/>
            <w:hideMark/>
          </w:tcPr>
          <w:p w:rsidR="00E81415" w:rsidRPr="00113309" w:rsidRDefault="00E81415" w:rsidP="00D2090D">
            <w:pPr>
              <w:rPr>
                <w:sz w:val="20"/>
                <w:szCs w:val="20"/>
              </w:rPr>
            </w:pPr>
            <w:r w:rsidRPr="00113309">
              <w:rPr>
                <w:sz w:val="20"/>
                <w:szCs w:val="20"/>
              </w:rPr>
              <w:t>150</w:t>
            </w:r>
          </w:p>
        </w:tc>
        <w:tc>
          <w:tcPr>
            <w:tcW w:w="404" w:type="pct"/>
            <w:gridSpan w:val="2"/>
            <w:vAlign w:val="center"/>
            <w:hideMark/>
          </w:tcPr>
          <w:p w:rsidR="00E81415" w:rsidRPr="00113309" w:rsidRDefault="00E81415" w:rsidP="00D2090D">
            <w:pPr>
              <w:rPr>
                <w:sz w:val="20"/>
                <w:szCs w:val="20"/>
              </w:rPr>
            </w:pPr>
            <w:r w:rsidRPr="00113309">
              <w:rPr>
                <w:sz w:val="20"/>
                <w:szCs w:val="20"/>
              </w:rPr>
              <w:t>400</w:t>
            </w:r>
          </w:p>
        </w:tc>
        <w:tc>
          <w:tcPr>
            <w:tcW w:w="505" w:type="pct"/>
            <w:vAlign w:val="center"/>
            <w:hideMark/>
          </w:tcPr>
          <w:p w:rsidR="00E81415" w:rsidRPr="00113309" w:rsidRDefault="00E81415" w:rsidP="00D2090D">
            <w:pPr>
              <w:rPr>
                <w:sz w:val="20"/>
                <w:szCs w:val="20"/>
              </w:rPr>
            </w:pPr>
            <w:r w:rsidRPr="00113309">
              <w:rPr>
                <w:sz w:val="20"/>
                <w:szCs w:val="20"/>
              </w:rPr>
              <w:t>800</w:t>
            </w:r>
          </w:p>
        </w:tc>
        <w:tc>
          <w:tcPr>
            <w:tcW w:w="714" w:type="pct"/>
            <w:vAlign w:val="center"/>
            <w:hideMark/>
          </w:tcPr>
          <w:p w:rsidR="00E81415" w:rsidRPr="00113309" w:rsidRDefault="00E81415" w:rsidP="00D2090D">
            <w:pPr>
              <w:rPr>
                <w:sz w:val="20"/>
                <w:szCs w:val="20"/>
              </w:rPr>
            </w:pPr>
            <w:r w:rsidRPr="00113309">
              <w:rPr>
                <w:sz w:val="20"/>
                <w:szCs w:val="20"/>
              </w:rPr>
              <w:t>700</w:t>
            </w:r>
          </w:p>
        </w:tc>
        <w:tc>
          <w:tcPr>
            <w:tcW w:w="503" w:type="pct"/>
            <w:vAlign w:val="center"/>
            <w:hideMark/>
          </w:tcPr>
          <w:p w:rsidR="00E81415" w:rsidRPr="00113309" w:rsidRDefault="00E81415" w:rsidP="00D2090D">
            <w:pPr>
              <w:rPr>
                <w:sz w:val="20"/>
                <w:szCs w:val="20"/>
              </w:rPr>
            </w:pPr>
            <w:r w:rsidRPr="00113309">
              <w:rPr>
                <w:sz w:val="20"/>
                <w:szCs w:val="20"/>
              </w:rPr>
              <w:t>630</w:t>
            </w:r>
          </w:p>
        </w:tc>
        <w:tc>
          <w:tcPr>
            <w:tcW w:w="702" w:type="pct"/>
            <w:vAlign w:val="center"/>
            <w:hideMark/>
          </w:tcPr>
          <w:p w:rsidR="00E81415" w:rsidRPr="00113309" w:rsidRDefault="00E81415" w:rsidP="00D2090D">
            <w:pPr>
              <w:rPr>
                <w:sz w:val="20"/>
                <w:szCs w:val="20"/>
              </w:rPr>
            </w:pPr>
            <w:r w:rsidRPr="00113309">
              <w:rPr>
                <w:sz w:val="20"/>
                <w:szCs w:val="20"/>
              </w:rPr>
              <w:t>2000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2.3. На оттяжках промежуточные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2000</w:t>
            </w:r>
          </w:p>
        </w:tc>
        <w:tc>
          <w:tcPr>
            <w:tcW w:w="714" w:type="pct"/>
            <w:vAlign w:val="center"/>
            <w:hideMark/>
          </w:tcPr>
          <w:p w:rsidR="00E81415" w:rsidRPr="00113309" w:rsidRDefault="00E81415" w:rsidP="00D2090D">
            <w:pPr>
              <w:rPr>
                <w:sz w:val="20"/>
                <w:szCs w:val="20"/>
              </w:rPr>
            </w:pPr>
            <w:r w:rsidRPr="00113309">
              <w:rPr>
                <w:sz w:val="20"/>
                <w:szCs w:val="20"/>
              </w:rPr>
              <w:t>1900</w:t>
            </w:r>
          </w:p>
        </w:tc>
        <w:tc>
          <w:tcPr>
            <w:tcW w:w="503" w:type="pct"/>
            <w:vAlign w:val="center"/>
            <w:hideMark/>
          </w:tcPr>
          <w:p w:rsidR="00E81415" w:rsidRPr="00113309" w:rsidRDefault="00E81415" w:rsidP="00D2090D">
            <w:pPr>
              <w:rPr>
                <w:sz w:val="20"/>
                <w:szCs w:val="20"/>
              </w:rPr>
            </w:pPr>
            <w:r w:rsidRPr="00113309">
              <w:rPr>
                <w:sz w:val="20"/>
                <w:szCs w:val="20"/>
              </w:rPr>
              <w:t>2300</w:t>
            </w:r>
          </w:p>
        </w:tc>
        <w:tc>
          <w:tcPr>
            <w:tcW w:w="702" w:type="pct"/>
            <w:vAlign w:val="center"/>
            <w:hideMark/>
          </w:tcPr>
          <w:p w:rsidR="00E81415" w:rsidRPr="00113309" w:rsidRDefault="00E81415" w:rsidP="00D2090D">
            <w:pPr>
              <w:rPr>
                <w:sz w:val="20"/>
                <w:szCs w:val="20"/>
              </w:rPr>
            </w:pPr>
            <w:r w:rsidRPr="00113309">
              <w:rPr>
                <w:sz w:val="20"/>
                <w:szCs w:val="20"/>
              </w:rPr>
              <w:t>2500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2.4. На оттяжках </w:t>
            </w:r>
          </w:p>
          <w:p w:rsidR="00E81415" w:rsidRPr="00113309" w:rsidRDefault="00E81415" w:rsidP="00D2090D">
            <w:pPr>
              <w:rPr>
                <w:sz w:val="20"/>
                <w:szCs w:val="20"/>
              </w:rPr>
            </w:pPr>
            <w:r w:rsidRPr="00113309">
              <w:rPr>
                <w:sz w:val="20"/>
                <w:szCs w:val="20"/>
              </w:rPr>
              <w:t xml:space="preserve">анкерно-угловые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w:t>
            </w:r>
          </w:p>
        </w:tc>
        <w:tc>
          <w:tcPr>
            <w:tcW w:w="714" w:type="pct"/>
            <w:vAlign w:val="center"/>
            <w:hideMark/>
          </w:tcPr>
          <w:p w:rsidR="00E81415" w:rsidRPr="00113309" w:rsidRDefault="00E81415" w:rsidP="00D2090D">
            <w:pPr>
              <w:rPr>
                <w:sz w:val="20"/>
                <w:szCs w:val="20"/>
              </w:rPr>
            </w:pPr>
            <w:r w:rsidRPr="00113309">
              <w:rPr>
                <w:sz w:val="20"/>
                <w:szCs w:val="20"/>
              </w:rPr>
              <w:t>-</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4000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3. Деревянные </w:t>
            </w:r>
          </w:p>
        </w:tc>
        <w:tc>
          <w:tcPr>
            <w:tcW w:w="404" w:type="pct"/>
            <w:vAlign w:val="center"/>
            <w:hideMark/>
          </w:tcPr>
          <w:p w:rsidR="00E81415" w:rsidRPr="00113309" w:rsidRDefault="00E81415" w:rsidP="00D2090D">
            <w:pPr>
              <w:rPr>
                <w:sz w:val="20"/>
                <w:szCs w:val="20"/>
              </w:rPr>
            </w:pPr>
            <w:r w:rsidRPr="00113309">
              <w:rPr>
                <w:sz w:val="20"/>
                <w:szCs w:val="20"/>
              </w:rPr>
              <w:t>150</w:t>
            </w:r>
          </w:p>
        </w:tc>
        <w:tc>
          <w:tcPr>
            <w:tcW w:w="404" w:type="pct"/>
            <w:gridSpan w:val="2"/>
            <w:vAlign w:val="center"/>
            <w:hideMark/>
          </w:tcPr>
          <w:p w:rsidR="00E81415" w:rsidRPr="00113309" w:rsidRDefault="00E81415" w:rsidP="00D2090D">
            <w:pPr>
              <w:rPr>
                <w:sz w:val="20"/>
                <w:szCs w:val="20"/>
              </w:rPr>
            </w:pPr>
            <w:r w:rsidRPr="00113309">
              <w:rPr>
                <w:sz w:val="20"/>
                <w:szCs w:val="20"/>
              </w:rPr>
              <w:t>450</w:t>
            </w:r>
          </w:p>
        </w:tc>
        <w:tc>
          <w:tcPr>
            <w:tcW w:w="505" w:type="pct"/>
            <w:vAlign w:val="center"/>
            <w:hideMark/>
          </w:tcPr>
          <w:p w:rsidR="00E81415" w:rsidRPr="00113309" w:rsidRDefault="00E81415" w:rsidP="00D2090D">
            <w:pPr>
              <w:rPr>
                <w:sz w:val="20"/>
                <w:szCs w:val="20"/>
              </w:rPr>
            </w:pPr>
            <w:r w:rsidRPr="00113309">
              <w:rPr>
                <w:sz w:val="20"/>
                <w:szCs w:val="20"/>
              </w:rPr>
              <w:t>450</w:t>
            </w:r>
          </w:p>
        </w:tc>
        <w:tc>
          <w:tcPr>
            <w:tcW w:w="714" w:type="pct"/>
            <w:vAlign w:val="center"/>
            <w:hideMark/>
          </w:tcPr>
          <w:p w:rsidR="00E81415" w:rsidRPr="00113309" w:rsidRDefault="00E81415" w:rsidP="00D2090D">
            <w:pPr>
              <w:rPr>
                <w:sz w:val="20"/>
                <w:szCs w:val="20"/>
              </w:rPr>
            </w:pPr>
            <w:r w:rsidRPr="00113309">
              <w:rPr>
                <w:sz w:val="20"/>
                <w:szCs w:val="20"/>
              </w:rPr>
              <w:t>450</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w:t>
            </w:r>
          </w:p>
        </w:tc>
      </w:tr>
    </w:tbl>
    <w:p w:rsidR="00E81415" w:rsidRPr="00113309" w:rsidRDefault="00E81415" w:rsidP="00E81415">
      <w:pPr>
        <w:pStyle w:val="a6"/>
        <w:rPr>
          <w:rFonts w:eastAsia="Calibri"/>
        </w:rPr>
      </w:pPr>
      <w:r w:rsidRPr="00113309">
        <w:rPr>
          <w:rFonts w:eastAsia="Calibri"/>
        </w:rPr>
        <w:t xml:space="preserve">Полосы земель и земельные участки для монтажа опор воздушных линий электропередачи напряжением 0,38 кВ, строящихся на землях населенных пунктов и предприятий, на период строительства изъятию не подлежат. </w:t>
      </w:r>
    </w:p>
    <w:p w:rsidR="00E81415" w:rsidRPr="00113309" w:rsidRDefault="00E81415" w:rsidP="00E81415">
      <w:pPr>
        <w:pStyle w:val="a6"/>
        <w:rPr>
          <w:rFonts w:eastAsia="Calibri"/>
        </w:rPr>
      </w:pPr>
      <w:r w:rsidRPr="00113309">
        <w:rPr>
          <w:rFonts w:eastAsia="Calibri"/>
        </w:rPr>
        <w:t>Ширина полос земель, предоставляемых во временное краткосрочное пользование для кабельных линий электропередачи на период строительства, должна приниматься для линий напряжением до 35 кВ не более 6 м, для линий напряжением 110 кВ и выше - не более 10 м.</w:t>
      </w:r>
    </w:p>
    <w:p w:rsidR="00E81415" w:rsidRPr="00113309" w:rsidRDefault="00E81415" w:rsidP="00D165FF">
      <w:pPr>
        <w:sectPr w:rsidR="00E81415" w:rsidRPr="00113309" w:rsidSect="00A01C27">
          <w:headerReference w:type="default" r:id="rId38"/>
          <w:footerReference w:type="default" r:id="rId39"/>
          <w:pgSz w:w="11906" w:h="16838" w:code="9"/>
          <w:pgMar w:top="1134" w:right="851" w:bottom="1134" w:left="1701" w:header="720" w:footer="720" w:gutter="0"/>
          <w:cols w:space="720"/>
          <w:docGrid w:linePitch="326"/>
        </w:sectPr>
      </w:pPr>
    </w:p>
    <w:p w:rsidR="00090EE7" w:rsidRPr="00113309" w:rsidRDefault="00090EE7" w:rsidP="000A36FF">
      <w:pPr>
        <w:pStyle w:val="a6"/>
      </w:pPr>
      <w:bookmarkStart w:id="368" w:name="_Toc393700543"/>
      <w:bookmarkEnd w:id="1"/>
      <w:bookmarkEnd w:id="2"/>
      <w:r w:rsidRPr="00113309">
        <w:t>ПРИЛОЖЕНИЕ 1</w:t>
      </w:r>
      <w:r w:rsidR="001F0A0F" w:rsidRPr="00113309">
        <w:t xml:space="preserve">. </w:t>
      </w:r>
      <w:r w:rsidRPr="00113309">
        <w:t>Требования к составу и содержанию градостроительной документации городских и сельских поселений Красноярского края</w:t>
      </w:r>
      <w:bookmarkEnd w:id="368"/>
    </w:p>
    <w:p w:rsidR="00090EE7" w:rsidRPr="00113309" w:rsidRDefault="00090EE7" w:rsidP="003F7045">
      <w:pPr>
        <w:pStyle w:val="a6"/>
      </w:pPr>
      <w:bookmarkStart w:id="369" w:name="_Toc189037952"/>
      <w:r w:rsidRPr="00113309">
        <w:t>1. Общие требования к составу и содержанию генерального плана поселений</w:t>
      </w:r>
      <w:bookmarkEnd w:id="369"/>
    </w:p>
    <w:p w:rsidR="00090EE7" w:rsidRPr="00113309" w:rsidRDefault="00090EE7" w:rsidP="003F7045">
      <w:pPr>
        <w:pStyle w:val="a6"/>
      </w:pPr>
      <w:r w:rsidRPr="00113309">
        <w:t xml:space="preserve">1.1. Генеральный план поселения – документ территориального планирования, определяющий стратегию градостроительного развития поселения. </w:t>
      </w:r>
    </w:p>
    <w:p w:rsidR="00090EE7" w:rsidRPr="00113309" w:rsidRDefault="00090EE7" w:rsidP="003F7045">
      <w:pPr>
        <w:pStyle w:val="a6"/>
      </w:pPr>
      <w:r w:rsidRPr="00113309">
        <w:t>1.2. Целью разработки генерального плана (внесения изменений в генеральный план) поселения является создание действенного инструмента управления развитием территории в соответствии с федеральным законодательством и законодательством субъекта Российской Федерации. Положения генеральных планов являются основой для комплексного решения вопросов организации планировочной структуры; территориального, инфраструктурного и социально-экономического развития территорий; разработки правил землепользования и застройки, устанавливающих правовой режим использования территориальных зон; определения зон инвестиционного развития.</w:t>
      </w:r>
    </w:p>
    <w:p w:rsidR="00090EE7" w:rsidRPr="00113309" w:rsidRDefault="00090EE7" w:rsidP="003F7045">
      <w:pPr>
        <w:pStyle w:val="a6"/>
      </w:pPr>
      <w:r w:rsidRPr="00113309">
        <w:t>1.3. Основные задачи генерального плана:</w:t>
      </w:r>
    </w:p>
    <w:p w:rsidR="00090EE7" w:rsidRPr="00113309" w:rsidRDefault="00090EE7" w:rsidP="00B604CC">
      <w:pPr>
        <w:pStyle w:val="a2"/>
      </w:pPr>
      <w:r w:rsidRPr="00113309">
        <w:t>выявление проблем градостроительного развития территории поселения и внесение изменений в действующий генеральный план, обеспечивающих решение этих проблем на основе анализа параметров муниципальной среды, существующих ресурсов жизнеобеспечения, а также отдельных принятых градостроительных решений;</w:t>
      </w:r>
    </w:p>
    <w:p w:rsidR="00090EE7" w:rsidRPr="00113309" w:rsidRDefault="00090EE7" w:rsidP="00B604CC">
      <w:pPr>
        <w:pStyle w:val="a2"/>
      </w:pPr>
      <w:r w:rsidRPr="00113309">
        <w:t>разработка разделов генерального плана (не разрабатываемых ранее): перечень мероприятий по реализации генерального плана, программа инвестиционного освоения территории;</w:t>
      </w:r>
    </w:p>
    <w:p w:rsidR="00090EE7" w:rsidRPr="00113309" w:rsidRDefault="00090EE7" w:rsidP="00B604CC">
      <w:pPr>
        <w:pStyle w:val="a2"/>
      </w:pPr>
      <w:r w:rsidRPr="00113309">
        <w:t>создание электронного генерального плана на основе новейших компьютерных технологий и программного обеспечения, а также с учётом требований к формированию ресурсов ИСОГД.</w:t>
      </w:r>
    </w:p>
    <w:p w:rsidR="00090EE7" w:rsidRPr="00113309" w:rsidRDefault="00090EE7" w:rsidP="003F7045">
      <w:pPr>
        <w:pStyle w:val="a6"/>
      </w:pPr>
      <w:r w:rsidRPr="00113309">
        <w:t xml:space="preserve">1.4. Генеральные планы поселений разрабатываются в границах соответствующих муниципальных образований либо в границах населенных пунктов, входящих в состав поселения. </w:t>
      </w:r>
    </w:p>
    <w:p w:rsidR="00090EE7" w:rsidRPr="00113309" w:rsidRDefault="00090EE7" w:rsidP="003F7045">
      <w:pPr>
        <w:pStyle w:val="a6"/>
      </w:pPr>
      <w:r w:rsidRPr="00113309">
        <w:t>1.5. При разработке генерального плана учитываются:</w:t>
      </w:r>
    </w:p>
    <w:p w:rsidR="00090EE7" w:rsidRPr="00113309" w:rsidRDefault="00090EE7" w:rsidP="00B604CC">
      <w:pPr>
        <w:pStyle w:val="a2"/>
      </w:pPr>
      <w:r w:rsidRPr="00113309">
        <w:t>особенности поселения, в том числе численность населения, отраслевая специализация его производственного комплекса;</w:t>
      </w:r>
    </w:p>
    <w:p w:rsidR="00090EE7" w:rsidRPr="00113309" w:rsidRDefault="00090EE7" w:rsidP="00B604CC">
      <w:pPr>
        <w:pStyle w:val="a2"/>
      </w:pPr>
      <w:r w:rsidRPr="00113309">
        <w:t>значение поселения в системе расселения и административно-территориальном устройстве субъекта Российской Федерации, страны в целом;</w:t>
      </w:r>
    </w:p>
    <w:p w:rsidR="00090EE7" w:rsidRPr="00113309" w:rsidRDefault="00090EE7" w:rsidP="00B604CC">
      <w:pPr>
        <w:pStyle w:val="a2"/>
      </w:pPr>
      <w:r w:rsidRPr="00113309">
        <w:t>особенности существующих типов жилой застройки, а также наиболее востребованных на период разработки генерального плана;</w:t>
      </w:r>
    </w:p>
    <w:p w:rsidR="00090EE7" w:rsidRPr="00113309" w:rsidRDefault="00090EE7" w:rsidP="00B604CC">
      <w:pPr>
        <w:pStyle w:val="a2"/>
      </w:pPr>
      <w:r w:rsidRPr="00113309">
        <w:t xml:space="preserve">состояние инженерной и транспортной инфраструктур, направления их модернизации; </w:t>
      </w:r>
    </w:p>
    <w:p w:rsidR="00090EE7" w:rsidRPr="00113309" w:rsidRDefault="00090EE7" w:rsidP="00B604CC">
      <w:pPr>
        <w:pStyle w:val="a2"/>
      </w:pPr>
      <w:r w:rsidRPr="00113309">
        <w:t xml:space="preserve">природно-ресурсный потенциал; </w:t>
      </w:r>
    </w:p>
    <w:p w:rsidR="00090EE7" w:rsidRPr="00113309" w:rsidRDefault="00090EE7" w:rsidP="00B604CC">
      <w:pPr>
        <w:pStyle w:val="a2"/>
      </w:pPr>
      <w:r w:rsidRPr="00113309">
        <w:t>природно-климатические, национальные и иные особенности.</w:t>
      </w:r>
    </w:p>
    <w:p w:rsidR="00090EE7" w:rsidRPr="00113309" w:rsidRDefault="00090EE7" w:rsidP="003F7045">
      <w:pPr>
        <w:pStyle w:val="a6"/>
      </w:pPr>
      <w:r w:rsidRPr="00113309">
        <w:t>1.6. Генеральные планы исторических поселений и поселений, имеющих памятники истории и культуры, разрабатываются с учетом историко-архитектурных исследований, историко-архитектурных опорных планов этих поселений и проектов зон охраны памятников истории и культуры.</w:t>
      </w:r>
    </w:p>
    <w:p w:rsidR="00090EE7" w:rsidRPr="00113309" w:rsidRDefault="00090EE7" w:rsidP="003F7045">
      <w:pPr>
        <w:pStyle w:val="a6"/>
      </w:pPr>
      <w:r w:rsidRPr="00113309">
        <w:t>1.7. Содержание генеральных планов поселений определено ст. 23 Градостроительного кодекса Российской Федерации. Проект генерального плана содержит основную часть, подлежащую утверждению, и материалы по обоснованию проектных решений.</w:t>
      </w:r>
    </w:p>
    <w:p w:rsidR="00090EE7" w:rsidRPr="00113309" w:rsidRDefault="00090EE7" w:rsidP="003F7045">
      <w:pPr>
        <w:pStyle w:val="a6"/>
      </w:pPr>
      <w:r w:rsidRPr="00113309">
        <w:t>1.8. Основная часть проекта генерального плана включает в себя положение о территориальном планировании и графические материалы в виде следующих карт:</w:t>
      </w:r>
    </w:p>
    <w:p w:rsidR="00090EE7" w:rsidRPr="00113309" w:rsidRDefault="00090EE7" w:rsidP="00B604CC">
      <w:pPr>
        <w:pStyle w:val="a2"/>
      </w:pPr>
      <w:r w:rsidRPr="00113309">
        <w:t>карта планируемого размещения объектов местного значения поселения</w:t>
      </w:r>
    </w:p>
    <w:p w:rsidR="00090EE7" w:rsidRPr="00113309" w:rsidRDefault="00090EE7" w:rsidP="00B604CC">
      <w:pPr>
        <w:pStyle w:val="a2"/>
      </w:pPr>
      <w:r w:rsidRPr="00113309">
        <w:t>карта границ населенных пунктов (в том числе границ образуемых населенных пунктов), входящих в состав поселения;</w:t>
      </w:r>
    </w:p>
    <w:p w:rsidR="00090EE7" w:rsidRPr="00113309" w:rsidRDefault="00090EE7" w:rsidP="00B604CC">
      <w:pPr>
        <w:pStyle w:val="a2"/>
      </w:pPr>
      <w:r w:rsidRPr="00113309">
        <w:t>карта функциональных зон поселения.</w:t>
      </w:r>
    </w:p>
    <w:p w:rsidR="00090EE7" w:rsidRPr="00113309" w:rsidRDefault="00090EE7" w:rsidP="003F7045">
      <w:pPr>
        <w:pStyle w:val="a6"/>
      </w:pPr>
      <w:r w:rsidRPr="00113309">
        <w:t>1.9. На картах соответственно отображаются:</w:t>
      </w:r>
    </w:p>
    <w:p w:rsidR="00090EE7" w:rsidRPr="00113309" w:rsidRDefault="00090EE7" w:rsidP="00B604CC">
      <w:pPr>
        <w:pStyle w:val="a2"/>
      </w:pPr>
      <w:r w:rsidRPr="00113309">
        <w:t>планируемые для размещения объекты местного значения поселения, относящиеся к следующим областям:</w:t>
      </w:r>
    </w:p>
    <w:p w:rsidR="00090EE7" w:rsidRPr="00113309" w:rsidRDefault="00090EE7" w:rsidP="003F7045">
      <w:pPr>
        <w:pStyle w:val="a6"/>
      </w:pPr>
      <w:r w:rsidRPr="00113309">
        <w:t>а) электро-, тепло-, газо- и водоснабжение населения, водоотведение;</w:t>
      </w:r>
    </w:p>
    <w:p w:rsidR="00090EE7" w:rsidRPr="00113309" w:rsidRDefault="00090EE7" w:rsidP="003F7045">
      <w:pPr>
        <w:pStyle w:val="a6"/>
      </w:pPr>
      <w:r w:rsidRPr="00113309">
        <w:t>б) автомобильные дороги местного значения;</w:t>
      </w:r>
    </w:p>
    <w:p w:rsidR="00090EE7" w:rsidRPr="00113309" w:rsidRDefault="00090EE7" w:rsidP="003F7045">
      <w:pPr>
        <w:pStyle w:val="a6"/>
      </w:pPr>
      <w:r w:rsidRPr="00113309">
        <w:t>в) иные области в связи с решением вопросов местного значения поселения;</w:t>
      </w:r>
    </w:p>
    <w:p w:rsidR="00090EE7" w:rsidRPr="00113309" w:rsidRDefault="00090EE7" w:rsidP="00B604CC">
      <w:pPr>
        <w:pStyle w:val="a2"/>
      </w:pPr>
      <w:r w:rsidRPr="00113309">
        <w:t>границы населенных пунктов (в том числе границы образуемых населенных пунктов), входящих в состав поселения;</w:t>
      </w:r>
    </w:p>
    <w:p w:rsidR="00090EE7" w:rsidRPr="00113309" w:rsidRDefault="00090EE7" w:rsidP="00B604CC">
      <w:pPr>
        <w:pStyle w:val="a2"/>
      </w:pPr>
      <w:r w:rsidRPr="00113309">
        <w:t>границы и описание функциональных зон с указанием планируемых для размещения в них объектов федерального значения, объектов регионального значения, объектов местного значения (за исключением линейных объектов) и местоположения линейных объектов федерального значения, линейных объектов регионального значения, линейных объектов местного значения.</w:t>
      </w:r>
    </w:p>
    <w:p w:rsidR="00090EE7" w:rsidRPr="00113309" w:rsidRDefault="00090EE7" w:rsidP="003F7045">
      <w:pPr>
        <w:pStyle w:val="a6"/>
      </w:pPr>
      <w:r w:rsidRPr="00113309">
        <w:t>1.10. Положение о территориальном планировании, содержащееся в генеральном плане, включает в себя:</w:t>
      </w:r>
    </w:p>
    <w:p w:rsidR="00090EE7" w:rsidRPr="00113309" w:rsidRDefault="00090EE7" w:rsidP="00B604CC">
      <w:pPr>
        <w:pStyle w:val="a2"/>
      </w:pPr>
      <w:r w:rsidRPr="00113309">
        <w:t>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r w:rsidR="00DB3F3D" w:rsidRPr="00113309">
        <w:t xml:space="preserve"> </w:t>
      </w:r>
    </w:p>
    <w:p w:rsidR="00090EE7" w:rsidRPr="00113309" w:rsidRDefault="00090EE7" w:rsidP="00B604CC">
      <w:pPr>
        <w:pStyle w:val="a2"/>
      </w:pPr>
      <w:r w:rsidRPr="00113309">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090EE7" w:rsidRPr="00113309" w:rsidRDefault="00090EE7" w:rsidP="003F7045">
      <w:pPr>
        <w:pStyle w:val="a6"/>
      </w:pPr>
      <w:r w:rsidRPr="00113309">
        <w:t xml:space="preserve">1.11. В целях утверждения генеральных планов поселений осуществляется подготовка соответствующих материалов по обоснованию их проектов в текстовой форме и в виде карт. </w:t>
      </w:r>
    </w:p>
    <w:p w:rsidR="00090EE7" w:rsidRPr="00113309" w:rsidRDefault="00090EE7" w:rsidP="003F7045">
      <w:pPr>
        <w:pStyle w:val="a6"/>
      </w:pPr>
      <w:r w:rsidRPr="00113309">
        <w:t>1.12. Материалы по обоснованию проектов генеральных планов в текстовой форме оформляются в виде пояснительной записки, включающей в себя:</w:t>
      </w:r>
    </w:p>
    <w:p w:rsidR="00090EE7" w:rsidRPr="00113309" w:rsidRDefault="00090EE7" w:rsidP="00B604CC">
      <w:pPr>
        <w:pStyle w:val="a2"/>
      </w:pPr>
      <w:r w:rsidRPr="00113309">
        <w:t>сведения о планах и программах комплексного социально-экономического развития муниципального образования (при их наличии), для реализации которых осуществляется создание объектов местного значения поселения;</w:t>
      </w:r>
    </w:p>
    <w:p w:rsidR="00090EE7" w:rsidRPr="00113309" w:rsidRDefault="00090EE7" w:rsidP="00B604CC">
      <w:pPr>
        <w:pStyle w:val="a2"/>
      </w:pPr>
      <w:r w:rsidRPr="00113309">
        <w:t>обоснование выбранного варианта размещения объектов местного значения поселения на основе анализа использования территорий поселения, возможных направлений развития этих территорий и прогнозируемых ограничений их использования;</w:t>
      </w:r>
    </w:p>
    <w:p w:rsidR="00090EE7" w:rsidRPr="00113309" w:rsidRDefault="00090EE7" w:rsidP="00B604CC">
      <w:pPr>
        <w:pStyle w:val="a2"/>
      </w:pPr>
      <w:r w:rsidRPr="00113309">
        <w:t>оценку возможного влияния планируемых для размещения объектов местного значения поселения на комплексное развитие этих территорий;</w:t>
      </w:r>
    </w:p>
    <w:p w:rsidR="00090EE7" w:rsidRPr="00113309" w:rsidRDefault="00090EE7" w:rsidP="00B604CC">
      <w:pPr>
        <w:pStyle w:val="a2"/>
      </w:pPr>
      <w:r w:rsidRPr="00113309">
        <w:t>утвержденные документами территориального планирования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090EE7" w:rsidRPr="00113309" w:rsidRDefault="00090EE7" w:rsidP="00B604CC">
      <w:pPr>
        <w:pStyle w:val="a2"/>
      </w:pPr>
      <w:r w:rsidRPr="00113309">
        <w:t>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446EEA" w:rsidRPr="00113309" w:rsidRDefault="00446EEA" w:rsidP="00446EEA">
      <w:pPr>
        <w:pStyle w:val="a2"/>
      </w:pPr>
      <w:r w:rsidRPr="00113309">
        <w:t>реквизиты документов об образовании особо охраняемых природных территорий федерального, регионального и местного значений, расположенных в границах городских и сельских поселений;</w:t>
      </w:r>
    </w:p>
    <w:p w:rsidR="00090EE7" w:rsidRPr="00113309" w:rsidRDefault="00090EE7" w:rsidP="00B604CC">
      <w:pPr>
        <w:pStyle w:val="a2"/>
      </w:pPr>
      <w:r w:rsidRPr="00113309">
        <w:t>перечень и характеристику основных факторов риска возникновения чрезвычайных ситуаций природного и техногенного характера;</w:t>
      </w:r>
    </w:p>
    <w:p w:rsidR="00090EE7" w:rsidRPr="00113309" w:rsidRDefault="00090EE7" w:rsidP="00B604CC">
      <w:pPr>
        <w:pStyle w:val="a2"/>
      </w:pPr>
      <w:r w:rsidRPr="00113309">
        <w:t>перечень земельных участков, которые включаются в границы населенных пунктов, входящих в состав поселения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p>
    <w:p w:rsidR="00090EE7" w:rsidRPr="00113309" w:rsidRDefault="00090EE7" w:rsidP="003F7045">
      <w:pPr>
        <w:pStyle w:val="a6"/>
      </w:pPr>
      <w:r w:rsidRPr="00113309">
        <w:t xml:space="preserve">1.13. В пояснительную записку материалов по обоснованию проекта генерального плана включаются в том числе: </w:t>
      </w:r>
    </w:p>
    <w:p w:rsidR="00090EE7" w:rsidRPr="00113309" w:rsidRDefault="00090EE7" w:rsidP="00B604CC">
      <w:pPr>
        <w:pStyle w:val="a2"/>
      </w:pPr>
      <w:r w:rsidRPr="00113309">
        <w:t>технико-экономические показатели планируемого развития территории (в части, касающейся оценки возможного влияния планируемых для размещения объектов местного значения поселения на комплексное развитие территории). Технико-экономические показатели генерального плана приводятся на исходный год его подготовки и на расчетный срок утверждения генерального плана.</w:t>
      </w:r>
    </w:p>
    <w:p w:rsidR="00090EE7" w:rsidRPr="00113309" w:rsidRDefault="00090EE7" w:rsidP="00B604CC">
      <w:pPr>
        <w:pStyle w:val="a2"/>
      </w:pPr>
      <w:r w:rsidRPr="00113309">
        <w:t>положения об организационном и нормативно-правовом обеспечении реализации генерального плана (предложения по резервированию земель и изъятию земельных участков для муниципальных нужд, рекомендации по разработке правил землепользования и застройки, документации по планировке территории).</w:t>
      </w:r>
    </w:p>
    <w:p w:rsidR="00090EE7" w:rsidRPr="00113309" w:rsidRDefault="00090EE7" w:rsidP="00B604CC">
      <w:pPr>
        <w:pStyle w:val="a2"/>
      </w:pPr>
      <w:r w:rsidRPr="00113309">
        <w:t xml:space="preserve">отчет об оценке потенциальной экономической эффективности решений проекта внесения изменений в генеральный план. </w:t>
      </w:r>
    </w:p>
    <w:p w:rsidR="00090EE7" w:rsidRPr="00113309" w:rsidRDefault="00090EE7" w:rsidP="003F7045">
      <w:pPr>
        <w:pStyle w:val="a6"/>
      </w:pPr>
      <w:r w:rsidRPr="00113309">
        <w:t>1.14. Оценка потенциальной экономической эффективности решений проекта внесения изменений в генеральный план выполняется в целях формирования оптимального варианта функционального зонирования территории и обоснования варианта размещения объектов местного значения поселения.</w:t>
      </w:r>
    </w:p>
    <w:p w:rsidR="00090EE7" w:rsidRPr="00113309" w:rsidRDefault="00090EE7" w:rsidP="003F7045">
      <w:pPr>
        <w:pStyle w:val="a6"/>
      </w:pPr>
      <w:r w:rsidRPr="00113309">
        <w:t>1.15. Оценка потенциальной экономической эффективности решений проекта внесен</w:t>
      </w:r>
      <w:r w:rsidR="00515DE1" w:rsidRPr="00113309">
        <w:t>ия изменений в генеральный план</w:t>
      </w:r>
      <w:r w:rsidRPr="00113309">
        <w:t xml:space="preserve"> должна обеспечить формирование решений генерального плана, обеспечивающих высокие показатели потенциальной рентабельности проектов по строительству объектов при соблюдении всех общественных, муниципальных и государственных интересов.</w:t>
      </w:r>
    </w:p>
    <w:p w:rsidR="00090EE7" w:rsidRPr="00113309" w:rsidRDefault="00090EE7" w:rsidP="003F7045">
      <w:pPr>
        <w:pStyle w:val="a6"/>
      </w:pPr>
      <w:r w:rsidRPr="00113309">
        <w:t>1.16. Оценка потенциальной экономической эффективности решений проекта внесен</w:t>
      </w:r>
      <w:r w:rsidR="00515DE1" w:rsidRPr="00113309">
        <w:t>ия изменений в генеральный план</w:t>
      </w:r>
      <w:r w:rsidRPr="00113309">
        <w:t xml:space="preserve"> осуществляется с помощью методов математического моделирования, позволяющих оценить зависимость градостроительной ценности территории от принимаемых в генеральном плане пространственных решений.</w:t>
      </w:r>
    </w:p>
    <w:p w:rsidR="00090EE7" w:rsidRPr="00113309" w:rsidRDefault="00090EE7" w:rsidP="003F7045">
      <w:pPr>
        <w:pStyle w:val="a6"/>
      </w:pPr>
      <w:r w:rsidRPr="00113309">
        <w:t>1.17. На картах в составе материалов по обоснованию проектов генеральных планов поселений отображаются:</w:t>
      </w:r>
    </w:p>
    <w:p w:rsidR="00090EE7" w:rsidRPr="00113309" w:rsidRDefault="00090EE7" w:rsidP="00B604CC">
      <w:pPr>
        <w:pStyle w:val="a2"/>
      </w:pPr>
      <w:r w:rsidRPr="00113309">
        <w:t>границы поселения;</w:t>
      </w:r>
    </w:p>
    <w:p w:rsidR="00090EE7" w:rsidRPr="00113309" w:rsidRDefault="00090EE7" w:rsidP="00B604CC">
      <w:pPr>
        <w:pStyle w:val="a2"/>
      </w:pPr>
      <w:r w:rsidRPr="00113309">
        <w:t>границы существующих населенных пунктов, входящих в состав поселения;</w:t>
      </w:r>
    </w:p>
    <w:p w:rsidR="00090EE7" w:rsidRPr="00113309" w:rsidRDefault="00090EE7" w:rsidP="00B604CC">
      <w:pPr>
        <w:pStyle w:val="a2"/>
      </w:pPr>
      <w:r w:rsidRPr="00113309">
        <w:t>местоположение существующих и строящихся объектов местного значения поселения;</w:t>
      </w:r>
    </w:p>
    <w:p w:rsidR="00090EE7" w:rsidRPr="00113309" w:rsidRDefault="00090EE7" w:rsidP="00B604CC">
      <w:pPr>
        <w:pStyle w:val="a2"/>
      </w:pPr>
      <w:r w:rsidRPr="00113309">
        <w:t>особые экономические зоны;</w:t>
      </w:r>
    </w:p>
    <w:p w:rsidR="00090EE7" w:rsidRPr="00113309" w:rsidRDefault="00090EE7" w:rsidP="00B604CC">
      <w:pPr>
        <w:pStyle w:val="a2"/>
      </w:pPr>
      <w:r w:rsidRPr="00113309">
        <w:t>особо охраняемые природные территории федерального, регионального, местного значения;</w:t>
      </w:r>
    </w:p>
    <w:p w:rsidR="00090EE7" w:rsidRPr="00113309" w:rsidRDefault="00090EE7" w:rsidP="00B604CC">
      <w:pPr>
        <w:pStyle w:val="a2"/>
      </w:pPr>
      <w:r w:rsidRPr="00113309">
        <w:t>территории объектов культурного наследия;</w:t>
      </w:r>
    </w:p>
    <w:p w:rsidR="00090EE7" w:rsidRPr="00113309" w:rsidRDefault="00090EE7" w:rsidP="00B604CC">
      <w:pPr>
        <w:pStyle w:val="a2"/>
      </w:pPr>
      <w:r w:rsidRPr="00113309">
        <w:t>зоны с особыми условиями использования территорий;</w:t>
      </w:r>
    </w:p>
    <w:p w:rsidR="00090EE7" w:rsidRPr="00113309" w:rsidRDefault="00090EE7" w:rsidP="00B604CC">
      <w:pPr>
        <w:pStyle w:val="a2"/>
      </w:pPr>
      <w:r w:rsidRPr="00113309">
        <w:t>территории, подверженные риску возникновения чрезвычайных ситуаций природного и техногенного характера;</w:t>
      </w:r>
    </w:p>
    <w:p w:rsidR="00090EE7" w:rsidRPr="00113309" w:rsidRDefault="00090EE7" w:rsidP="00B604CC">
      <w:pPr>
        <w:pStyle w:val="a2"/>
      </w:pPr>
      <w:r w:rsidRPr="00113309">
        <w:t>иные объекты, иные территории и (или) зоны, которые оказали влияние на установление функциональных зон и (или) планируемое размещение объектов местного значения поселения или объектов федерального значения, объектов регионального значения, объектов местного значения муниципального района.</w:t>
      </w:r>
    </w:p>
    <w:p w:rsidR="00090EE7" w:rsidRPr="00113309" w:rsidRDefault="00090EE7" w:rsidP="003F7045">
      <w:pPr>
        <w:pStyle w:val="a6"/>
      </w:pPr>
      <w:r w:rsidRPr="00113309">
        <w:t>1.18. Графические материалы по обоснованию решений генерального плана в границах муниципального образования разрабатываются в масштабах М 1: 25 000; М 1: 10000; М 1: 5 000 в зависимости от численности населения поселения, площади территории муниципального образования, уровня развития муниципальной инфраструктуры.</w:t>
      </w:r>
    </w:p>
    <w:p w:rsidR="00090EE7" w:rsidRPr="00113309" w:rsidRDefault="00090EE7" w:rsidP="003F7045">
      <w:pPr>
        <w:pStyle w:val="a6"/>
      </w:pPr>
      <w:r w:rsidRPr="00113309">
        <w:t>Графические материалы по обоснованию решений генерального плана в границах населенного пункта разрабатываются в масштабах М 1: 10 000; М 1: 5000; М 1: 2 000, в зависимости от численности населения населенного пункта, площади его территории и интенсивности её градостроительного освоения.</w:t>
      </w:r>
    </w:p>
    <w:p w:rsidR="00090EE7" w:rsidRPr="00113309" w:rsidRDefault="00090EE7" w:rsidP="003F7045">
      <w:pPr>
        <w:pStyle w:val="a6"/>
      </w:pPr>
      <w:r w:rsidRPr="00113309">
        <w:t>Масштабы и содержание схем могут уточняться заказчиком в задании на разработку генерального плана, а также разработчиком в процессе проектирования при условии согласования с заказчиком.</w:t>
      </w:r>
    </w:p>
    <w:p w:rsidR="00090EE7" w:rsidRPr="00113309" w:rsidRDefault="00090EE7" w:rsidP="003F7045">
      <w:pPr>
        <w:pStyle w:val="a6"/>
      </w:pPr>
      <w:r w:rsidRPr="00113309">
        <w:t>1.19. Первоочередные градостроительные мероприятия по реализации генерального плана  поселения осуществляются путем выполнения мероприятий, которые предусмотрены программами, утвержденными местной администрацией поселения и реализуемыми за счет средств местного бюджета, или нормативными правовыми актами местной администрации поселения, или в установленном местной администрацией поселения, порядке решениями главных распорядителей средств местного бюджета, программами комплексного развития систем коммунальной инфраструктуры поселений и (при наличии) инвестиционными программами организаций коммунального комплекса.</w:t>
      </w:r>
    </w:p>
    <w:p w:rsidR="00090EE7" w:rsidRPr="00113309" w:rsidRDefault="00090EE7" w:rsidP="003F7045">
      <w:pPr>
        <w:pStyle w:val="a6"/>
      </w:pPr>
      <w:r w:rsidRPr="00113309">
        <w:t>2.Общие требования к составу и содержанию</w:t>
      </w:r>
      <w:r w:rsidRPr="00113309">
        <w:rPr>
          <w:i/>
        </w:rPr>
        <w:t xml:space="preserve"> </w:t>
      </w:r>
      <w:r w:rsidRPr="00113309">
        <w:t>правил землепользования и застройки поселений</w:t>
      </w:r>
    </w:p>
    <w:p w:rsidR="00090EE7" w:rsidRPr="00113309" w:rsidRDefault="00090EE7" w:rsidP="003F7045">
      <w:pPr>
        <w:pStyle w:val="a6"/>
      </w:pPr>
      <w:r w:rsidRPr="00113309">
        <w:t>2.1. Правила землепользования и застройки поселений определяются как документ градостроительного зонирования, который утверждается нормативным правовым актом органа местного самоуправления поселения,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 Основанием для разработки правил землепользования и застройки поселения является решение о подготовке правил землепользования и застройки поселения.</w:t>
      </w:r>
    </w:p>
    <w:p w:rsidR="00090EE7" w:rsidRPr="00113309" w:rsidRDefault="00090EE7" w:rsidP="003F7045">
      <w:pPr>
        <w:pStyle w:val="a6"/>
      </w:pPr>
      <w:r w:rsidRPr="00113309">
        <w:t>2.2.  Целями разработки  правил землепользования и застройки поселения являются:</w:t>
      </w:r>
    </w:p>
    <w:p w:rsidR="00090EE7" w:rsidRPr="00113309" w:rsidRDefault="00090EE7" w:rsidP="00B604CC">
      <w:pPr>
        <w:pStyle w:val="a2"/>
      </w:pPr>
      <w:r w:rsidRPr="00113309">
        <w:t>создание условий для устойчивого развития территорий поселения, сохранения окружающей среды и объектов культурного наследия;</w:t>
      </w:r>
    </w:p>
    <w:p w:rsidR="00090EE7" w:rsidRPr="00113309" w:rsidRDefault="00090EE7" w:rsidP="00B604CC">
      <w:pPr>
        <w:pStyle w:val="a2"/>
      </w:pPr>
      <w:r w:rsidRPr="00113309">
        <w:t>создание условий для планировки территорий поселения;</w:t>
      </w:r>
    </w:p>
    <w:p w:rsidR="00090EE7" w:rsidRPr="00113309" w:rsidRDefault="00090EE7" w:rsidP="00B604CC">
      <w:pPr>
        <w:pStyle w:val="a2"/>
      </w:pPr>
      <w:r w:rsidRPr="00113309">
        <w:t>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090EE7" w:rsidRPr="00113309" w:rsidRDefault="00090EE7" w:rsidP="00B604CC">
      <w:pPr>
        <w:pStyle w:val="a2"/>
      </w:pPr>
      <w:r w:rsidRPr="00113309">
        <w:t>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90EE7" w:rsidRPr="00113309" w:rsidRDefault="00090EE7" w:rsidP="003F7045">
      <w:pPr>
        <w:pStyle w:val="a6"/>
      </w:pPr>
      <w:r w:rsidRPr="00113309">
        <w:t>2.3. Задачами разработки  правил землепользования и застройки поселения являются:</w:t>
      </w:r>
    </w:p>
    <w:p w:rsidR="00090EE7" w:rsidRPr="00113309" w:rsidRDefault="00090EE7" w:rsidP="00B604CC">
      <w:pPr>
        <w:pStyle w:val="a2"/>
      </w:pPr>
      <w:r w:rsidRPr="00113309">
        <w:t>градостроительное зонирование;</w:t>
      </w:r>
    </w:p>
    <w:p w:rsidR="00090EE7" w:rsidRPr="00113309" w:rsidRDefault="00090EE7" w:rsidP="00B604CC">
      <w:pPr>
        <w:pStyle w:val="a2"/>
      </w:pPr>
      <w:r w:rsidRPr="00113309">
        <w:t>определение видов разрешенного использования земельных участков и объектов капитального строительства;</w:t>
      </w:r>
    </w:p>
    <w:p w:rsidR="00090EE7" w:rsidRPr="00113309" w:rsidRDefault="00090EE7" w:rsidP="00B604CC">
      <w:pPr>
        <w:pStyle w:val="a2"/>
      </w:pPr>
      <w:r w:rsidRPr="00113309">
        <w:t>определение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090EE7" w:rsidRPr="00113309" w:rsidRDefault="00090EE7" w:rsidP="00B604CC">
      <w:pPr>
        <w:pStyle w:val="a2"/>
      </w:pPr>
      <w:r w:rsidRPr="00113309">
        <w:t>определение ограничений использования земельных участков и объектов капитального строительства, устанавливаемых в соответствии с законодательством Российской Федерации.</w:t>
      </w:r>
    </w:p>
    <w:p w:rsidR="00090EE7" w:rsidRPr="00113309" w:rsidRDefault="00090EE7" w:rsidP="00090EE7">
      <w:pPr>
        <w:autoSpaceDE w:val="0"/>
        <w:autoSpaceDN w:val="0"/>
        <w:adjustRightInd w:val="0"/>
        <w:ind w:firstLine="540"/>
        <w:jc w:val="both"/>
      </w:pPr>
      <w:r w:rsidRPr="00113309">
        <w:rPr>
          <w:rStyle w:val="ab"/>
        </w:rPr>
        <w:t>2.4. Состав правил землепользования и застройки поселения должен соответствовать ст. 30 Гр</w:t>
      </w:r>
      <w:r w:rsidRPr="00113309">
        <w:t>адостроительного кодекса Российской Федерации и включать:</w:t>
      </w:r>
    </w:p>
    <w:p w:rsidR="00090EE7" w:rsidRPr="00113309" w:rsidRDefault="00090EE7" w:rsidP="00B604CC">
      <w:pPr>
        <w:pStyle w:val="a2"/>
      </w:pPr>
      <w:r w:rsidRPr="00113309">
        <w:t>порядок применения правил землепользования и застройки и внесения изменений в указанные правила;</w:t>
      </w:r>
    </w:p>
    <w:p w:rsidR="00090EE7" w:rsidRPr="00113309" w:rsidRDefault="00090EE7" w:rsidP="00B604CC">
      <w:pPr>
        <w:pStyle w:val="a2"/>
      </w:pPr>
      <w:r w:rsidRPr="00113309">
        <w:t>карту градостроительного зонирования;</w:t>
      </w:r>
    </w:p>
    <w:p w:rsidR="00090EE7" w:rsidRPr="00113309" w:rsidRDefault="00090EE7" w:rsidP="00B604CC">
      <w:pPr>
        <w:pStyle w:val="a2"/>
      </w:pPr>
      <w:r w:rsidRPr="00113309">
        <w:t>градостроительные регламенты.</w:t>
      </w:r>
    </w:p>
    <w:p w:rsidR="00090EE7" w:rsidRPr="00113309" w:rsidRDefault="00090EE7" w:rsidP="003F7045">
      <w:pPr>
        <w:pStyle w:val="a6"/>
      </w:pPr>
      <w:r w:rsidRPr="00113309">
        <w:t>Границы зон с особыми условиями использования территорий могут отображаться на отдельной карте зон с особыми условиями использования территорий.</w:t>
      </w:r>
    </w:p>
    <w:p w:rsidR="00090EE7" w:rsidRPr="00113309" w:rsidRDefault="00090EE7" w:rsidP="003F7045">
      <w:pPr>
        <w:pStyle w:val="a6"/>
      </w:pPr>
      <w:r w:rsidRPr="00113309">
        <w:t>2.5. Порядок применения правил землепользования и застройки и внесения в них изменений включает в себя положения:</w:t>
      </w:r>
    </w:p>
    <w:p w:rsidR="00090EE7" w:rsidRPr="00113309" w:rsidRDefault="00090EE7" w:rsidP="00B604CC">
      <w:pPr>
        <w:pStyle w:val="a2"/>
      </w:pPr>
      <w:r w:rsidRPr="00113309">
        <w:t>о регулировании землепользования и застройки органами местного самоуправления поселения;</w:t>
      </w:r>
    </w:p>
    <w:p w:rsidR="00090EE7" w:rsidRPr="00113309" w:rsidRDefault="00090EE7" w:rsidP="00B604CC">
      <w:pPr>
        <w:pStyle w:val="a2"/>
      </w:pPr>
      <w:r w:rsidRPr="00113309">
        <w:t>об изменении видов разрешенного использования земельных участков и объектов капитального строительства физическими и юридическими лицами;</w:t>
      </w:r>
    </w:p>
    <w:p w:rsidR="00090EE7" w:rsidRPr="00113309" w:rsidRDefault="00090EE7" w:rsidP="00B604CC">
      <w:pPr>
        <w:pStyle w:val="a2"/>
      </w:pPr>
      <w:r w:rsidRPr="00113309">
        <w:t>о подготовке документации по планировке территории поселения органами местного самоуправления;</w:t>
      </w:r>
    </w:p>
    <w:p w:rsidR="00090EE7" w:rsidRPr="00113309" w:rsidRDefault="00090EE7" w:rsidP="00B604CC">
      <w:pPr>
        <w:pStyle w:val="a2"/>
      </w:pPr>
      <w:r w:rsidRPr="00113309">
        <w:t>о проведении публичных слушаний по вопросам землепользования и застройки;</w:t>
      </w:r>
    </w:p>
    <w:p w:rsidR="00090EE7" w:rsidRPr="00113309" w:rsidRDefault="00090EE7" w:rsidP="00B604CC">
      <w:pPr>
        <w:pStyle w:val="a2"/>
      </w:pPr>
      <w:r w:rsidRPr="00113309">
        <w:t>о внесении изменений в правила землепользования и застройки;</w:t>
      </w:r>
    </w:p>
    <w:p w:rsidR="00090EE7" w:rsidRPr="00113309" w:rsidRDefault="00090EE7" w:rsidP="00B604CC">
      <w:pPr>
        <w:pStyle w:val="a2"/>
      </w:pPr>
      <w:r w:rsidRPr="00113309">
        <w:t>о регулировании иных вопросов землепользования и застройки.</w:t>
      </w:r>
    </w:p>
    <w:p w:rsidR="00090EE7" w:rsidRPr="00113309" w:rsidRDefault="00090EE7" w:rsidP="003F7045">
      <w:pPr>
        <w:pStyle w:val="a6"/>
      </w:pPr>
      <w:r w:rsidRPr="00113309">
        <w:t>2.6. На карте градостроительного зонирования устанавливаются границы территориальных зон. Градостроительное зонирование представляет собой процесс и результат подразделения территорий в границах поселения в зависимости от их функционального использования на зоны, для каждой из которых определяется градостроительный регламент, устанавливающий виды и параметры разрешенного градостроительного использования земельных участков и объектов капитального строительства в пределах территориальной зоны.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090EE7" w:rsidRPr="00113309" w:rsidRDefault="00090EE7" w:rsidP="003F7045">
      <w:pPr>
        <w:pStyle w:val="a6"/>
      </w:pPr>
      <w:r w:rsidRPr="00113309">
        <w:t>2.7. На карте градостроительного зонирования в обязательном порядке отображаются границы зон с особыми условиями использования территорий, границы территорий объектов культурного наследия. Границы указанных зон могут отображаться на отдельных картах.</w:t>
      </w:r>
    </w:p>
    <w:p w:rsidR="00090EE7" w:rsidRPr="00113309" w:rsidRDefault="00090EE7" w:rsidP="003F7045">
      <w:pPr>
        <w:pStyle w:val="a6"/>
      </w:pPr>
      <w:r w:rsidRPr="00113309">
        <w:t>2.8.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090EE7" w:rsidRPr="00113309" w:rsidRDefault="00090EE7" w:rsidP="00B604CC">
      <w:pPr>
        <w:pStyle w:val="a2"/>
      </w:pPr>
      <w:r w:rsidRPr="00113309">
        <w:t>виды разрешенного использования земельных участков и объектов капитального строительства;</w:t>
      </w:r>
    </w:p>
    <w:p w:rsidR="00090EE7" w:rsidRPr="00113309" w:rsidRDefault="00090EE7" w:rsidP="00B604CC">
      <w:pPr>
        <w:pStyle w:val="a2"/>
      </w:pPr>
      <w:r w:rsidRPr="00113309">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090EE7" w:rsidRPr="00113309" w:rsidRDefault="00090EE7" w:rsidP="00B604CC">
      <w:pPr>
        <w:pStyle w:val="a2"/>
      </w:pPr>
      <w:r w:rsidRPr="00113309">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090EE7" w:rsidRPr="00113309" w:rsidRDefault="00090EE7" w:rsidP="003F7045">
      <w:pPr>
        <w:pStyle w:val="a6"/>
      </w:pPr>
      <w:r w:rsidRPr="00113309">
        <w:t>2.9. При градостроительном зонировании в правилах землепользования и застройки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90EE7" w:rsidRPr="00113309" w:rsidRDefault="00090EE7" w:rsidP="003F7045">
      <w:pPr>
        <w:pStyle w:val="a6"/>
      </w:pPr>
      <w:r w:rsidRPr="00113309">
        <w:t>Согласно ст. 37 Градостроительного кодекса Российской Федерации разрешенное использование земельных участков и объектов капитального строительства может быть следующих видов:</w:t>
      </w:r>
    </w:p>
    <w:p w:rsidR="00090EE7" w:rsidRPr="00113309" w:rsidRDefault="00090EE7" w:rsidP="00B604CC">
      <w:pPr>
        <w:pStyle w:val="a2"/>
      </w:pPr>
      <w:r w:rsidRPr="00113309">
        <w:t>основные виды разрешенного использования;</w:t>
      </w:r>
    </w:p>
    <w:p w:rsidR="00090EE7" w:rsidRPr="00113309" w:rsidRDefault="00090EE7" w:rsidP="00B604CC">
      <w:pPr>
        <w:pStyle w:val="a2"/>
      </w:pPr>
      <w:r w:rsidRPr="00113309">
        <w:t>условно разрешенные виды использования;</w:t>
      </w:r>
    </w:p>
    <w:p w:rsidR="00090EE7" w:rsidRPr="00113309" w:rsidRDefault="00090EE7" w:rsidP="00B604CC">
      <w:pPr>
        <w:pStyle w:val="a2"/>
      </w:pPr>
      <w:r w:rsidRPr="00113309">
        <w:t>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90EE7" w:rsidRPr="00113309" w:rsidRDefault="00090EE7" w:rsidP="003F7045">
      <w:pPr>
        <w:pStyle w:val="a6"/>
      </w:pPr>
      <w:r w:rsidRPr="00113309">
        <w:t>2.10.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могут включать в себя:</w:t>
      </w:r>
    </w:p>
    <w:p w:rsidR="00090EE7" w:rsidRPr="00113309" w:rsidRDefault="00090EE7" w:rsidP="003F7045">
      <w:pPr>
        <w:pStyle w:val="a6"/>
      </w:pPr>
      <w:r w:rsidRPr="00113309">
        <w:t>1) предельные (минимальные и (или) максимальные) размеры земельных участков, в том числе их площадь;</w:t>
      </w:r>
    </w:p>
    <w:p w:rsidR="00090EE7" w:rsidRPr="00113309" w:rsidRDefault="00090EE7" w:rsidP="003F7045">
      <w:pPr>
        <w:pStyle w:val="a6"/>
      </w:pPr>
      <w:r w:rsidRPr="00113309">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90EE7" w:rsidRPr="00113309" w:rsidRDefault="00090EE7" w:rsidP="003F7045">
      <w:pPr>
        <w:pStyle w:val="a6"/>
      </w:pPr>
      <w:r w:rsidRPr="00113309">
        <w:t>3) предельное количество этажей или предельную высоту зданий, строений, сооружений;</w:t>
      </w:r>
    </w:p>
    <w:p w:rsidR="00090EE7" w:rsidRPr="00113309" w:rsidRDefault="00090EE7" w:rsidP="003F7045">
      <w:pPr>
        <w:pStyle w:val="a6"/>
      </w:pPr>
      <w:r w:rsidRPr="00113309">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090EE7" w:rsidRPr="00113309" w:rsidRDefault="00090EE7" w:rsidP="003F7045">
      <w:pPr>
        <w:pStyle w:val="a6"/>
      </w:pPr>
      <w:r w:rsidRPr="00113309">
        <w:t>5) иные показатели.</w:t>
      </w:r>
    </w:p>
    <w:p w:rsidR="00090EE7" w:rsidRPr="00113309" w:rsidRDefault="00090EE7" w:rsidP="003F7045">
      <w:pPr>
        <w:pStyle w:val="a6"/>
      </w:pPr>
      <w:r w:rsidRPr="00113309">
        <w:t>2.11. При разработке правил землепользования и застройки поселения должна быть использована ранее утвержденная градостроительная документация:</w:t>
      </w:r>
    </w:p>
    <w:p w:rsidR="00090EE7" w:rsidRPr="00113309" w:rsidRDefault="00090EE7" w:rsidP="00B604CC">
      <w:pPr>
        <w:pStyle w:val="a2"/>
      </w:pPr>
      <w:r w:rsidRPr="00113309">
        <w:t>Схемы территориального планирования Российской Федерации (при наличии);</w:t>
      </w:r>
    </w:p>
    <w:p w:rsidR="00090EE7" w:rsidRPr="00113309" w:rsidRDefault="00090EE7" w:rsidP="00B604CC">
      <w:pPr>
        <w:pStyle w:val="a2"/>
      </w:pPr>
      <w:r w:rsidRPr="00113309">
        <w:t>Схемы территориального планирования субъекта Российской Федерации (при наличии);</w:t>
      </w:r>
    </w:p>
    <w:p w:rsidR="00090EE7" w:rsidRPr="00113309" w:rsidRDefault="00090EE7" w:rsidP="00B604CC">
      <w:pPr>
        <w:pStyle w:val="a2"/>
      </w:pPr>
      <w:r w:rsidRPr="00113309">
        <w:t>Схемы территориального планирования муниципального района (при наличии);</w:t>
      </w:r>
    </w:p>
    <w:p w:rsidR="00090EE7" w:rsidRPr="00113309" w:rsidRDefault="00090EE7" w:rsidP="00B604CC">
      <w:pPr>
        <w:pStyle w:val="a2"/>
      </w:pPr>
      <w:r w:rsidRPr="00113309">
        <w:t>Документы территориального планирования поселения;</w:t>
      </w:r>
    </w:p>
    <w:p w:rsidR="00090EE7" w:rsidRPr="00113309" w:rsidRDefault="00090EE7" w:rsidP="00B604CC">
      <w:pPr>
        <w:pStyle w:val="a2"/>
      </w:pPr>
      <w:r w:rsidRPr="00113309">
        <w:t>Документация по планировке территорий;</w:t>
      </w:r>
    </w:p>
    <w:p w:rsidR="00090EE7" w:rsidRPr="00113309" w:rsidRDefault="00090EE7" w:rsidP="00B604CC">
      <w:pPr>
        <w:pStyle w:val="a2"/>
      </w:pPr>
      <w:r w:rsidRPr="00113309">
        <w:t>Правила землепользования и застройки поселения (при наличии ранее утвержденных).</w:t>
      </w:r>
    </w:p>
    <w:p w:rsidR="00090EE7" w:rsidRPr="00113309" w:rsidRDefault="00090EE7" w:rsidP="003F7045">
      <w:pPr>
        <w:pStyle w:val="a6"/>
      </w:pPr>
      <w:r w:rsidRPr="00113309">
        <w:t>2.12. Для подготовки карты градостроительного зонирования рекомендуется использовать:</w:t>
      </w:r>
    </w:p>
    <w:p w:rsidR="00090EE7" w:rsidRPr="00113309" w:rsidRDefault="00090EE7" w:rsidP="00B604CC">
      <w:pPr>
        <w:pStyle w:val="a2"/>
      </w:pPr>
      <w:r w:rsidRPr="00113309">
        <w:t>карты (планы), представляющие собой ортофотопланы местности масштаба 1:5000 и крупнее, соответствующие следующим требованиям:</w:t>
      </w:r>
    </w:p>
    <w:p w:rsidR="00090EE7" w:rsidRPr="00113309" w:rsidRDefault="00090EE7" w:rsidP="00B604CC">
      <w:pPr>
        <w:pStyle w:val="a2"/>
      </w:pPr>
      <w:r w:rsidRPr="00113309">
        <w:t>созданные на основе мультиспектральных данных дистанционного зондирования Земли с разрешающей способностью 0,5 м (космическая съемка, аэрофотосъемка);</w:t>
      </w:r>
    </w:p>
    <w:p w:rsidR="00090EE7" w:rsidRPr="00113309" w:rsidRDefault="00090EE7" w:rsidP="00B604CC">
      <w:pPr>
        <w:pStyle w:val="a2"/>
      </w:pPr>
      <w:r w:rsidRPr="00113309">
        <w:t>созданные в картографической проекции, а также в местной системе координат, определенной для кадастрового округа;</w:t>
      </w:r>
    </w:p>
    <w:p w:rsidR="00090EE7" w:rsidRPr="00113309" w:rsidRDefault="00090EE7" w:rsidP="00B604CC">
      <w:pPr>
        <w:pStyle w:val="a2"/>
      </w:pPr>
      <w:r w:rsidRPr="00113309">
        <w:t>цифровые топографические карты и планы, соответствующие следующим требованиям:</w:t>
      </w:r>
    </w:p>
    <w:p w:rsidR="00090EE7" w:rsidRPr="00113309" w:rsidRDefault="00090EE7" w:rsidP="00B604CC">
      <w:pPr>
        <w:pStyle w:val="a2"/>
      </w:pPr>
      <w:r w:rsidRPr="00113309">
        <w:t>сформированные в векторной форме;</w:t>
      </w:r>
    </w:p>
    <w:p w:rsidR="00090EE7" w:rsidRPr="00113309" w:rsidRDefault="00090EE7" w:rsidP="00B604CC">
      <w:pPr>
        <w:pStyle w:val="a2"/>
      </w:pPr>
      <w:r w:rsidRPr="00113309">
        <w:t>созданные в местной системе координат, определенной для кадастрового округа.</w:t>
      </w:r>
    </w:p>
    <w:p w:rsidR="00090EE7" w:rsidRPr="00113309" w:rsidRDefault="00090EE7" w:rsidP="00B604CC">
      <w:pPr>
        <w:pStyle w:val="a2"/>
      </w:pPr>
      <w:r w:rsidRPr="00113309">
        <w:t>кадастровые планы территории, предоставленные органами кадастрового учета по запросам органов местного самоуправления поселения.</w:t>
      </w:r>
    </w:p>
    <w:p w:rsidR="00090EE7" w:rsidRPr="00113309" w:rsidRDefault="00090EE7" w:rsidP="00090EE7">
      <w:pPr>
        <w:autoSpaceDE w:val="0"/>
        <w:autoSpaceDN w:val="0"/>
        <w:adjustRightInd w:val="0"/>
        <w:ind w:firstLine="540"/>
        <w:jc w:val="both"/>
      </w:pPr>
      <w:r w:rsidRPr="00113309">
        <w:rPr>
          <w:rStyle w:val="ab"/>
        </w:rPr>
        <w:t>2.13. Для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 при разработке</w:t>
      </w:r>
      <w:r w:rsidRPr="00113309">
        <w:t xml:space="preserve"> правил землепользования и застройки поселения необходимо:</w:t>
      </w:r>
    </w:p>
    <w:p w:rsidR="00090EE7" w:rsidRPr="00113309" w:rsidRDefault="00090EE7" w:rsidP="00B604CC">
      <w:pPr>
        <w:pStyle w:val="a2"/>
      </w:pPr>
      <w:r w:rsidRPr="00113309">
        <w:t>учитывать положения разрешительной документации:</w:t>
      </w:r>
    </w:p>
    <w:p w:rsidR="00090EE7" w:rsidRPr="00113309" w:rsidRDefault="00090EE7" w:rsidP="00B604CC">
      <w:pPr>
        <w:pStyle w:val="a2"/>
      </w:pPr>
      <w:r w:rsidRPr="00113309">
        <w:t>градостроительных планов земельных участков;</w:t>
      </w:r>
    </w:p>
    <w:p w:rsidR="00090EE7" w:rsidRPr="00113309" w:rsidRDefault="00090EE7" w:rsidP="00B604CC">
      <w:pPr>
        <w:pStyle w:val="a2"/>
      </w:pPr>
      <w:r w:rsidRPr="00113309">
        <w:t>архитектурно-планировочных заданий, выданных по инициативе застройщика или заказчика;</w:t>
      </w:r>
    </w:p>
    <w:p w:rsidR="00090EE7" w:rsidRPr="00113309" w:rsidRDefault="00090EE7" w:rsidP="00B604CC">
      <w:pPr>
        <w:pStyle w:val="a2"/>
      </w:pPr>
      <w:r w:rsidRPr="00113309">
        <w:t>разрешений на строительство, реконструкцию и ввод в эксплуатацию объектов капитального строительства;</w:t>
      </w:r>
    </w:p>
    <w:p w:rsidR="00090EE7" w:rsidRPr="00113309" w:rsidRDefault="00090EE7" w:rsidP="00B604CC">
      <w:pPr>
        <w:pStyle w:val="a2"/>
      </w:pPr>
      <w:r w:rsidRPr="00113309">
        <w:t>разрешений на отклонение от предельных параметров разрешенного строительства, реконструкции объектов капитального строительства;</w:t>
      </w:r>
    </w:p>
    <w:p w:rsidR="00090EE7" w:rsidRPr="00113309" w:rsidRDefault="00090EE7" w:rsidP="00B604CC">
      <w:pPr>
        <w:pStyle w:val="a2"/>
      </w:pPr>
      <w:r w:rsidRPr="00113309">
        <w:t>решений органов государственной власти и местного самоуправления о предоставлении земельных участков физическим и юридическим лицам;</w:t>
      </w:r>
    </w:p>
    <w:p w:rsidR="00090EE7" w:rsidRPr="00113309" w:rsidRDefault="00090EE7" w:rsidP="00B604CC">
      <w:pPr>
        <w:pStyle w:val="a2"/>
      </w:pPr>
      <w:r w:rsidRPr="00113309">
        <w:t>решений органов государственной власти и местного самоуправления о резервировании земель;</w:t>
      </w:r>
    </w:p>
    <w:p w:rsidR="00090EE7" w:rsidRPr="00113309" w:rsidRDefault="00090EE7" w:rsidP="00B604CC">
      <w:pPr>
        <w:pStyle w:val="a2"/>
      </w:pPr>
      <w:r w:rsidRPr="00113309">
        <w:t>решений органов государственной власти и местного самоуправления об изъятии земельных участков для государственных и муниципальных нужд;</w:t>
      </w:r>
    </w:p>
    <w:p w:rsidR="00090EE7" w:rsidRPr="00113309" w:rsidRDefault="00090EE7" w:rsidP="00B604CC">
      <w:pPr>
        <w:pStyle w:val="a2"/>
      </w:pPr>
      <w:r w:rsidRPr="00113309">
        <w:t>соглашений о выкупе земельных участков, принадлежащих физическим и юридическим лицам, в государственную или муниципальную собственность;</w:t>
      </w:r>
    </w:p>
    <w:p w:rsidR="00090EE7" w:rsidRPr="00113309" w:rsidRDefault="00090EE7" w:rsidP="00B604CC">
      <w:pPr>
        <w:pStyle w:val="a2"/>
      </w:pPr>
      <w:r w:rsidRPr="00113309">
        <w:t>иной документации, устанавливающей или изменяющей правовой режим использования территории.</w:t>
      </w:r>
    </w:p>
    <w:p w:rsidR="00090EE7" w:rsidRPr="00113309" w:rsidRDefault="00090EE7" w:rsidP="003F7045">
      <w:pPr>
        <w:pStyle w:val="a6"/>
      </w:pPr>
      <w:r w:rsidRPr="00113309">
        <w:t>2.14. При подготовке правил землепользования и застройки поселения необходимо учитывать предложения заинтересованных лиц, направленные в соответствии с пп. 4 ч. 8 ст. 31 Градостроительного кодекса Российской Федерации, признанные комиссией по подготовке правил землепользования и застройки обоснованными и не подлежащими отклонению (при наличии).</w:t>
      </w:r>
    </w:p>
    <w:p w:rsidR="00090EE7" w:rsidRPr="00113309" w:rsidRDefault="00090EE7" w:rsidP="003F7045">
      <w:pPr>
        <w:pStyle w:val="a6"/>
      </w:pPr>
      <w:r w:rsidRPr="00113309">
        <w:t>2.15. Карты градостроительного зонирования должна быть выполнена на картографической основе масштаба не менее 1:10000.</w:t>
      </w:r>
    </w:p>
    <w:p w:rsidR="00090EE7" w:rsidRPr="00113309" w:rsidRDefault="00090EE7" w:rsidP="003F7045">
      <w:pPr>
        <w:pStyle w:val="a6"/>
      </w:pPr>
      <w:r w:rsidRPr="00113309">
        <w:t>Карта градостроительного зонирования и карта зон с особыми условиями использования территории должны быть выполнены:</w:t>
      </w:r>
    </w:p>
    <w:p w:rsidR="00090EE7" w:rsidRPr="00113309" w:rsidRDefault="00090EE7" w:rsidP="00B604CC">
      <w:pPr>
        <w:pStyle w:val="a2"/>
      </w:pPr>
      <w:r w:rsidRPr="00113309">
        <w:t>карта градостроительного зонирования территории муниципального образования - в масштабе 1:10000 - 1:5000;</w:t>
      </w:r>
    </w:p>
    <w:p w:rsidR="00090EE7" w:rsidRPr="00113309" w:rsidRDefault="00090EE7" w:rsidP="00B604CC">
      <w:pPr>
        <w:pStyle w:val="a2"/>
      </w:pPr>
      <w:r w:rsidRPr="00113309">
        <w:t>фрагменты карт градостроительного зонирования территорий населенных пунктов и иных застраиваемых территорий – в масштабе 1:5000 – 1:2000;</w:t>
      </w:r>
    </w:p>
    <w:p w:rsidR="00090EE7" w:rsidRPr="00113309" w:rsidRDefault="00090EE7" w:rsidP="00B604CC">
      <w:pPr>
        <w:pStyle w:val="a2"/>
      </w:pPr>
      <w:r w:rsidRPr="00113309">
        <w:t xml:space="preserve">карта зон с особыми условиями использования территории (при наличии) должна быть выполнена в масштабе 1:10000 - 1:5000. </w:t>
      </w:r>
    </w:p>
    <w:p w:rsidR="00090EE7" w:rsidRPr="00113309" w:rsidRDefault="00090EE7" w:rsidP="003F7045">
      <w:pPr>
        <w:pStyle w:val="a6"/>
      </w:pPr>
      <w:r w:rsidRPr="00113309">
        <w:t>Применительно к территориям с высокой плотностью расположения зон с особыми условиями использования территорий для карты с особыми условиями использования территории (при ее наличии) необходимо разработать фрагменты такой карты в масштабе 1:5000 – 1:2000.</w:t>
      </w:r>
    </w:p>
    <w:p w:rsidR="00090EE7" w:rsidRPr="00113309" w:rsidRDefault="00090EE7" w:rsidP="003F7045">
      <w:pPr>
        <w:pStyle w:val="a6"/>
      </w:pPr>
      <w:r w:rsidRPr="00113309">
        <w:t>2.16. Сведения о территориальных зонах необходимо выполнить в электронном виде XML-документов для дальнейшей передачи в государственный кадастр недвижимости в порядке информационного взаимодействия, которое осуществляется в соответствии с требованиями Приказа Федеральной службы государственной регистрации, кадастра и картографии от 24.03.2011 № П/83 «О реализации информационного взаимодействия при ведении государственного кадастра недвижимости в электронном виде».</w:t>
      </w:r>
    </w:p>
    <w:p w:rsidR="00090EE7" w:rsidRPr="00113309" w:rsidRDefault="00090EE7" w:rsidP="003F7045">
      <w:pPr>
        <w:pStyle w:val="a6"/>
      </w:pPr>
      <w:r w:rsidRPr="00113309">
        <w:t>2.17. Текстовые материалы на бумажных носителях предоставляются в брошюрованном виде на листах формата А4 в 1 экз.</w:t>
      </w:r>
    </w:p>
    <w:p w:rsidR="00090EE7" w:rsidRPr="00113309" w:rsidRDefault="00090EE7" w:rsidP="003F7045">
      <w:pPr>
        <w:pStyle w:val="a6"/>
      </w:pPr>
      <w:r w:rsidRPr="00113309">
        <w:t>Графические материалы (в виде карт) на бумажных носителях предоставляются на форматах кратного от А2 до А0 (выбранный формат должен обеспечивать наглядность карты) на бумажной основе в 1 экз.</w:t>
      </w:r>
    </w:p>
    <w:p w:rsidR="00090EE7" w:rsidRPr="00113309" w:rsidRDefault="00090EE7" w:rsidP="003F7045">
      <w:pPr>
        <w:pStyle w:val="a6"/>
      </w:pPr>
      <w:r w:rsidRPr="00113309">
        <w:t xml:space="preserve">Электронные версии текстовых и графических материалов проекта предоставляются на DVD или CD дисках в 2 экз. </w:t>
      </w:r>
    </w:p>
    <w:p w:rsidR="00090EE7" w:rsidRPr="00113309" w:rsidRDefault="00090EE7" w:rsidP="003F7045">
      <w:pPr>
        <w:pStyle w:val="a6"/>
      </w:pPr>
      <w:r w:rsidRPr="00113309">
        <w:t xml:space="preserve">Текстовые материалы должны быть представлены в текстовом формате DOC, DOCX, RTF, XLS, XLSX. </w:t>
      </w:r>
    </w:p>
    <w:p w:rsidR="00090EE7" w:rsidRPr="00113309" w:rsidRDefault="00090EE7" w:rsidP="003F7045">
      <w:pPr>
        <w:pStyle w:val="a6"/>
      </w:pPr>
      <w:r w:rsidRPr="00113309">
        <w:t>Графические материалы проекта должны быть представлены в векторном виде в формате ГИС MapInfo Professional (TAB) в государственной или местной системе координат, установленной в соответствии с действующим законодательством.</w:t>
      </w:r>
    </w:p>
    <w:p w:rsidR="00090EE7" w:rsidRPr="00113309" w:rsidRDefault="00090EE7" w:rsidP="003F7045">
      <w:pPr>
        <w:pStyle w:val="a6"/>
      </w:pPr>
      <w:r w:rsidRPr="00113309">
        <w:t>XML-документы в электронном виде, содержащие сведения о территориальных зонах, для передачи в государственный кадастр недвижимости в порядке информационного взаимодействия предоставляются на DVD или CD дисках в 2 экз.</w:t>
      </w:r>
    </w:p>
    <w:p w:rsidR="00090EE7" w:rsidRPr="00113309" w:rsidRDefault="00090EE7" w:rsidP="003F7045">
      <w:pPr>
        <w:pStyle w:val="a6"/>
      </w:pPr>
      <w:r w:rsidRPr="00113309">
        <w:t>Презентации для публичных слушаний должны быть представлены в формате PDF и Microsoft PowerPoint (PPT, PPS).</w:t>
      </w:r>
    </w:p>
    <w:p w:rsidR="00090EE7" w:rsidRPr="00113309" w:rsidRDefault="00090EE7" w:rsidP="003F7045">
      <w:pPr>
        <w:pStyle w:val="a6"/>
      </w:pPr>
      <w:r w:rsidRPr="00113309">
        <w:t>3. Общие требования к составу и содержанию документации по планировке территорий</w:t>
      </w:r>
    </w:p>
    <w:p w:rsidR="00090EE7" w:rsidRPr="00113309" w:rsidRDefault="00090EE7" w:rsidP="003F7045">
      <w:pPr>
        <w:pStyle w:val="a6"/>
      </w:pPr>
      <w:r w:rsidRPr="00113309">
        <w:t>3.1. Проект планировки и межевания территории</w:t>
      </w:r>
    </w:p>
    <w:p w:rsidR="00090EE7" w:rsidRPr="00113309" w:rsidRDefault="00090EE7" w:rsidP="003F7045">
      <w:pPr>
        <w:pStyle w:val="a6"/>
      </w:pPr>
      <w:r w:rsidRPr="00113309">
        <w:t>3.1.1. Состав проектов планировки и межевания должен соответствовать ст.ст. 42, 43 Градостроительного кодекса Российской Федерации и включать:</w:t>
      </w:r>
    </w:p>
    <w:p w:rsidR="00090EE7" w:rsidRPr="00113309" w:rsidRDefault="00090EE7" w:rsidP="00B604CC">
      <w:pPr>
        <w:pStyle w:val="a2"/>
      </w:pPr>
      <w:r w:rsidRPr="00113309">
        <w:t>основную часть:</w:t>
      </w:r>
    </w:p>
    <w:p w:rsidR="00090EE7" w:rsidRPr="00113309" w:rsidRDefault="00090EE7" w:rsidP="00B604CC">
      <w:pPr>
        <w:pStyle w:val="a2"/>
      </w:pPr>
      <w:r w:rsidRPr="00113309">
        <w:t>графические материалы (чертеж или чертежи планировки и межевания территории);</w:t>
      </w:r>
    </w:p>
    <w:p w:rsidR="00090EE7" w:rsidRPr="00113309" w:rsidRDefault="00090EE7" w:rsidP="00B604CC">
      <w:pPr>
        <w:pStyle w:val="a2"/>
      </w:pPr>
      <w:r w:rsidRPr="00113309">
        <w:t>текстовые материалы (положения о размещении объектов капитального строительства федерального, регионального или местного значения, а также о характеристиках планируемого развития территории);</w:t>
      </w:r>
    </w:p>
    <w:p w:rsidR="00090EE7" w:rsidRPr="00113309" w:rsidRDefault="00090EE7" w:rsidP="00B604CC">
      <w:pPr>
        <w:pStyle w:val="a2"/>
      </w:pPr>
      <w:r w:rsidRPr="00113309">
        <w:t>материалы по обоснованию:</w:t>
      </w:r>
    </w:p>
    <w:p w:rsidR="00090EE7" w:rsidRPr="00113309" w:rsidRDefault="00090EE7" w:rsidP="00B604CC">
      <w:pPr>
        <w:pStyle w:val="a2"/>
      </w:pPr>
      <w:r w:rsidRPr="00113309">
        <w:t>графические материалы (в виде схем);</w:t>
      </w:r>
    </w:p>
    <w:p w:rsidR="00090EE7" w:rsidRPr="00113309" w:rsidRDefault="00090EE7" w:rsidP="00B604CC">
      <w:pPr>
        <w:pStyle w:val="a2"/>
      </w:pPr>
      <w:r w:rsidRPr="00113309">
        <w:t>текстовые материалы (пояснительная записка).</w:t>
      </w:r>
    </w:p>
    <w:p w:rsidR="00090EE7" w:rsidRPr="00113309" w:rsidRDefault="00090EE7" w:rsidP="003F7045">
      <w:pPr>
        <w:pStyle w:val="a6"/>
      </w:pPr>
      <w:r w:rsidRPr="00113309">
        <w:t>3.1.2. Графические материалы основной части проекта планировки и межевания разрабатываются в масштабах:</w:t>
      </w:r>
    </w:p>
    <w:p w:rsidR="00090EE7" w:rsidRPr="00113309" w:rsidRDefault="00090EE7" w:rsidP="003F7045">
      <w:pPr>
        <w:pStyle w:val="a6"/>
      </w:pPr>
      <w:r w:rsidRPr="00113309">
        <w:t>а) чертежи основной части проекта планировки территории, а также схемы в составе материалов по обоснованию проекта планировки территории - в масштабе 1:2000 или 1:1000;</w:t>
      </w:r>
    </w:p>
    <w:p w:rsidR="00090EE7" w:rsidRPr="00113309" w:rsidRDefault="00090EE7" w:rsidP="003F7045">
      <w:pPr>
        <w:pStyle w:val="a6"/>
      </w:pPr>
      <w:r w:rsidRPr="00113309">
        <w:t>б) чертежи основной части проекта планировки территории в случаях, когда проект планировки территории подготавливается с проектом межевания территории в составе проектов планировки территории, - в масштабах 1:2000, 1:1000 или 1:500;</w:t>
      </w:r>
    </w:p>
    <w:p w:rsidR="00090EE7" w:rsidRPr="00113309" w:rsidRDefault="00090EE7" w:rsidP="003F7045">
      <w:pPr>
        <w:pStyle w:val="a6"/>
      </w:pPr>
      <w:r w:rsidRPr="00113309">
        <w:t>в) схема расположения элемента планировочной структуры - в масштабе 1:10000 или 1:5000.</w:t>
      </w:r>
    </w:p>
    <w:p w:rsidR="00090EE7" w:rsidRPr="00113309" w:rsidRDefault="00090EE7" w:rsidP="003F7045">
      <w:pPr>
        <w:pStyle w:val="a6"/>
      </w:pPr>
      <w:r w:rsidRPr="00113309">
        <w:t>3.1.3. В состав чертежей основной части проектов планировки и межевания включаются:</w:t>
      </w:r>
    </w:p>
    <w:p w:rsidR="00090EE7" w:rsidRPr="00113309" w:rsidRDefault="00090EE7" w:rsidP="00B604CC">
      <w:pPr>
        <w:pStyle w:val="a2"/>
      </w:pPr>
      <w:r w:rsidRPr="00113309">
        <w:t>чертеж планировки территории;</w:t>
      </w:r>
    </w:p>
    <w:p w:rsidR="00090EE7" w:rsidRPr="00113309" w:rsidRDefault="00090EE7" w:rsidP="00B604CC">
      <w:pPr>
        <w:pStyle w:val="a2"/>
      </w:pPr>
      <w:r w:rsidRPr="00113309">
        <w:t>чертеж межевания территории.</w:t>
      </w:r>
    </w:p>
    <w:p w:rsidR="00090EE7" w:rsidRPr="00113309" w:rsidRDefault="00090EE7" w:rsidP="003F7045">
      <w:pPr>
        <w:pStyle w:val="a6"/>
      </w:pPr>
      <w:r w:rsidRPr="00113309">
        <w:t>3.1.4. В состав графических материалов по обоснованию включаются:</w:t>
      </w:r>
    </w:p>
    <w:p w:rsidR="00090EE7" w:rsidRPr="00113309" w:rsidRDefault="00090EE7" w:rsidP="00B604CC">
      <w:pPr>
        <w:pStyle w:val="a2"/>
      </w:pPr>
      <w:r w:rsidRPr="00113309">
        <w:t>схема расположения элемента планировочной структуры в документах территориального планирования;</w:t>
      </w:r>
    </w:p>
    <w:p w:rsidR="00090EE7" w:rsidRPr="00113309" w:rsidRDefault="00090EE7" w:rsidP="00B604CC">
      <w:pPr>
        <w:pStyle w:val="a2"/>
      </w:pPr>
      <w:r w:rsidRPr="00113309">
        <w:t>схема использования территории в период подготовки проекта планировки территории (опорный план);</w:t>
      </w:r>
    </w:p>
    <w:p w:rsidR="00090EE7" w:rsidRPr="00113309" w:rsidRDefault="00090EE7" w:rsidP="00B604CC">
      <w:pPr>
        <w:pStyle w:val="a2"/>
      </w:pPr>
      <w:r w:rsidRPr="00113309">
        <w:t>разбивочный чертеж красных линий;</w:t>
      </w:r>
    </w:p>
    <w:p w:rsidR="00090EE7" w:rsidRPr="00113309" w:rsidRDefault="00090EE7" w:rsidP="00B604CC">
      <w:pPr>
        <w:pStyle w:val="a2"/>
      </w:pPr>
      <w:r w:rsidRPr="00113309">
        <w:t>схема организации улично-дорожной сети и схема движения транспорта на соответствующей территории;</w:t>
      </w:r>
    </w:p>
    <w:p w:rsidR="00090EE7" w:rsidRPr="00113309" w:rsidRDefault="00090EE7" w:rsidP="00B604CC">
      <w:pPr>
        <w:pStyle w:val="a2"/>
      </w:pPr>
      <w:r w:rsidRPr="00113309">
        <w:t>схема границ территорий объектов культурного наследия;</w:t>
      </w:r>
    </w:p>
    <w:p w:rsidR="00090EE7" w:rsidRPr="00113309" w:rsidRDefault="00090EE7" w:rsidP="00B604CC">
      <w:pPr>
        <w:pStyle w:val="a2"/>
      </w:pPr>
      <w:r w:rsidRPr="00113309">
        <w:t>схема границ зон с особыми условиями использования территорий и границ территорий, подверженных риску возникновения чрезвычайных ситуаций природного, техногенного характера и воздействия их последствий;</w:t>
      </w:r>
    </w:p>
    <w:p w:rsidR="00090EE7" w:rsidRPr="00113309" w:rsidRDefault="00090EE7" w:rsidP="00B604CC">
      <w:pPr>
        <w:pStyle w:val="a2"/>
      </w:pPr>
      <w:r w:rsidRPr="00113309">
        <w:t>схема вертикальной планировки и инженерной подготовки территории;</w:t>
      </w:r>
    </w:p>
    <w:p w:rsidR="00090EE7" w:rsidRPr="00113309" w:rsidRDefault="00090EE7" w:rsidP="00B604CC">
      <w:pPr>
        <w:pStyle w:val="a2"/>
      </w:pPr>
      <w:r w:rsidRPr="00113309">
        <w:t>схема размещения инженерных сетей и сооружений.</w:t>
      </w:r>
    </w:p>
    <w:p w:rsidR="00090EE7" w:rsidRPr="00113309" w:rsidRDefault="00090EE7" w:rsidP="003F7045">
      <w:pPr>
        <w:pStyle w:val="a6"/>
      </w:pPr>
      <w:r w:rsidRPr="00113309">
        <w:t xml:space="preserve">3.1.5. В составе проекта межевания территории осуществляется подготовка градостроительных планов земельных участков, подлежащих застройке. </w:t>
      </w:r>
    </w:p>
    <w:p w:rsidR="00090EE7" w:rsidRPr="00113309" w:rsidRDefault="00090EE7" w:rsidP="003F7045">
      <w:pPr>
        <w:pStyle w:val="a6"/>
      </w:pPr>
      <w:r w:rsidRPr="00113309">
        <w:t>3.1.6. В целях настоящего проекта к земельным участкам, подлежащим застройке, относятся земельные участки, соответствующие всем нижеуказанным критериям:</w:t>
      </w:r>
    </w:p>
    <w:p w:rsidR="00090EE7" w:rsidRPr="00113309" w:rsidRDefault="00090EE7" w:rsidP="00B604CC">
      <w:pPr>
        <w:pStyle w:val="a2"/>
      </w:pPr>
      <w:r w:rsidRPr="00113309">
        <w:t>земельные участки, состоящие на кадастровом учете;</w:t>
      </w:r>
    </w:p>
    <w:p w:rsidR="00090EE7" w:rsidRPr="00113309" w:rsidRDefault="00090EE7" w:rsidP="00B604CC">
      <w:pPr>
        <w:pStyle w:val="a2"/>
      </w:pPr>
      <w:r w:rsidRPr="00113309">
        <w:t>земельные участки, границы которых отображены в проекте межевания территории;</w:t>
      </w:r>
    </w:p>
    <w:p w:rsidR="00090EE7" w:rsidRPr="00113309" w:rsidRDefault="00090EE7" w:rsidP="00B604CC">
      <w:pPr>
        <w:pStyle w:val="a2"/>
      </w:pPr>
      <w:r w:rsidRPr="00113309">
        <w:t>земельные участки, предоставленные физическим или юридическим лицам для строительства.</w:t>
      </w:r>
    </w:p>
    <w:p w:rsidR="00090EE7" w:rsidRPr="00113309" w:rsidRDefault="00090EE7" w:rsidP="00090EE7">
      <w:pPr>
        <w:ind w:firstLine="567"/>
        <w:jc w:val="both"/>
      </w:pPr>
      <w:r w:rsidRPr="00113309">
        <w:rPr>
          <w:rStyle w:val="ab"/>
        </w:rPr>
        <w:t>К земельным участкам, подлежащим застройке, в целях настоящего проекта не могут относиться земельные участки раздел, объединение, перераспределение или выдел из которых планируется в соответствии с проектом межевания территории, разрешительной документацией или решениями</w:t>
      </w:r>
      <w:r w:rsidRPr="00113309">
        <w:t xml:space="preserve"> правообладателей земельных участков.</w:t>
      </w:r>
    </w:p>
    <w:p w:rsidR="00090EE7" w:rsidRPr="00113309" w:rsidRDefault="00090EE7" w:rsidP="003F7045">
      <w:pPr>
        <w:pStyle w:val="a6"/>
      </w:pPr>
      <w:r w:rsidRPr="00113309">
        <w:t>3.1.7. На чертежах планировки и межевания отображаются:</w:t>
      </w:r>
    </w:p>
    <w:p w:rsidR="00090EE7" w:rsidRPr="00113309" w:rsidRDefault="00090EE7" w:rsidP="00A3014D">
      <w:pPr>
        <w:pStyle w:val="af1"/>
      </w:pPr>
      <w:r w:rsidRPr="00113309">
        <w:t xml:space="preserve">на чертеже планировки территории: </w:t>
      </w:r>
    </w:p>
    <w:p w:rsidR="00090EE7" w:rsidRPr="00113309" w:rsidRDefault="00090EE7" w:rsidP="00B604CC">
      <w:pPr>
        <w:pStyle w:val="a2"/>
      </w:pPr>
      <w:r w:rsidRPr="00113309">
        <w:t>границы зон планируемого размещения объектов красные линии, обозначающие существующие, планируемые (изменяемые, вновь образуемые) границы территорий общего пользования, границы земельных 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линейные объекты;</w:t>
      </w:r>
    </w:p>
    <w:p w:rsidR="00090EE7" w:rsidRPr="00113309" w:rsidRDefault="00090EE7" w:rsidP="00B604CC">
      <w:pPr>
        <w:pStyle w:val="a2"/>
      </w:pPr>
      <w:r w:rsidRPr="00113309">
        <w:t>разбивка красных линий с номерами концевых, поворотных точек, расстояниями между точками красных линий, углами поворота и радиусами искривления красных линий;</w:t>
      </w:r>
    </w:p>
    <w:p w:rsidR="00090EE7" w:rsidRPr="00113309" w:rsidRDefault="00090EE7" w:rsidP="00B604CC">
      <w:pPr>
        <w:pStyle w:val="a2"/>
      </w:pPr>
      <w:r w:rsidRPr="00113309">
        <w:t>линии, обозначающие дороги, улицы, проезды, включая тротуары, пешеходные дорожки, линии связи, объекты инженерной и транспортной инфраструктур, включая надземные пешеходные переходы, проходы к водным объектам общего пользования и их береговым полосам;</w:t>
      </w:r>
    </w:p>
    <w:p w:rsidR="00090EE7" w:rsidRPr="00113309" w:rsidRDefault="00090EE7" w:rsidP="00B604CC">
      <w:pPr>
        <w:pStyle w:val="a2"/>
      </w:pPr>
      <w:r w:rsidRPr="00113309">
        <w:t>границы зон планируемого размещения объектов социально-культурного и коммунально-бытового назначения, иных объектов капитального строительства;</w:t>
      </w:r>
    </w:p>
    <w:p w:rsidR="00090EE7" w:rsidRPr="00113309" w:rsidRDefault="00090EE7" w:rsidP="00B604CC">
      <w:pPr>
        <w:pStyle w:val="a2"/>
      </w:pPr>
      <w:r w:rsidRPr="00113309">
        <w:t>границы зон планируемого размещения объектов федерального значения, объектов регионального значения, объектов местного значения.</w:t>
      </w:r>
    </w:p>
    <w:p w:rsidR="00090EE7" w:rsidRPr="00113309" w:rsidRDefault="00090EE7" w:rsidP="00A3014D">
      <w:pPr>
        <w:pStyle w:val="af1"/>
      </w:pPr>
      <w:r w:rsidRPr="00113309">
        <w:t xml:space="preserve">на чертеже межевания территории: </w:t>
      </w:r>
    </w:p>
    <w:p w:rsidR="00090EE7" w:rsidRPr="00113309" w:rsidRDefault="00090EE7" w:rsidP="00B604CC">
      <w:pPr>
        <w:pStyle w:val="a2"/>
      </w:pPr>
      <w:r w:rsidRPr="00113309">
        <w:t xml:space="preserve">линии отступа от красных линий в целях определения места допустимого размещения зданий, строений, сооружений; </w:t>
      </w:r>
    </w:p>
    <w:p w:rsidR="00090EE7" w:rsidRPr="00113309" w:rsidRDefault="00090EE7" w:rsidP="00B604CC">
      <w:pPr>
        <w:pStyle w:val="a2"/>
      </w:pPr>
      <w:r w:rsidRPr="00113309">
        <w:t xml:space="preserve">границы застроенных земельных участков, в том числе границы земельных участков, на которых расположены линейные объекты; </w:t>
      </w:r>
    </w:p>
    <w:p w:rsidR="00090EE7" w:rsidRPr="00113309" w:rsidRDefault="00090EE7" w:rsidP="00B604CC">
      <w:pPr>
        <w:pStyle w:val="a2"/>
      </w:pPr>
      <w:r w:rsidRPr="00113309">
        <w:t xml:space="preserve">границы формируемых земельных участков, планируемых для предоставления физическим и юридическим лицам для строительства; </w:t>
      </w:r>
    </w:p>
    <w:p w:rsidR="00090EE7" w:rsidRPr="00113309" w:rsidRDefault="00090EE7" w:rsidP="00B604CC">
      <w:pPr>
        <w:pStyle w:val="a2"/>
      </w:pPr>
      <w:r w:rsidRPr="00113309">
        <w:t xml:space="preserve">границы земельных участков, предназначенных для размещения объектов капитального строительства федерального\регионального\местного значения (при наличии таких объектов); </w:t>
      </w:r>
    </w:p>
    <w:p w:rsidR="00090EE7" w:rsidRPr="00113309" w:rsidRDefault="00090EE7" w:rsidP="00B604CC">
      <w:pPr>
        <w:pStyle w:val="a2"/>
      </w:pPr>
      <w:r w:rsidRPr="00113309">
        <w:t>границы территорий объектов культурного наследия;</w:t>
      </w:r>
    </w:p>
    <w:p w:rsidR="00090EE7" w:rsidRPr="00113309" w:rsidRDefault="00090EE7" w:rsidP="00B604CC">
      <w:pPr>
        <w:pStyle w:val="a2"/>
      </w:pPr>
      <w:r w:rsidRPr="00113309">
        <w:t xml:space="preserve">границы зон с особыми условиями использования территорий; </w:t>
      </w:r>
    </w:p>
    <w:p w:rsidR="00090EE7" w:rsidRPr="00113309" w:rsidRDefault="00090EE7" w:rsidP="00B604CC">
      <w:pPr>
        <w:pStyle w:val="a2"/>
      </w:pPr>
      <w:r w:rsidRPr="00113309">
        <w:t>границы зон действия публичных сервитутов.</w:t>
      </w:r>
    </w:p>
    <w:p w:rsidR="00090EE7" w:rsidRPr="00113309" w:rsidRDefault="00090EE7" w:rsidP="003F7045">
      <w:pPr>
        <w:pStyle w:val="a6"/>
      </w:pPr>
      <w:r w:rsidRPr="00113309">
        <w:t>3.1.8. Положения о размещении объектов капитального строительства федерального, регионального или местного значения:</w:t>
      </w:r>
    </w:p>
    <w:p w:rsidR="00090EE7" w:rsidRPr="00113309" w:rsidRDefault="00090EE7" w:rsidP="00B604CC">
      <w:pPr>
        <w:pStyle w:val="a2"/>
      </w:pPr>
      <w:r w:rsidRPr="00113309">
        <w:t xml:space="preserve">перечень планируемых к размещению объектов капитального строительства федерального/регионального/местного значения и их характеристики (функциональное назначение, состав, этажность, общая площадь, строительный объем, площадь застройки); </w:t>
      </w:r>
    </w:p>
    <w:p w:rsidR="00090EE7" w:rsidRPr="00113309" w:rsidRDefault="00090EE7" w:rsidP="00B604CC">
      <w:pPr>
        <w:pStyle w:val="a2"/>
      </w:pPr>
      <w:r w:rsidRPr="00113309">
        <w:t>характеристики планируемого развития территории, плотности застройки, включая данные о предельно допустимых минимальных и максимальных параметрах застройки территории, технико-экономические показатели развития систем социально-культурного и коммунально-бытового, транспортного обслуживания и инженерно-технического обеспечения территории.</w:t>
      </w:r>
    </w:p>
    <w:p w:rsidR="00090EE7" w:rsidRPr="00113309" w:rsidRDefault="00090EE7" w:rsidP="00364312">
      <w:pPr>
        <w:pStyle w:val="a6"/>
        <w:numPr>
          <w:ilvl w:val="2"/>
          <w:numId w:val="13"/>
        </w:numPr>
      </w:pPr>
      <w:r w:rsidRPr="00113309">
        <w:t>На графических материалах по обоснованию отображаются:</w:t>
      </w:r>
    </w:p>
    <w:p w:rsidR="00090EE7" w:rsidRPr="00113309" w:rsidRDefault="00090EE7" w:rsidP="00A3014D">
      <w:pPr>
        <w:pStyle w:val="af1"/>
      </w:pPr>
      <w:r w:rsidRPr="00113309">
        <w:t>на схеме расположения элемента планировочной структуры в документах территориального планирования:</w:t>
      </w:r>
    </w:p>
    <w:p w:rsidR="00090EE7" w:rsidRPr="00113309" w:rsidRDefault="00090EE7" w:rsidP="00B604CC">
      <w:pPr>
        <w:pStyle w:val="a2"/>
      </w:pPr>
      <w:r w:rsidRPr="00113309">
        <w:t>границы и (или) фрагменты границ муниципальных районов, поселений и (или) городских округов;</w:t>
      </w:r>
    </w:p>
    <w:p w:rsidR="00090EE7" w:rsidRPr="00113309" w:rsidRDefault="00090EE7" w:rsidP="00B604CC">
      <w:pPr>
        <w:pStyle w:val="a2"/>
      </w:pPr>
      <w:r w:rsidRPr="00113309">
        <w:t>существующие и планируемые границы и (или) фрагменты границ населенных пунктов;</w:t>
      </w:r>
    </w:p>
    <w:p w:rsidR="00090EE7" w:rsidRPr="00113309" w:rsidRDefault="00090EE7" w:rsidP="00B604CC">
      <w:pPr>
        <w:pStyle w:val="a2"/>
      </w:pPr>
      <w:r w:rsidRPr="00113309">
        <w:t>планировочные элементы населенных пунктов и транспортно-коммуникационные связи, элементы ландшафта (реки, озера, леса, открытые пространства и т.д.);</w:t>
      </w:r>
    </w:p>
    <w:p w:rsidR="00090EE7" w:rsidRPr="00113309" w:rsidRDefault="00090EE7" w:rsidP="00B604CC">
      <w:pPr>
        <w:pStyle w:val="a2"/>
      </w:pPr>
      <w:r w:rsidRPr="00113309">
        <w:t>границы и (или) фрагменты границ земель различных категорий (земли сельскохозяйственного назначения, земли особо охраняемых природных территорий и объектов, земли лесного и водного фондов, земли запаса,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(при наличии);</w:t>
      </w:r>
    </w:p>
    <w:p w:rsidR="00090EE7" w:rsidRPr="00113309" w:rsidRDefault="00090EE7" w:rsidP="00B604CC">
      <w:pPr>
        <w:pStyle w:val="a2"/>
      </w:pPr>
      <w:r w:rsidRPr="00113309">
        <w:t>границы и (или) фрагменты границ сельскохозяйственных угодий в составе земель сельскохозяйственного назначения (при наличии).</w:t>
      </w:r>
    </w:p>
    <w:p w:rsidR="00090EE7" w:rsidRPr="00113309" w:rsidRDefault="00090EE7" w:rsidP="00A3014D">
      <w:pPr>
        <w:pStyle w:val="af1"/>
      </w:pPr>
      <w:r w:rsidRPr="00113309">
        <w:t>на схеме использования территории в период подготовки проекта планировки территории (опорном плане):</w:t>
      </w:r>
    </w:p>
    <w:p w:rsidR="00090EE7" w:rsidRPr="00113309" w:rsidRDefault="00090EE7" w:rsidP="00B604CC">
      <w:pPr>
        <w:pStyle w:val="a2"/>
      </w:pPr>
      <w:r w:rsidRPr="00113309">
        <w:t>границы проектируемой территории;</w:t>
      </w:r>
    </w:p>
    <w:p w:rsidR="00090EE7" w:rsidRPr="00113309" w:rsidRDefault="00090EE7" w:rsidP="00B604CC">
      <w:pPr>
        <w:pStyle w:val="a2"/>
      </w:pPr>
      <w:r w:rsidRPr="00113309">
        <w:t>крупные инженерные сооружения;</w:t>
      </w:r>
    </w:p>
    <w:p w:rsidR="00090EE7" w:rsidRPr="00113309" w:rsidRDefault="00090EE7" w:rsidP="00B604CC">
      <w:pPr>
        <w:pStyle w:val="a2"/>
      </w:pPr>
      <w:r w:rsidRPr="00113309">
        <w:t>объекты транспортной инфраструктуры;</w:t>
      </w:r>
    </w:p>
    <w:p w:rsidR="00090EE7" w:rsidRPr="00113309" w:rsidRDefault="00090EE7" w:rsidP="00B604CC">
      <w:pPr>
        <w:pStyle w:val="a2"/>
      </w:pPr>
      <w:r w:rsidRPr="00113309">
        <w:t>линейные объекты инженерной инфраструктуры;</w:t>
      </w:r>
    </w:p>
    <w:p w:rsidR="00090EE7" w:rsidRPr="00113309" w:rsidRDefault="00090EE7" w:rsidP="00B604CC">
      <w:pPr>
        <w:pStyle w:val="a2"/>
      </w:pPr>
      <w:r w:rsidRPr="00113309">
        <w:t>существующие и планируемые (изменяемые, вновь образуемые) красные линии;</w:t>
      </w:r>
    </w:p>
    <w:p w:rsidR="00090EE7" w:rsidRPr="00113309" w:rsidRDefault="00090EE7" w:rsidP="00B604CC">
      <w:pPr>
        <w:pStyle w:val="a2"/>
      </w:pPr>
      <w:r w:rsidRPr="00113309">
        <w:t>сохраняемые элементы застройки и участки природного ландшафта;</w:t>
      </w:r>
    </w:p>
    <w:p w:rsidR="00090EE7" w:rsidRPr="00113309" w:rsidRDefault="00090EE7" w:rsidP="00B604CC">
      <w:pPr>
        <w:pStyle w:val="a2"/>
      </w:pPr>
      <w:r w:rsidRPr="00113309">
        <w:t>границы зон планируемого размещения объектов федерального, регионального и местного значения;</w:t>
      </w:r>
    </w:p>
    <w:p w:rsidR="00090EE7" w:rsidRPr="00113309" w:rsidRDefault="00090EE7" w:rsidP="00B604CC">
      <w:pPr>
        <w:pStyle w:val="a2"/>
      </w:pPr>
      <w:r w:rsidRPr="00113309">
        <w:t>границы земельных участков, которые предоставлены для размещения объектов капитального строительства федерального, регионального и местного значения, и объекты капитального строительства, находящиеся в собственности федерального, регионального и местного значения;</w:t>
      </w:r>
    </w:p>
    <w:p w:rsidR="00090EE7" w:rsidRPr="00113309" w:rsidRDefault="00090EE7" w:rsidP="00B604CC">
      <w:pPr>
        <w:pStyle w:val="a2"/>
      </w:pPr>
      <w:r w:rsidRPr="00113309">
        <w:t>границы территориальных зон (жилых, общественно-деловых, производственных, инженерных и транспортных инфраструктур, сельскохозяйственного использования, рекреационных, специального назначения, иных видов территориальных зон) и установленных градостроительных регламентов;</w:t>
      </w:r>
    </w:p>
    <w:p w:rsidR="00090EE7" w:rsidRPr="00113309" w:rsidRDefault="00090EE7" w:rsidP="00B604CC">
      <w:pPr>
        <w:pStyle w:val="a2"/>
      </w:pPr>
      <w:r w:rsidRPr="00113309">
        <w:t>существующая застройка с характеристикой зданий и сооружений по назначению, этажности и капитальности, границы отводов участков под все виды строительства и благоустройства, уличная сеть с указанием типов покрытия проезжей части, транспортные сооружения, сооружения и коммуникации инженерной инфраструктуры.</w:t>
      </w:r>
    </w:p>
    <w:p w:rsidR="00090EE7" w:rsidRPr="00113309" w:rsidRDefault="00090EE7" w:rsidP="0065242E">
      <w:pPr>
        <w:pStyle w:val="af1"/>
      </w:pPr>
      <w:r w:rsidRPr="00113309">
        <w:t>на разбивочном чертеже красных линий:</w:t>
      </w:r>
    </w:p>
    <w:p w:rsidR="00090EE7" w:rsidRPr="00113309" w:rsidRDefault="00090EE7" w:rsidP="00B604CC">
      <w:pPr>
        <w:pStyle w:val="a2"/>
      </w:pPr>
      <w:r w:rsidRPr="00113309">
        <w:t>границы проектируемой территории;</w:t>
      </w:r>
    </w:p>
    <w:p w:rsidR="00090EE7" w:rsidRPr="00113309" w:rsidRDefault="00090EE7" w:rsidP="00B604CC">
      <w:pPr>
        <w:pStyle w:val="a2"/>
      </w:pPr>
      <w:r w:rsidRPr="00113309">
        <w:t>существующие и планируемые (изменяемые, вновь образуемые) красные линии;</w:t>
      </w:r>
    </w:p>
    <w:p w:rsidR="00090EE7" w:rsidRPr="00113309" w:rsidRDefault="00090EE7" w:rsidP="00B604CC">
      <w:pPr>
        <w:pStyle w:val="a2"/>
      </w:pPr>
      <w:r w:rsidRPr="00113309">
        <w:t>существующие здания и сооружения;</w:t>
      </w:r>
    </w:p>
    <w:p w:rsidR="00090EE7" w:rsidRPr="00113309" w:rsidRDefault="00090EE7" w:rsidP="00B604CC">
      <w:pPr>
        <w:pStyle w:val="a2"/>
      </w:pPr>
      <w:r w:rsidRPr="00113309">
        <w:t>границы и наименования технических зон инженерных сооружений и коммуникаций;</w:t>
      </w:r>
    </w:p>
    <w:p w:rsidR="00090EE7" w:rsidRPr="00113309" w:rsidRDefault="00090EE7" w:rsidP="00B604CC">
      <w:pPr>
        <w:pStyle w:val="a2"/>
      </w:pPr>
      <w:r w:rsidRPr="00113309">
        <w:t>номера концевых, поворотных точек с ведомостью координат;</w:t>
      </w:r>
    </w:p>
    <w:p w:rsidR="00090EE7" w:rsidRPr="00113309" w:rsidRDefault="00090EE7" w:rsidP="00B604CC">
      <w:pPr>
        <w:pStyle w:val="a2"/>
      </w:pPr>
      <w:r w:rsidRPr="00113309">
        <w:t>расстояния между точками красных линий, углы поворота и радиус искривления красных линий.</w:t>
      </w:r>
    </w:p>
    <w:p w:rsidR="00090EE7" w:rsidRPr="00113309" w:rsidRDefault="00090EE7" w:rsidP="0065242E">
      <w:pPr>
        <w:pStyle w:val="af1"/>
      </w:pPr>
      <w:r w:rsidRPr="00113309">
        <w:t>на схеме организации улично-дорожной сети и схеме движения транспорта:</w:t>
      </w:r>
    </w:p>
    <w:p w:rsidR="00090EE7" w:rsidRPr="00113309" w:rsidRDefault="00090EE7" w:rsidP="00B604CC">
      <w:pPr>
        <w:pStyle w:val="a2"/>
      </w:pPr>
      <w:r w:rsidRPr="00113309">
        <w:t>категории улиц и дорог;</w:t>
      </w:r>
    </w:p>
    <w:p w:rsidR="00090EE7" w:rsidRPr="00113309" w:rsidRDefault="00090EE7" w:rsidP="00B604CC">
      <w:pPr>
        <w:pStyle w:val="a2"/>
      </w:pPr>
      <w:r w:rsidRPr="00113309">
        <w:t>организация движения транспорта с обозначением мест расположения пешеходных переходов в разных уровнях с проезжей частью, светофоров;</w:t>
      </w:r>
    </w:p>
    <w:p w:rsidR="00090EE7" w:rsidRPr="00113309" w:rsidRDefault="00090EE7" w:rsidP="00B604CC">
      <w:pPr>
        <w:pStyle w:val="a2"/>
      </w:pPr>
      <w:r w:rsidRPr="00113309">
        <w:t>транспортные сооружения (эстакады, путепроводы, мосты, тоннели, подземные и надземные пешеходные переходы);</w:t>
      </w:r>
    </w:p>
    <w:p w:rsidR="00090EE7" w:rsidRPr="00113309" w:rsidRDefault="00090EE7" w:rsidP="00B604CC">
      <w:pPr>
        <w:pStyle w:val="a2"/>
      </w:pPr>
      <w:r w:rsidRPr="00113309">
        <w:t>остановочные пункты всех видов общественного транспорта;</w:t>
      </w:r>
    </w:p>
    <w:p w:rsidR="00090EE7" w:rsidRPr="00113309" w:rsidRDefault="00090EE7" w:rsidP="00B604CC">
      <w:pPr>
        <w:pStyle w:val="a2"/>
      </w:pPr>
      <w:r w:rsidRPr="00113309">
        <w:t>основные пути пешеходного движения;</w:t>
      </w:r>
    </w:p>
    <w:p w:rsidR="00090EE7" w:rsidRPr="00113309" w:rsidRDefault="00090EE7" w:rsidP="00B604CC">
      <w:pPr>
        <w:pStyle w:val="a2"/>
      </w:pPr>
      <w:r w:rsidRPr="00113309">
        <w:t>хозяйственные проезды и скотопрогоны;</w:t>
      </w:r>
    </w:p>
    <w:p w:rsidR="00090EE7" w:rsidRPr="00113309" w:rsidRDefault="00090EE7" w:rsidP="00B604CC">
      <w:pPr>
        <w:pStyle w:val="a2"/>
      </w:pPr>
      <w:r w:rsidRPr="00113309">
        <w:t>сооружения и устройства для хранения и обслуживания транспортных средств (в том числе подземные);</w:t>
      </w:r>
    </w:p>
    <w:p w:rsidR="00090EE7" w:rsidRPr="00113309" w:rsidRDefault="00090EE7" w:rsidP="00B604CC">
      <w:pPr>
        <w:pStyle w:val="a2"/>
      </w:pPr>
      <w:r w:rsidRPr="00113309">
        <w:t>автозаправочные станции.</w:t>
      </w:r>
    </w:p>
    <w:p w:rsidR="00090EE7" w:rsidRPr="00113309" w:rsidRDefault="00090EE7" w:rsidP="003F7045">
      <w:pPr>
        <w:pStyle w:val="a6"/>
      </w:pPr>
      <w:r w:rsidRPr="00113309">
        <w:t>В составе схемы организации улично-дорожной сети и схемы движения транспорта на соответствующей территории может выполняться схема размещения парковок (парковочных мест), а также могут выполняться чертежи поперечных профилей дорог, улиц, проездов.</w:t>
      </w:r>
    </w:p>
    <w:p w:rsidR="00090EE7" w:rsidRPr="00113309" w:rsidRDefault="00090EE7" w:rsidP="0065242E">
      <w:pPr>
        <w:pStyle w:val="af1"/>
      </w:pPr>
      <w:r w:rsidRPr="00113309">
        <w:t>на схеме границ территорий объектов культурного наследия:</w:t>
      </w:r>
    </w:p>
    <w:p w:rsidR="00090EE7" w:rsidRPr="00113309" w:rsidRDefault="00090EE7" w:rsidP="00B604CC">
      <w:pPr>
        <w:pStyle w:val="a2"/>
      </w:pPr>
      <w:r w:rsidRPr="00113309">
        <w:t>границы территорий объектов культурного наследия федерального, регионального и местного значения.</w:t>
      </w:r>
    </w:p>
    <w:p w:rsidR="00090EE7" w:rsidRPr="00113309" w:rsidRDefault="00090EE7" w:rsidP="0065242E">
      <w:pPr>
        <w:pStyle w:val="af1"/>
      </w:pPr>
      <w:r w:rsidRPr="00113309">
        <w:t>на схеме границ зон с особыми условиями использования территорий:</w:t>
      </w:r>
    </w:p>
    <w:p w:rsidR="00090EE7" w:rsidRPr="00113309" w:rsidRDefault="00090EE7" w:rsidP="00B604CC">
      <w:pPr>
        <w:pStyle w:val="a2"/>
      </w:pPr>
      <w:r w:rsidRPr="00113309">
        <w:t>границы водоохранных и санитарно-защитных зон;</w:t>
      </w:r>
    </w:p>
    <w:p w:rsidR="00090EE7" w:rsidRPr="00113309" w:rsidRDefault="00090EE7" w:rsidP="00B604CC">
      <w:pPr>
        <w:pStyle w:val="a2"/>
      </w:pPr>
      <w:r w:rsidRPr="00113309">
        <w:t>границы зон охраны источников питьевого и хозяйственно-бытового водоснабжения;</w:t>
      </w:r>
    </w:p>
    <w:p w:rsidR="00090EE7" w:rsidRPr="00113309" w:rsidRDefault="00090EE7" w:rsidP="00B604CC">
      <w:pPr>
        <w:pStyle w:val="a2"/>
      </w:pPr>
      <w:r w:rsidRPr="00113309">
        <w:t>границы охранных зон и зон охраняемых объектов;</w:t>
      </w:r>
    </w:p>
    <w:p w:rsidR="00090EE7" w:rsidRPr="00113309" w:rsidRDefault="00090EE7" w:rsidP="00B604CC">
      <w:pPr>
        <w:pStyle w:val="a2"/>
      </w:pPr>
      <w:r w:rsidRPr="00113309">
        <w:t>границы зон охраны объектов культурного наследия (памятников истории и культуры) федерального, регионального и местного значения;</w:t>
      </w:r>
    </w:p>
    <w:p w:rsidR="00090EE7" w:rsidRPr="00113309" w:rsidRDefault="00090EE7" w:rsidP="00B604CC">
      <w:pPr>
        <w:pStyle w:val="a2"/>
      </w:pPr>
      <w:r w:rsidRPr="00113309">
        <w:t>границы земель существующих и планируемых к созданию особо охраняемых природных территорий федерального, регионального и местного значения;</w:t>
      </w:r>
    </w:p>
    <w:p w:rsidR="00090EE7" w:rsidRPr="00113309" w:rsidRDefault="00090EE7" w:rsidP="00B604CC">
      <w:pPr>
        <w:pStyle w:val="a2"/>
      </w:pPr>
      <w:r w:rsidRPr="00113309">
        <w:t>границы территорий, подверженных риску возникновения чрезвычайных ситуаций природного, техногенного характера (затопление, оползни, карсты, эрозия и т.д.) и воздействия их последствий;</w:t>
      </w:r>
    </w:p>
    <w:p w:rsidR="00090EE7" w:rsidRPr="00113309" w:rsidRDefault="00090EE7" w:rsidP="00B604CC">
      <w:pPr>
        <w:pStyle w:val="a2"/>
      </w:pPr>
      <w:r w:rsidRPr="00113309">
        <w:t>границы иных зон, устанавливаемых в соответствии с законодательством Российской Федерации.</w:t>
      </w:r>
    </w:p>
    <w:p w:rsidR="00090EE7" w:rsidRPr="00113309" w:rsidRDefault="00090EE7" w:rsidP="0065242E">
      <w:pPr>
        <w:pStyle w:val="af1"/>
      </w:pPr>
      <w:r w:rsidRPr="00113309">
        <w:t>на схеме вертикальной планировки и инженерной подготовки территории:</w:t>
      </w:r>
    </w:p>
    <w:p w:rsidR="00090EE7" w:rsidRPr="00113309" w:rsidRDefault="00090EE7" w:rsidP="00B604CC">
      <w:pPr>
        <w:pStyle w:val="a2"/>
      </w:pPr>
      <w:r w:rsidRPr="00113309">
        <w:t>существующие и проектные отметки по осям проезжих частей в местах пересечения улиц и проездов, в местах перелома продольного профиля, проектные продольные уклоны;</w:t>
      </w:r>
    </w:p>
    <w:p w:rsidR="00090EE7" w:rsidRPr="00113309" w:rsidRDefault="00090EE7" w:rsidP="00B604CC">
      <w:pPr>
        <w:pStyle w:val="a2"/>
      </w:pPr>
      <w:r w:rsidRPr="00113309">
        <w:t>проектируемые мероприятия по инженерной подготовке территорий (организация отвода поверхностных вод);</w:t>
      </w:r>
    </w:p>
    <w:p w:rsidR="00090EE7" w:rsidRPr="00113309" w:rsidRDefault="00090EE7" w:rsidP="00B604CC">
      <w:pPr>
        <w:pStyle w:val="a2"/>
      </w:pPr>
      <w:r w:rsidRPr="00113309">
        <w:t>сооружения инженерной защиты территории от воздействия чрезвычайных ситуаций природного и техногенного характера.</w:t>
      </w:r>
    </w:p>
    <w:p w:rsidR="00090EE7" w:rsidRPr="00113309" w:rsidRDefault="00090EE7" w:rsidP="0065242E">
      <w:pPr>
        <w:pStyle w:val="af1"/>
      </w:pPr>
      <w:r w:rsidRPr="00113309">
        <w:t>на схеме размещения инженерных сетей и сооружений:</w:t>
      </w:r>
    </w:p>
    <w:p w:rsidR="00090EE7" w:rsidRPr="00113309" w:rsidRDefault="00090EE7" w:rsidP="00B604CC">
      <w:pPr>
        <w:pStyle w:val="a2"/>
      </w:pPr>
      <w:r w:rsidRPr="00113309">
        <w:t>существующие (сохраняемые, реконструируемые, ликвидируемые) и проектируемые трассы инженерных сетей и сооружений водопровода, канализации (в том числе ливневой), теплоснабжения, газоснабжения, электроснабжения, наружного освещения, телевидения, радиофикации и телефонизации с их основными параметрами, дренажная сеть, а также места подключения инженерных сетей к магистральным инженерным сетям и сооружениям населенного пункта;</w:t>
      </w:r>
    </w:p>
    <w:p w:rsidR="00090EE7" w:rsidRPr="00113309" w:rsidRDefault="00090EE7" w:rsidP="00B604CC">
      <w:pPr>
        <w:pStyle w:val="a2"/>
      </w:pPr>
      <w:r w:rsidRPr="00113309">
        <w:t>размещение пунктов управления системами инженерного оборудования;</w:t>
      </w:r>
    </w:p>
    <w:p w:rsidR="00090EE7" w:rsidRPr="00113309" w:rsidRDefault="00090EE7" w:rsidP="00B604CC">
      <w:pPr>
        <w:pStyle w:val="a2"/>
      </w:pPr>
      <w:r w:rsidRPr="00113309">
        <w:t>предложения по развитию сооружений инженерного обеспечения (существующих и проектируемых коммуникаций и границ объектов инженерного обеспечения намечаемого строительства или реконструкции);</w:t>
      </w:r>
    </w:p>
    <w:p w:rsidR="00090EE7" w:rsidRPr="00113309" w:rsidRDefault="00090EE7" w:rsidP="00B604CC">
      <w:pPr>
        <w:pStyle w:val="a2"/>
      </w:pPr>
      <w:r w:rsidRPr="00113309">
        <w:t>существующие и проектируемые крупные подземные инженерные сооружения.</w:t>
      </w:r>
    </w:p>
    <w:p w:rsidR="00090EE7" w:rsidRPr="00113309" w:rsidRDefault="00090EE7" w:rsidP="003F7045">
      <w:pPr>
        <w:pStyle w:val="a6"/>
      </w:pPr>
      <w:bookmarkStart w:id="370" w:name="_Toc343164843"/>
      <w:r w:rsidRPr="00113309">
        <w:t>3.1.10. Пояснительная записка материалов по обоснованию включает описание:</w:t>
      </w:r>
      <w:bookmarkEnd w:id="370"/>
    </w:p>
    <w:p w:rsidR="00090EE7" w:rsidRPr="00113309" w:rsidRDefault="00090EE7" w:rsidP="00B604CC">
      <w:pPr>
        <w:pStyle w:val="a2"/>
      </w:pPr>
      <w:r w:rsidRPr="00113309">
        <w:t>мероприятий по защите территории от чрезвычайных ситуаций природного и техногенного характера с характеристикой потенциально опасных объектов, на которых хранятся, перерабатываются, транспортируются химические, взрывопожароопасные, радиационно опасные вещества, и зон чрезвычайных ситуаций, образующихся при авариях, катастрофах на этих объектах, водохранилищ и сооружений напорного фронта, зон возможного катастрофического затопления;</w:t>
      </w:r>
    </w:p>
    <w:p w:rsidR="00090EE7" w:rsidRPr="00113309" w:rsidRDefault="00090EE7" w:rsidP="00B604CC">
      <w:pPr>
        <w:pStyle w:val="a2"/>
      </w:pPr>
      <w:r w:rsidRPr="00113309">
        <w:t>мероприятий по гражданской обороне и обеспечению пожарной безопасности;</w:t>
      </w:r>
    </w:p>
    <w:p w:rsidR="00090EE7" w:rsidRPr="00113309" w:rsidRDefault="00090EE7" w:rsidP="00B604CC">
      <w:pPr>
        <w:pStyle w:val="a2"/>
      </w:pPr>
      <w:r w:rsidRPr="00113309">
        <w:t>предложений по развитию систем транспортного обслуживания территории (учитывающих протяженность улично-дорожной сети, линий и маршрутов общественного транспорта, количество сооружений и устройств для хранения и обслуживания транспортных средств);</w:t>
      </w:r>
    </w:p>
    <w:p w:rsidR="00090EE7" w:rsidRPr="00113309" w:rsidRDefault="00090EE7" w:rsidP="00B604CC">
      <w:pPr>
        <w:pStyle w:val="a2"/>
      </w:pPr>
      <w:r w:rsidRPr="00113309">
        <w:t>предложений по развитию систем инженерно-технического обеспечения территории (учитывающих текущее и перспективное водо-, газо-, энергопотребление, потребление тепла на отопление, вентиляцию, горячее водоснабжение и т.д.);</w:t>
      </w:r>
    </w:p>
    <w:p w:rsidR="00090EE7" w:rsidRPr="00113309" w:rsidRDefault="00090EE7" w:rsidP="00B604CC">
      <w:pPr>
        <w:pStyle w:val="a2"/>
      </w:pPr>
      <w:r w:rsidRPr="00113309">
        <w:t>предложений по развитию объектов, входящих в систему социально-культурного и коммунально-бытового обслуживания населения, планируемой территории (детских дошкольных учреждений, общеобразовательных школ, поликлиник, аптек, объектов розничной торговли, питания, бытового обслуживания, объектов культуры и искусства, жилищно-коммунального хозяйства, физкультурно-спортивных сооружений, отделений связи, кредитных организаций и т.д.);</w:t>
      </w:r>
    </w:p>
    <w:p w:rsidR="00090EE7" w:rsidRPr="00113309" w:rsidRDefault="00090EE7" w:rsidP="00B604CC">
      <w:pPr>
        <w:pStyle w:val="a2"/>
      </w:pPr>
      <w:r w:rsidRPr="00113309">
        <w:t>мероприятий по охране окружающей среды, включая описание современного и прогнозируемого состояния окружающей среды планируемой территории, поверхностных водоемов, акустического режима, санитарного состояния и очистки территории, санитарно-защитных зон, площади зеленых насаждений общего пользования, планировочных ограничений.</w:t>
      </w:r>
    </w:p>
    <w:p w:rsidR="00090EE7" w:rsidRPr="00113309" w:rsidRDefault="00090EE7" w:rsidP="00090EE7">
      <w:pPr>
        <w:jc w:val="both"/>
        <w:rPr>
          <w:bCs/>
          <w:lang w:eastAsia="ar-SA"/>
        </w:rPr>
      </w:pPr>
    </w:p>
    <w:p w:rsidR="00090EE7" w:rsidRPr="00113309" w:rsidRDefault="00090EE7" w:rsidP="00090EE7">
      <w:pPr>
        <w:ind w:firstLine="567"/>
        <w:jc w:val="both"/>
        <w:rPr>
          <w:bCs/>
          <w:u w:val="single"/>
        </w:rPr>
      </w:pPr>
      <w:r w:rsidRPr="00113309">
        <w:rPr>
          <w:bCs/>
          <w:u w:val="single"/>
        </w:rPr>
        <w:t xml:space="preserve">3.2. Проект планировки и межевания территории, предусматривающий размещение линейного(ых) объекта(ов) </w:t>
      </w:r>
    </w:p>
    <w:p w:rsidR="00090EE7" w:rsidRPr="00113309" w:rsidRDefault="00090EE7" w:rsidP="003F7045">
      <w:pPr>
        <w:pStyle w:val="a6"/>
      </w:pPr>
      <w:r w:rsidRPr="00113309">
        <w:t>3.2.1. Основанием для разработки проекта планировки и межевания территории, предусматривающего размещение линейного(ых) объекта(ов), является решение уполномоченного органа местного самоуправления поселения.</w:t>
      </w:r>
    </w:p>
    <w:p w:rsidR="00090EE7" w:rsidRPr="00113309" w:rsidRDefault="00090EE7" w:rsidP="003F7045">
      <w:pPr>
        <w:pStyle w:val="a6"/>
      </w:pPr>
      <w:r w:rsidRPr="00113309">
        <w:t>3.2.2. Целью разработки проекта планировки и межевания территории, предусматривающего размещение линейного(ых) объекта(ов) является обеспечение процесса архитектурно-строительного проектирования, строительства и ввода в эксплуатацию планируемого(ых) к размещению линейного(ых) объекта(ов).</w:t>
      </w:r>
    </w:p>
    <w:p w:rsidR="00090EE7" w:rsidRPr="00113309" w:rsidRDefault="00090EE7" w:rsidP="003F7045">
      <w:pPr>
        <w:pStyle w:val="a6"/>
      </w:pPr>
      <w:r w:rsidRPr="00113309">
        <w:t>3.2.3. Задачами разработки проекта планировки и межевания территории, предусматривающего размещение линейного(ых) объекта(ов) являются:</w:t>
      </w:r>
    </w:p>
    <w:p w:rsidR="00090EE7" w:rsidRPr="00113309" w:rsidRDefault="00090EE7" w:rsidP="00B604CC">
      <w:pPr>
        <w:pStyle w:val="a2"/>
      </w:pPr>
      <w:r w:rsidRPr="00113309">
        <w:t>определение зоны планируемого размещения линейного(ых) объекта(ов) в соответствии с документами территориального планирования поселения;</w:t>
      </w:r>
    </w:p>
    <w:p w:rsidR="00090EE7" w:rsidRPr="00113309" w:rsidRDefault="00090EE7" w:rsidP="00B604CC">
      <w:pPr>
        <w:pStyle w:val="a2"/>
      </w:pPr>
      <w:r w:rsidRPr="00113309">
        <w:t>определение границ формируемых земельных участков, планируемых для предоставления физическому или юридическому лицу для строительства планируемого(ых) к размещению линейного(ых) объекта(ов);</w:t>
      </w:r>
    </w:p>
    <w:p w:rsidR="00090EE7" w:rsidRPr="00113309" w:rsidRDefault="00090EE7" w:rsidP="00B604CC">
      <w:pPr>
        <w:pStyle w:val="a2"/>
      </w:pPr>
      <w:r w:rsidRPr="00113309">
        <w:t>определение границ земельных участков, предназначенных для размещения линейного(ых) объекта(ов) федерального/регионального/местного значения;</w:t>
      </w:r>
    </w:p>
    <w:p w:rsidR="00090EE7" w:rsidRPr="00113309" w:rsidRDefault="00090EE7" w:rsidP="00B604CC">
      <w:pPr>
        <w:pStyle w:val="a2"/>
      </w:pPr>
      <w:r w:rsidRPr="00113309">
        <w:t>подготовка XML-документа(ов), содержащего(их) сведения об установленных в соответствии с законодательством зонах с особыми условиями использования территории, подлежащие передаче в государственный кадастр недвижимости;</w:t>
      </w:r>
    </w:p>
    <w:p w:rsidR="00090EE7" w:rsidRPr="00113309" w:rsidRDefault="00090EE7" w:rsidP="00B604CC">
      <w:pPr>
        <w:pStyle w:val="a2"/>
      </w:pPr>
      <w:r w:rsidRPr="00113309">
        <w:t>создание информационного ресурса ИСОГД в виде базы пространственных и иных данных об объектах градостроительной деятельности в целях обеспечения автоматизации процессов при исполнении муниципальных функций и предоставлении услуг в сфере градостроительной деятельности.</w:t>
      </w:r>
    </w:p>
    <w:p w:rsidR="00090EE7" w:rsidRPr="00113309" w:rsidRDefault="00090EE7" w:rsidP="003F7045">
      <w:pPr>
        <w:pStyle w:val="a6"/>
      </w:pPr>
      <w:r w:rsidRPr="00113309">
        <w:t>3.2.4. Подготовка проекта планировки и межевания территории, предусматривающего размещение линейного(ых) объекта(ов), осуществляется на основании документов территориального планирования, правил землепользования и застройки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w:t>
      </w:r>
    </w:p>
    <w:p w:rsidR="00090EE7" w:rsidRPr="00113309" w:rsidRDefault="00090EE7" w:rsidP="003F7045">
      <w:pPr>
        <w:pStyle w:val="a6"/>
      </w:pPr>
      <w:r w:rsidRPr="00113309">
        <w:t>3.2.5. Состав проекта планировки и межевания территории, предусматривающего размещение линейного(ых) объекта(ов), должен соответствовать ст. ст. 42, 43 Градостроительного кодекса Российской Федерации, принятым в соответствии с действующим Градостроительным кодексом Российской Федерации нормативным правовым актом субъекта Российской Федерации о составе и содержании проектов планировки территории, подготовка которых осуществляется на основании документов территориального планирования муниципального образования (при наличии) и включать:</w:t>
      </w:r>
    </w:p>
    <w:p w:rsidR="00090EE7" w:rsidRPr="00113309" w:rsidRDefault="00090EE7" w:rsidP="00090EE7">
      <w:pPr>
        <w:tabs>
          <w:tab w:val="left" w:pos="215"/>
        </w:tabs>
        <w:autoSpaceDE w:val="0"/>
        <w:autoSpaceDN w:val="0"/>
        <w:ind w:firstLine="567"/>
        <w:jc w:val="both"/>
      </w:pPr>
      <w:r w:rsidRPr="00113309">
        <w:t>1. Основную часть:</w:t>
      </w:r>
    </w:p>
    <w:p w:rsidR="00090EE7" w:rsidRPr="00113309" w:rsidRDefault="00090EE7" w:rsidP="00B604CC">
      <w:pPr>
        <w:pStyle w:val="a2"/>
      </w:pPr>
      <w:r w:rsidRPr="00113309">
        <w:t>графические материалы (чертеж или чертежи планировки и межевания территории);</w:t>
      </w:r>
    </w:p>
    <w:p w:rsidR="00090EE7" w:rsidRPr="00113309" w:rsidRDefault="00090EE7" w:rsidP="00B604CC">
      <w:pPr>
        <w:pStyle w:val="a2"/>
      </w:pPr>
      <w:r w:rsidRPr="00113309">
        <w:t>текстовые материалы (положения о размещении объектов капитального строительства федерального, регионального или местного значения, а также о характеристиках планируемого развития территории);</w:t>
      </w:r>
    </w:p>
    <w:p w:rsidR="00090EE7" w:rsidRPr="00113309" w:rsidRDefault="00090EE7" w:rsidP="00364312">
      <w:pPr>
        <w:numPr>
          <w:ilvl w:val="0"/>
          <w:numId w:val="11"/>
        </w:numPr>
        <w:tabs>
          <w:tab w:val="left" w:pos="215"/>
          <w:tab w:val="num" w:pos="495"/>
        </w:tabs>
        <w:autoSpaceDE w:val="0"/>
        <w:autoSpaceDN w:val="0"/>
        <w:jc w:val="both"/>
      </w:pPr>
      <w:r w:rsidRPr="00113309">
        <w:t>материалы по обоснованию:</w:t>
      </w:r>
    </w:p>
    <w:p w:rsidR="00090EE7" w:rsidRPr="00113309" w:rsidRDefault="00090EE7" w:rsidP="00B604CC">
      <w:pPr>
        <w:pStyle w:val="a2"/>
      </w:pPr>
      <w:r w:rsidRPr="00113309">
        <w:t>графические материалы (в виде схем);</w:t>
      </w:r>
    </w:p>
    <w:p w:rsidR="00090EE7" w:rsidRPr="00113309" w:rsidRDefault="00090EE7" w:rsidP="00B604CC">
      <w:pPr>
        <w:pStyle w:val="a2"/>
      </w:pPr>
      <w:r w:rsidRPr="00113309">
        <w:t>текстовые материалы (пояснительная записка).</w:t>
      </w:r>
    </w:p>
    <w:p w:rsidR="00090EE7" w:rsidRPr="00113309" w:rsidRDefault="00090EE7" w:rsidP="003F7045">
      <w:pPr>
        <w:pStyle w:val="a6"/>
      </w:pPr>
      <w:r w:rsidRPr="00113309">
        <w:t>В состав чертежей основной части проекта планировки и межевания территории, предусматривающего размещение линейного(ых) объекта(ов), включаются:</w:t>
      </w:r>
    </w:p>
    <w:p w:rsidR="00090EE7" w:rsidRPr="00113309" w:rsidRDefault="00090EE7" w:rsidP="00B604CC">
      <w:pPr>
        <w:pStyle w:val="a2"/>
      </w:pPr>
      <w:r w:rsidRPr="00113309">
        <w:t>основной чертеж планировки территории;</w:t>
      </w:r>
    </w:p>
    <w:p w:rsidR="00090EE7" w:rsidRPr="00113309" w:rsidRDefault="00090EE7" w:rsidP="00B604CC">
      <w:pPr>
        <w:pStyle w:val="a2"/>
      </w:pPr>
      <w:r w:rsidRPr="00113309">
        <w:t>чертеж межевания территории.</w:t>
      </w:r>
    </w:p>
    <w:p w:rsidR="00090EE7" w:rsidRPr="00113309" w:rsidRDefault="00090EE7" w:rsidP="003F7045">
      <w:pPr>
        <w:pStyle w:val="a6"/>
      </w:pPr>
      <w:r w:rsidRPr="00113309">
        <w:t>В состав графических материалов по обоснованию включаются:</w:t>
      </w:r>
    </w:p>
    <w:p w:rsidR="00090EE7" w:rsidRPr="00113309" w:rsidRDefault="00090EE7" w:rsidP="00364312">
      <w:pPr>
        <w:numPr>
          <w:ilvl w:val="0"/>
          <w:numId w:val="11"/>
        </w:numPr>
        <w:tabs>
          <w:tab w:val="left" w:pos="215"/>
          <w:tab w:val="num" w:pos="495"/>
        </w:tabs>
        <w:autoSpaceDE w:val="0"/>
        <w:autoSpaceDN w:val="0"/>
        <w:jc w:val="both"/>
      </w:pPr>
      <w:r w:rsidRPr="00113309">
        <w:t>схема расположения элемента планировочной структуры;</w:t>
      </w:r>
    </w:p>
    <w:p w:rsidR="00090EE7" w:rsidRPr="00113309" w:rsidRDefault="00090EE7" w:rsidP="00364312">
      <w:pPr>
        <w:numPr>
          <w:ilvl w:val="0"/>
          <w:numId w:val="11"/>
        </w:numPr>
        <w:tabs>
          <w:tab w:val="left" w:pos="215"/>
          <w:tab w:val="num" w:pos="495"/>
        </w:tabs>
        <w:autoSpaceDE w:val="0"/>
        <w:autoSpaceDN w:val="0"/>
        <w:jc w:val="both"/>
      </w:pPr>
      <w:r w:rsidRPr="00113309">
        <w:t>схема использования территории в период подготовки проекта планировки территории;</w:t>
      </w:r>
    </w:p>
    <w:p w:rsidR="00090EE7" w:rsidRPr="00113309" w:rsidRDefault="00090EE7" w:rsidP="00364312">
      <w:pPr>
        <w:numPr>
          <w:ilvl w:val="0"/>
          <w:numId w:val="11"/>
        </w:numPr>
        <w:tabs>
          <w:tab w:val="left" w:pos="215"/>
          <w:tab w:val="num" w:pos="495"/>
        </w:tabs>
        <w:autoSpaceDE w:val="0"/>
        <w:autoSpaceDN w:val="0"/>
        <w:jc w:val="both"/>
      </w:pPr>
      <w:r w:rsidRPr="00113309">
        <w:t>разбивочный чертеж красных линий;</w:t>
      </w:r>
    </w:p>
    <w:p w:rsidR="00090EE7" w:rsidRPr="00113309" w:rsidRDefault="00090EE7" w:rsidP="00364312">
      <w:pPr>
        <w:numPr>
          <w:ilvl w:val="0"/>
          <w:numId w:val="11"/>
        </w:numPr>
        <w:tabs>
          <w:tab w:val="left" w:pos="215"/>
          <w:tab w:val="num" w:pos="495"/>
        </w:tabs>
        <w:autoSpaceDE w:val="0"/>
        <w:autoSpaceDN w:val="0"/>
        <w:jc w:val="both"/>
      </w:pPr>
      <w:r w:rsidRPr="00113309">
        <w:t>схема организации улично-дорожной сети (в населенных пунктах);</w:t>
      </w:r>
    </w:p>
    <w:p w:rsidR="00090EE7" w:rsidRPr="00113309" w:rsidRDefault="00090EE7" w:rsidP="00364312">
      <w:pPr>
        <w:numPr>
          <w:ilvl w:val="0"/>
          <w:numId w:val="11"/>
        </w:numPr>
        <w:tabs>
          <w:tab w:val="left" w:pos="215"/>
          <w:tab w:val="num" w:pos="495"/>
        </w:tabs>
        <w:autoSpaceDE w:val="0"/>
        <w:autoSpaceDN w:val="0"/>
        <w:jc w:val="both"/>
      </w:pPr>
      <w:r w:rsidRPr="00113309">
        <w:t>схема границ территорий объектов культурного наследия;</w:t>
      </w:r>
    </w:p>
    <w:p w:rsidR="00090EE7" w:rsidRPr="00113309" w:rsidRDefault="00090EE7" w:rsidP="00364312">
      <w:pPr>
        <w:numPr>
          <w:ilvl w:val="0"/>
          <w:numId w:val="11"/>
        </w:numPr>
        <w:tabs>
          <w:tab w:val="left" w:pos="215"/>
          <w:tab w:val="num" w:pos="495"/>
        </w:tabs>
        <w:autoSpaceDE w:val="0"/>
        <w:autoSpaceDN w:val="0"/>
        <w:jc w:val="both"/>
      </w:pPr>
      <w:r w:rsidRPr="00113309">
        <w:t>схема границ зон с особыми условиями использования территорий;</w:t>
      </w:r>
    </w:p>
    <w:p w:rsidR="00090EE7" w:rsidRPr="00113309" w:rsidRDefault="00090EE7" w:rsidP="00364312">
      <w:pPr>
        <w:numPr>
          <w:ilvl w:val="0"/>
          <w:numId w:val="11"/>
        </w:numPr>
        <w:tabs>
          <w:tab w:val="left" w:pos="215"/>
          <w:tab w:val="num" w:pos="495"/>
        </w:tabs>
        <w:autoSpaceDE w:val="0"/>
        <w:autoSpaceDN w:val="0"/>
        <w:jc w:val="both"/>
      </w:pPr>
      <w:r w:rsidRPr="00113309">
        <w:t>схема вертикальной планировки и инженерной подготовки территории.</w:t>
      </w:r>
    </w:p>
    <w:p w:rsidR="00090EE7" w:rsidRPr="00113309" w:rsidRDefault="00090EE7" w:rsidP="00364312">
      <w:pPr>
        <w:numPr>
          <w:ilvl w:val="0"/>
          <w:numId w:val="11"/>
        </w:numPr>
        <w:tabs>
          <w:tab w:val="left" w:pos="215"/>
          <w:tab w:val="num" w:pos="495"/>
        </w:tabs>
        <w:autoSpaceDE w:val="0"/>
        <w:autoSpaceDN w:val="0"/>
        <w:jc w:val="both"/>
      </w:pPr>
      <w:r w:rsidRPr="00113309">
        <w:t>ориентировочный план трассы линейного объекта.</w:t>
      </w:r>
    </w:p>
    <w:p w:rsidR="00090EE7" w:rsidRPr="00113309" w:rsidRDefault="00090EE7" w:rsidP="003F7045">
      <w:pPr>
        <w:pStyle w:val="a6"/>
      </w:pPr>
      <w:r w:rsidRPr="00113309">
        <w:t>2. Демонстрационные материалы по проекту для предоставления участникам публичных слушаний.</w:t>
      </w:r>
    </w:p>
    <w:p w:rsidR="00090EE7" w:rsidRPr="00113309" w:rsidRDefault="00090EE7" w:rsidP="003F7045">
      <w:pPr>
        <w:pStyle w:val="a6"/>
      </w:pPr>
      <w:r w:rsidRPr="00113309">
        <w:t>3.Статьи по вопросам и проектным решениям, выносимым на публичное обсуждение, для их последующего опубликования в местной прессе.</w:t>
      </w:r>
    </w:p>
    <w:p w:rsidR="00090EE7" w:rsidRPr="00113309" w:rsidRDefault="00090EE7" w:rsidP="003F7045">
      <w:pPr>
        <w:pStyle w:val="a6"/>
      </w:pPr>
      <w:r w:rsidRPr="00113309">
        <w:t>4. XML-документы, содержащие сведения об установленных в соответствии с законодательством зонах с особыми условиями использования территории, подлежащие передаче в государственный кадастр недвижимости.</w:t>
      </w:r>
    </w:p>
    <w:p w:rsidR="00090EE7" w:rsidRPr="00113309" w:rsidRDefault="00090EE7" w:rsidP="003F7045">
      <w:pPr>
        <w:pStyle w:val="a6"/>
      </w:pPr>
      <w:r w:rsidRPr="00113309">
        <w:t>5. Информационные ресурсы для размещения проекта планировки и межевания территории наименование объекта градостроительного планирования в электронном виде в ИСОГД, представленные в виде базы пространственных данных и иных данных об объектах градостроительной деятельности.</w:t>
      </w:r>
    </w:p>
    <w:p w:rsidR="00090EE7" w:rsidRPr="00113309" w:rsidRDefault="00090EE7" w:rsidP="003F7045">
      <w:pPr>
        <w:pStyle w:val="a6"/>
      </w:pPr>
      <w:r w:rsidRPr="00113309">
        <w:t>3.2.6. На чертежах планировки и межевания территории отображаются:</w:t>
      </w:r>
    </w:p>
    <w:p w:rsidR="00090EE7" w:rsidRPr="00113309" w:rsidRDefault="00090EE7" w:rsidP="00364312">
      <w:pPr>
        <w:numPr>
          <w:ilvl w:val="0"/>
          <w:numId w:val="11"/>
        </w:numPr>
        <w:tabs>
          <w:tab w:val="left" w:pos="256"/>
          <w:tab w:val="num" w:pos="495"/>
        </w:tabs>
        <w:autoSpaceDE w:val="0"/>
        <w:autoSpaceDN w:val="0"/>
        <w:jc w:val="both"/>
      </w:pPr>
      <w:r w:rsidRPr="00113309">
        <w:t xml:space="preserve">на всех чертежах: </w:t>
      </w:r>
    </w:p>
    <w:p w:rsidR="00090EE7" w:rsidRPr="00113309" w:rsidRDefault="00090EE7" w:rsidP="00B604CC">
      <w:pPr>
        <w:pStyle w:val="a2"/>
      </w:pPr>
      <w:r w:rsidRPr="00113309">
        <w:t>действующие и проектируемые красные линии;</w:t>
      </w:r>
    </w:p>
    <w:p w:rsidR="00090EE7" w:rsidRPr="00113309" w:rsidRDefault="00090EE7" w:rsidP="00B604CC">
      <w:pPr>
        <w:pStyle w:val="a2"/>
      </w:pPr>
      <w:r w:rsidRPr="00113309">
        <w:t>границы элементов планировочной структуры;</w:t>
      </w:r>
    </w:p>
    <w:p w:rsidR="00090EE7" w:rsidRPr="00113309" w:rsidRDefault="00090EE7" w:rsidP="00B604CC">
      <w:pPr>
        <w:pStyle w:val="a2"/>
      </w:pPr>
      <w:r w:rsidRPr="00113309">
        <w:t>границы проектируемой территории;</w:t>
      </w:r>
    </w:p>
    <w:p w:rsidR="00090EE7" w:rsidRPr="00113309" w:rsidRDefault="00090EE7" w:rsidP="00B604CC">
      <w:pPr>
        <w:pStyle w:val="a2"/>
      </w:pPr>
      <w:r w:rsidRPr="00113309">
        <w:t>наименование существующих улиц и обозначение проектируемых улиц (в населенных пунктах).</w:t>
      </w:r>
    </w:p>
    <w:p w:rsidR="00090EE7" w:rsidRPr="00113309" w:rsidRDefault="00090EE7" w:rsidP="00364312">
      <w:pPr>
        <w:numPr>
          <w:ilvl w:val="0"/>
          <w:numId w:val="11"/>
        </w:numPr>
        <w:tabs>
          <w:tab w:val="left" w:pos="256"/>
          <w:tab w:val="num" w:pos="495"/>
        </w:tabs>
        <w:autoSpaceDE w:val="0"/>
        <w:autoSpaceDN w:val="0"/>
        <w:jc w:val="both"/>
      </w:pPr>
      <w:r w:rsidRPr="00113309">
        <w:t xml:space="preserve">на основном чертеже планировки территории: </w:t>
      </w:r>
    </w:p>
    <w:p w:rsidR="00090EE7" w:rsidRPr="00113309" w:rsidRDefault="00090EE7" w:rsidP="00B604CC">
      <w:pPr>
        <w:pStyle w:val="a2"/>
      </w:pPr>
      <w:r w:rsidRPr="00113309">
        <w:t xml:space="preserve">границы зон планируемого размещения объектов федерального, регионального, местного значения; </w:t>
      </w:r>
    </w:p>
    <w:p w:rsidR="00090EE7" w:rsidRPr="00113309" w:rsidRDefault="00090EE7" w:rsidP="00B604CC">
      <w:pPr>
        <w:pStyle w:val="a2"/>
      </w:pPr>
      <w:r w:rsidRPr="00113309">
        <w:t xml:space="preserve">границы зон размещения объектов капитального строительства; </w:t>
      </w:r>
    </w:p>
    <w:p w:rsidR="00090EE7" w:rsidRPr="00113309" w:rsidRDefault="00090EE7" w:rsidP="00B604CC">
      <w:pPr>
        <w:pStyle w:val="a2"/>
      </w:pPr>
      <w:r w:rsidRPr="00113309">
        <w:t xml:space="preserve">границы территорий общего пользования; </w:t>
      </w:r>
    </w:p>
    <w:p w:rsidR="00090EE7" w:rsidRPr="00113309" w:rsidRDefault="00090EE7" w:rsidP="00B604CC">
      <w:pPr>
        <w:pStyle w:val="a2"/>
      </w:pPr>
      <w:r w:rsidRPr="00113309">
        <w:t>проходы к водным объектам общего пользования и их береговым полосам;</w:t>
      </w:r>
    </w:p>
    <w:p w:rsidR="00090EE7" w:rsidRPr="00113309" w:rsidRDefault="00090EE7" w:rsidP="00B604CC">
      <w:pPr>
        <w:pStyle w:val="a2"/>
      </w:pPr>
      <w:r w:rsidRPr="00113309">
        <w:t xml:space="preserve">существующие сохраняемые, реконструируемые, проектируемые улицы и дороги с указанием их категории, класса; </w:t>
      </w:r>
    </w:p>
    <w:p w:rsidR="00090EE7" w:rsidRPr="00113309" w:rsidRDefault="00090EE7" w:rsidP="00B604CC">
      <w:pPr>
        <w:pStyle w:val="a2"/>
      </w:pPr>
      <w:r w:rsidRPr="00113309">
        <w:t xml:space="preserve">существующие и проектируемые объекты транспортной инфраструктуры, в том числе эстакады, путепроводы, мосты, тоннели, пешеходные переходы; сооружения и устройства для хранения и обслуживания транспортных средств (в том числе подземные); </w:t>
      </w:r>
    </w:p>
    <w:p w:rsidR="00090EE7" w:rsidRPr="00113309" w:rsidRDefault="00090EE7" w:rsidP="00B604CC">
      <w:pPr>
        <w:pStyle w:val="a2"/>
      </w:pPr>
      <w:r w:rsidRPr="00113309">
        <w:t xml:space="preserve">существующие и проектируемые остановочные пункты всех видов общественного транспорта; </w:t>
      </w:r>
    </w:p>
    <w:p w:rsidR="00090EE7" w:rsidRPr="00113309" w:rsidRDefault="00090EE7" w:rsidP="00B604CC">
      <w:pPr>
        <w:pStyle w:val="a2"/>
      </w:pPr>
      <w:r w:rsidRPr="00113309">
        <w:t xml:space="preserve">поперечные профили улиц и дорог; </w:t>
      </w:r>
    </w:p>
    <w:p w:rsidR="00090EE7" w:rsidRPr="00113309" w:rsidRDefault="00090EE7" w:rsidP="00B604CC">
      <w:pPr>
        <w:pStyle w:val="a2"/>
      </w:pPr>
      <w:r w:rsidRPr="00113309">
        <w:t xml:space="preserve">осевые линии дорог, улиц, проездов с указанием координат точек их пересечения; </w:t>
      </w:r>
    </w:p>
    <w:p w:rsidR="00090EE7" w:rsidRPr="00113309" w:rsidRDefault="00090EE7" w:rsidP="00B604CC">
      <w:pPr>
        <w:pStyle w:val="a2"/>
      </w:pPr>
      <w:r w:rsidRPr="00113309">
        <w:t>существующие и проектируемые хозяйственные проезды и скотопрогоны;</w:t>
      </w:r>
    </w:p>
    <w:p w:rsidR="00090EE7" w:rsidRPr="00113309" w:rsidRDefault="00090EE7" w:rsidP="00B604CC">
      <w:pPr>
        <w:pStyle w:val="a2"/>
      </w:pPr>
      <w:r w:rsidRPr="00113309">
        <w:t xml:space="preserve">сохраняемые, реконструируемые и проектируемые трассы внеквартальных сетей и сооружений водопровода, канализации, теплоснабжения, газоснабжения, электроснабжения, линии связи (слаботочные сети), места присоединения этих сетей к головным магистральным линиям и сооружениям; размещение пунктов управления системами инженерного оборудования; </w:t>
      </w:r>
    </w:p>
    <w:p w:rsidR="00090EE7" w:rsidRPr="00113309" w:rsidRDefault="00090EE7" w:rsidP="00B604CC">
      <w:pPr>
        <w:pStyle w:val="a2"/>
      </w:pPr>
      <w:r w:rsidRPr="00113309">
        <w:t>существующие и проектируемые крупные подземные сооружения.</w:t>
      </w:r>
    </w:p>
    <w:p w:rsidR="00090EE7" w:rsidRPr="00113309" w:rsidRDefault="00090EE7" w:rsidP="00364312">
      <w:pPr>
        <w:numPr>
          <w:ilvl w:val="0"/>
          <w:numId w:val="11"/>
        </w:numPr>
        <w:tabs>
          <w:tab w:val="left" w:pos="256"/>
          <w:tab w:val="num" w:pos="495"/>
        </w:tabs>
        <w:autoSpaceDE w:val="0"/>
        <w:autoSpaceDN w:val="0"/>
        <w:jc w:val="both"/>
      </w:pPr>
      <w:r w:rsidRPr="00113309">
        <w:t xml:space="preserve">на чертеже межевания территории: </w:t>
      </w:r>
    </w:p>
    <w:p w:rsidR="00090EE7" w:rsidRPr="00113309" w:rsidRDefault="00090EE7" w:rsidP="00B604CC">
      <w:pPr>
        <w:pStyle w:val="a2"/>
      </w:pPr>
      <w:r w:rsidRPr="00113309">
        <w:t xml:space="preserve">линии отступа от красных линий в целях определения места допустимого размещения зданий, строений, сооружений; </w:t>
      </w:r>
    </w:p>
    <w:p w:rsidR="00090EE7" w:rsidRPr="00113309" w:rsidRDefault="00090EE7" w:rsidP="00B604CC">
      <w:pPr>
        <w:pStyle w:val="a2"/>
      </w:pPr>
      <w:r w:rsidRPr="00113309">
        <w:t xml:space="preserve">границы застроенных земельных участков, в том числе границы земельных участков, на которых расположены линейные объекты; </w:t>
      </w:r>
    </w:p>
    <w:p w:rsidR="00090EE7" w:rsidRPr="00113309" w:rsidRDefault="00090EE7" w:rsidP="00B604CC">
      <w:pPr>
        <w:pStyle w:val="a2"/>
      </w:pPr>
      <w:r w:rsidRPr="00113309">
        <w:t xml:space="preserve">границы формируемых земельных участков, планируемых для предоставления физическим и юридическим лицам для строительства; </w:t>
      </w:r>
    </w:p>
    <w:p w:rsidR="00090EE7" w:rsidRPr="00113309" w:rsidRDefault="00090EE7" w:rsidP="00B604CC">
      <w:pPr>
        <w:pStyle w:val="a2"/>
      </w:pPr>
      <w:r w:rsidRPr="00113309">
        <w:t xml:space="preserve">границы земельных участков, предназначенных для размещения объектов капитального строительства федерального, регионального или местного значения; </w:t>
      </w:r>
    </w:p>
    <w:p w:rsidR="00090EE7" w:rsidRPr="00113309" w:rsidRDefault="00090EE7" w:rsidP="00B604CC">
      <w:pPr>
        <w:pStyle w:val="a2"/>
      </w:pPr>
      <w:r w:rsidRPr="00113309">
        <w:t xml:space="preserve">границы территорий объектов культурного наследия; </w:t>
      </w:r>
    </w:p>
    <w:p w:rsidR="00090EE7" w:rsidRPr="00113309" w:rsidRDefault="00090EE7" w:rsidP="00B604CC">
      <w:pPr>
        <w:pStyle w:val="a2"/>
      </w:pPr>
      <w:r w:rsidRPr="00113309">
        <w:t xml:space="preserve">границы зон с особыми условиями использования территорий; </w:t>
      </w:r>
    </w:p>
    <w:p w:rsidR="00090EE7" w:rsidRPr="00113309" w:rsidRDefault="00090EE7" w:rsidP="00B604CC">
      <w:pPr>
        <w:pStyle w:val="a2"/>
      </w:pPr>
      <w:r w:rsidRPr="00113309">
        <w:t>границы зон действия публичных сервитутов.</w:t>
      </w:r>
    </w:p>
    <w:p w:rsidR="00090EE7" w:rsidRPr="00113309" w:rsidRDefault="00090EE7" w:rsidP="003F7045">
      <w:pPr>
        <w:pStyle w:val="a6"/>
      </w:pPr>
      <w:r w:rsidRPr="00113309">
        <w:t xml:space="preserve">3.2.7. Подготовка чертежа межевания осуществляется с выделением земель, необходимых для строительства и эксплуатации планируемого(ых) к размещению линейного(ых) объекта(ов), т.е. земельных участков, предоставляемых в аренду на период строительства, и земельных участков, предоставляемых в долгосрочную аренду или для выкупа на период эксплуатации. </w:t>
      </w:r>
    </w:p>
    <w:p w:rsidR="00090EE7" w:rsidRPr="00113309" w:rsidRDefault="00090EE7" w:rsidP="003F7045">
      <w:pPr>
        <w:pStyle w:val="a6"/>
      </w:pPr>
      <w:r w:rsidRPr="00113309">
        <w:t>3.2.8. Положения о размещении объектов капитального строительства федерального, регионального или местного значения, а также о характеристиках планируемого развития территории включают:</w:t>
      </w:r>
    </w:p>
    <w:p w:rsidR="00090EE7" w:rsidRPr="00113309" w:rsidRDefault="00090EE7" w:rsidP="00B604CC">
      <w:pPr>
        <w:pStyle w:val="a2"/>
      </w:pPr>
      <w:r w:rsidRPr="00113309">
        <w:t xml:space="preserve">сведения об основных положениях документа территориального планирования, предусматривающего размещение линейного(ых) объекта(ов); </w:t>
      </w:r>
    </w:p>
    <w:p w:rsidR="00090EE7" w:rsidRPr="00113309" w:rsidRDefault="00090EE7" w:rsidP="00B604CC">
      <w:pPr>
        <w:pStyle w:val="a2"/>
      </w:pPr>
      <w:r w:rsidRPr="00113309">
        <w:t>технико-экономические характеристики планируемого(ых) к размещению линейного(ых) объекта(ов);</w:t>
      </w:r>
    </w:p>
    <w:p w:rsidR="00090EE7" w:rsidRPr="00113309" w:rsidRDefault="00090EE7" w:rsidP="00B604CC">
      <w:pPr>
        <w:pStyle w:val="a2"/>
      </w:pPr>
      <w:r w:rsidRPr="00113309">
        <w:t>характеристика планируемого развития территории, включая:</w:t>
      </w:r>
    </w:p>
    <w:p w:rsidR="00090EE7" w:rsidRPr="00113309" w:rsidRDefault="00090EE7" w:rsidP="00364312">
      <w:pPr>
        <w:numPr>
          <w:ilvl w:val="0"/>
          <w:numId w:val="12"/>
        </w:numPr>
        <w:tabs>
          <w:tab w:val="left" w:pos="256"/>
        </w:tabs>
        <w:autoSpaceDE w:val="0"/>
        <w:autoSpaceDN w:val="0"/>
        <w:adjustRightInd w:val="0"/>
        <w:jc w:val="both"/>
        <w:outlineLvl w:val="3"/>
      </w:pPr>
      <w:r w:rsidRPr="00113309">
        <w:t>плотность и параметры застройки;</w:t>
      </w:r>
    </w:p>
    <w:p w:rsidR="00090EE7" w:rsidRPr="00113309" w:rsidRDefault="00090EE7" w:rsidP="00364312">
      <w:pPr>
        <w:numPr>
          <w:ilvl w:val="0"/>
          <w:numId w:val="12"/>
        </w:numPr>
        <w:tabs>
          <w:tab w:val="left" w:pos="256"/>
        </w:tabs>
        <w:autoSpaceDE w:val="0"/>
        <w:autoSpaceDN w:val="0"/>
        <w:adjustRightInd w:val="0"/>
        <w:jc w:val="both"/>
        <w:outlineLvl w:val="3"/>
      </w:pPr>
      <w:r w:rsidRPr="00113309">
        <w:t>предложения по установлению публичных сервитутов;</w:t>
      </w:r>
    </w:p>
    <w:p w:rsidR="00090EE7" w:rsidRPr="00113309" w:rsidRDefault="00090EE7" w:rsidP="00364312">
      <w:pPr>
        <w:numPr>
          <w:ilvl w:val="0"/>
          <w:numId w:val="12"/>
        </w:numPr>
        <w:tabs>
          <w:tab w:val="left" w:pos="256"/>
        </w:tabs>
        <w:autoSpaceDE w:val="0"/>
        <w:autoSpaceDN w:val="0"/>
        <w:adjustRightInd w:val="0"/>
        <w:jc w:val="both"/>
        <w:outlineLvl w:val="3"/>
      </w:pPr>
      <w:r w:rsidRPr="00113309">
        <w:t>территории общего пользования;</w:t>
      </w:r>
    </w:p>
    <w:p w:rsidR="00090EE7" w:rsidRPr="00113309" w:rsidRDefault="00090EE7" w:rsidP="00364312">
      <w:pPr>
        <w:numPr>
          <w:ilvl w:val="0"/>
          <w:numId w:val="12"/>
        </w:numPr>
        <w:tabs>
          <w:tab w:val="left" w:pos="256"/>
        </w:tabs>
        <w:autoSpaceDE w:val="0"/>
        <w:autoSpaceDN w:val="0"/>
        <w:adjustRightInd w:val="0"/>
        <w:jc w:val="both"/>
        <w:outlineLvl w:val="3"/>
      </w:pPr>
      <w:r w:rsidRPr="00113309">
        <w:t>меры по защите территорий от воздействия чрезвычайных ситуаций природного и техногенного характера и мероприятия по гражданской обороне.</w:t>
      </w:r>
    </w:p>
    <w:p w:rsidR="00090EE7" w:rsidRPr="00113309" w:rsidRDefault="00090EE7" w:rsidP="003F7045">
      <w:pPr>
        <w:pStyle w:val="a6"/>
      </w:pPr>
      <w:r w:rsidRPr="00113309">
        <w:t>3.2.9. На графических материалах по обоснованию отображаются:</w:t>
      </w:r>
    </w:p>
    <w:p w:rsidR="00090EE7" w:rsidRPr="00113309" w:rsidRDefault="00090EE7" w:rsidP="00364312">
      <w:pPr>
        <w:numPr>
          <w:ilvl w:val="0"/>
          <w:numId w:val="11"/>
        </w:numPr>
        <w:tabs>
          <w:tab w:val="left" w:pos="256"/>
          <w:tab w:val="num" w:pos="495"/>
        </w:tabs>
        <w:autoSpaceDE w:val="0"/>
        <w:autoSpaceDN w:val="0"/>
        <w:jc w:val="both"/>
      </w:pPr>
      <w:r w:rsidRPr="00113309">
        <w:t>на всех чертежах:</w:t>
      </w:r>
    </w:p>
    <w:p w:rsidR="00090EE7" w:rsidRPr="00113309" w:rsidRDefault="00090EE7" w:rsidP="00B604CC">
      <w:pPr>
        <w:pStyle w:val="a2"/>
      </w:pPr>
      <w:r w:rsidRPr="00113309">
        <w:t>красные линии;</w:t>
      </w:r>
    </w:p>
    <w:p w:rsidR="00090EE7" w:rsidRPr="00113309" w:rsidRDefault="00090EE7" w:rsidP="00B604CC">
      <w:pPr>
        <w:pStyle w:val="a2"/>
      </w:pPr>
      <w:r w:rsidRPr="00113309">
        <w:t>наименования существующих улиц, обозначение проектируемых улиц;</w:t>
      </w:r>
    </w:p>
    <w:p w:rsidR="00090EE7" w:rsidRPr="00113309" w:rsidRDefault="00090EE7" w:rsidP="00B604CC">
      <w:pPr>
        <w:pStyle w:val="a2"/>
      </w:pPr>
      <w:r w:rsidRPr="00113309">
        <w:t>границы проектируемой территории;</w:t>
      </w:r>
    </w:p>
    <w:p w:rsidR="00090EE7" w:rsidRPr="00113309" w:rsidRDefault="00090EE7" w:rsidP="00B604CC">
      <w:pPr>
        <w:pStyle w:val="a2"/>
      </w:pPr>
      <w:r w:rsidRPr="00113309">
        <w:t>границы и (или) фрагменты границ муниципальных образований и населенных пунктов, на территории которых осуществляется проектирование (при возможности отображения в масштабе чертежа).</w:t>
      </w:r>
    </w:p>
    <w:p w:rsidR="00090EE7" w:rsidRPr="00113309" w:rsidRDefault="00090EE7" w:rsidP="00364312">
      <w:pPr>
        <w:numPr>
          <w:ilvl w:val="0"/>
          <w:numId w:val="11"/>
        </w:numPr>
        <w:tabs>
          <w:tab w:val="left" w:pos="256"/>
          <w:tab w:val="num" w:pos="495"/>
        </w:tabs>
        <w:autoSpaceDE w:val="0"/>
        <w:autoSpaceDN w:val="0"/>
        <w:jc w:val="both"/>
      </w:pPr>
      <w:r w:rsidRPr="00113309">
        <w:t>на схеме расположения элемента планировочной структуры:</w:t>
      </w:r>
    </w:p>
    <w:p w:rsidR="00090EE7" w:rsidRPr="00113309" w:rsidRDefault="00090EE7" w:rsidP="00B604CC">
      <w:pPr>
        <w:pStyle w:val="a2"/>
      </w:pPr>
      <w:r w:rsidRPr="00113309">
        <w:t>зоны различного функционального назначения в соответствии с документами территориального планирования, основные планировочные и транспортно-коммуникационные связи;</w:t>
      </w:r>
    </w:p>
    <w:p w:rsidR="00090EE7" w:rsidRPr="00113309" w:rsidRDefault="00090EE7" w:rsidP="00B604CC">
      <w:pPr>
        <w:pStyle w:val="a2"/>
      </w:pPr>
      <w:r w:rsidRPr="00113309">
        <w:t>границы элементов планировочной структуры;</w:t>
      </w:r>
    </w:p>
    <w:p w:rsidR="00090EE7" w:rsidRPr="00113309" w:rsidRDefault="00090EE7" w:rsidP="00B604CC">
      <w:pPr>
        <w:pStyle w:val="a2"/>
      </w:pPr>
      <w:r w:rsidRPr="00113309">
        <w:t>границы и (или) фрагменты границ муниципальных образований и населенных пунктов, на территории которых осуществляется проектирование.</w:t>
      </w:r>
    </w:p>
    <w:p w:rsidR="00090EE7" w:rsidRPr="00113309" w:rsidRDefault="00090EE7" w:rsidP="00364312">
      <w:pPr>
        <w:numPr>
          <w:ilvl w:val="0"/>
          <w:numId w:val="11"/>
        </w:numPr>
        <w:tabs>
          <w:tab w:val="left" w:pos="256"/>
          <w:tab w:val="num" w:pos="495"/>
        </w:tabs>
        <w:autoSpaceDE w:val="0"/>
        <w:autoSpaceDN w:val="0"/>
        <w:jc w:val="both"/>
      </w:pPr>
      <w:r w:rsidRPr="00113309">
        <w:t>на схеме использования территории в период подготовки проекта планировки территории:</w:t>
      </w:r>
    </w:p>
    <w:p w:rsidR="00090EE7" w:rsidRPr="00113309" w:rsidRDefault="00090EE7" w:rsidP="00B604CC">
      <w:pPr>
        <w:pStyle w:val="a2"/>
      </w:pPr>
      <w:r w:rsidRPr="00113309">
        <w:t>зоны современного функционального использования территории;</w:t>
      </w:r>
    </w:p>
    <w:p w:rsidR="00090EE7" w:rsidRPr="00113309" w:rsidRDefault="00090EE7" w:rsidP="00B604CC">
      <w:pPr>
        <w:pStyle w:val="a2"/>
      </w:pPr>
      <w:r w:rsidRPr="00113309">
        <w:t>действующие и проектируемые красные линии, подлежащие отмене красные линии;</w:t>
      </w:r>
    </w:p>
    <w:p w:rsidR="00090EE7" w:rsidRPr="00113309" w:rsidRDefault="00090EE7" w:rsidP="00B604CC">
      <w:pPr>
        <w:pStyle w:val="a2"/>
      </w:pPr>
      <w:r w:rsidRPr="00113309">
        <w:t>существующая застройка с характеристикой зданий и сооружений по назначению, этажности и капитальности;</w:t>
      </w:r>
    </w:p>
    <w:p w:rsidR="00090EE7" w:rsidRPr="00113309" w:rsidRDefault="00090EE7" w:rsidP="00B604CC">
      <w:pPr>
        <w:pStyle w:val="a2"/>
      </w:pPr>
      <w:r w:rsidRPr="00113309">
        <w:t>границы земельных участков по данным государственного кадастра недвижимости;</w:t>
      </w:r>
    </w:p>
    <w:p w:rsidR="00090EE7" w:rsidRPr="00113309" w:rsidRDefault="00090EE7" w:rsidP="00B604CC">
      <w:pPr>
        <w:pStyle w:val="a2"/>
      </w:pPr>
      <w:r w:rsidRPr="00113309">
        <w:t>улично-дорожная сеть с указанием типов покрытия проезжих частей;</w:t>
      </w:r>
    </w:p>
    <w:p w:rsidR="00090EE7" w:rsidRPr="00113309" w:rsidRDefault="00090EE7" w:rsidP="00B604CC">
      <w:pPr>
        <w:pStyle w:val="a2"/>
      </w:pPr>
      <w:r w:rsidRPr="00113309">
        <w:t>транспортные сооружения;</w:t>
      </w:r>
    </w:p>
    <w:p w:rsidR="00090EE7" w:rsidRPr="00113309" w:rsidRDefault="00090EE7" w:rsidP="00B604CC">
      <w:pPr>
        <w:pStyle w:val="a2"/>
      </w:pPr>
      <w:r w:rsidRPr="00113309">
        <w:t>сооружения и коммуникации инженерной инфраструктуры;</w:t>
      </w:r>
    </w:p>
    <w:p w:rsidR="00090EE7" w:rsidRPr="00113309" w:rsidRDefault="00090EE7" w:rsidP="00364312">
      <w:pPr>
        <w:numPr>
          <w:ilvl w:val="0"/>
          <w:numId w:val="11"/>
        </w:numPr>
        <w:tabs>
          <w:tab w:val="left" w:pos="256"/>
          <w:tab w:val="num" w:pos="495"/>
        </w:tabs>
        <w:autoSpaceDE w:val="0"/>
        <w:autoSpaceDN w:val="0"/>
        <w:jc w:val="both"/>
      </w:pPr>
      <w:r w:rsidRPr="00113309">
        <w:t>на разбивочном чертеже красных линий:</w:t>
      </w:r>
    </w:p>
    <w:p w:rsidR="00090EE7" w:rsidRPr="00113309" w:rsidRDefault="00090EE7" w:rsidP="00B604CC">
      <w:pPr>
        <w:pStyle w:val="a2"/>
      </w:pPr>
      <w:r w:rsidRPr="00113309">
        <w:t xml:space="preserve">действующие и проектируемые красные линии, подлежащие отмене красные линии; </w:t>
      </w:r>
    </w:p>
    <w:p w:rsidR="00090EE7" w:rsidRPr="00113309" w:rsidRDefault="00090EE7" w:rsidP="00B604CC">
      <w:pPr>
        <w:pStyle w:val="a2"/>
      </w:pPr>
      <w:r w:rsidRPr="00113309">
        <w:t xml:space="preserve">координаты концевых, поворотных точек с ведомостью координат; </w:t>
      </w:r>
    </w:p>
    <w:p w:rsidR="00090EE7" w:rsidRPr="00113309" w:rsidRDefault="00090EE7" w:rsidP="00B604CC">
      <w:pPr>
        <w:pStyle w:val="a2"/>
      </w:pPr>
      <w:r w:rsidRPr="00113309">
        <w:t>расстояния между точками красных линий, углы поворота и радиус искривления красных линий;</w:t>
      </w:r>
    </w:p>
    <w:p w:rsidR="00090EE7" w:rsidRPr="00113309" w:rsidRDefault="00090EE7" w:rsidP="00364312">
      <w:pPr>
        <w:numPr>
          <w:ilvl w:val="0"/>
          <w:numId w:val="11"/>
        </w:numPr>
        <w:tabs>
          <w:tab w:val="left" w:pos="256"/>
          <w:tab w:val="num" w:pos="495"/>
        </w:tabs>
        <w:autoSpaceDE w:val="0"/>
        <w:autoSpaceDN w:val="0"/>
        <w:jc w:val="both"/>
      </w:pPr>
      <w:r w:rsidRPr="00113309">
        <w:t>на схеме организации улично-дорожной сети:</w:t>
      </w:r>
    </w:p>
    <w:p w:rsidR="00090EE7" w:rsidRPr="00113309" w:rsidRDefault="00090EE7" w:rsidP="00B604CC">
      <w:pPr>
        <w:pStyle w:val="a2"/>
      </w:pPr>
      <w:r w:rsidRPr="00113309">
        <w:t xml:space="preserve">существующие сохраняемые, реконструируемые, проектируемые улицы и дороги с указанием их категории, класса; </w:t>
      </w:r>
    </w:p>
    <w:p w:rsidR="00090EE7" w:rsidRPr="00113309" w:rsidRDefault="00090EE7" w:rsidP="00B604CC">
      <w:pPr>
        <w:pStyle w:val="a2"/>
      </w:pPr>
      <w:r w:rsidRPr="00113309">
        <w:t>объекты транспортной инфраструктуры, в том числе эстакады, путепроводы, мосты, тоннели, пешеходные переходы;</w:t>
      </w:r>
    </w:p>
    <w:p w:rsidR="00090EE7" w:rsidRPr="00113309" w:rsidRDefault="00090EE7" w:rsidP="00B604CC">
      <w:pPr>
        <w:pStyle w:val="a2"/>
      </w:pPr>
      <w:r w:rsidRPr="00113309">
        <w:t xml:space="preserve">существующие и проектируемые сооружения и устройства для хранения и обслуживания транспортных средств (в том числе подземные); </w:t>
      </w:r>
    </w:p>
    <w:p w:rsidR="00090EE7" w:rsidRPr="00113309" w:rsidRDefault="00090EE7" w:rsidP="00B604CC">
      <w:pPr>
        <w:pStyle w:val="a2"/>
      </w:pPr>
      <w:r w:rsidRPr="00113309">
        <w:t xml:space="preserve">остановочные пункты всех видов общественного транспорта; </w:t>
      </w:r>
    </w:p>
    <w:p w:rsidR="00090EE7" w:rsidRPr="00113309" w:rsidRDefault="00090EE7" w:rsidP="00B604CC">
      <w:pPr>
        <w:pStyle w:val="a2"/>
      </w:pPr>
      <w:r w:rsidRPr="00113309">
        <w:t>существующие и проектируемые хозяйственные проезды и скотопрогоны;</w:t>
      </w:r>
    </w:p>
    <w:p w:rsidR="00090EE7" w:rsidRPr="00113309" w:rsidRDefault="00090EE7" w:rsidP="00B604CC">
      <w:pPr>
        <w:pStyle w:val="a2"/>
      </w:pPr>
      <w:r w:rsidRPr="00113309">
        <w:t>организация движения транспорта с обозначением мест расположения пешеходных переходов в разных уровнях с проезжей частью (для населенного пункта).</w:t>
      </w:r>
    </w:p>
    <w:p w:rsidR="00090EE7" w:rsidRPr="00113309" w:rsidRDefault="00090EE7" w:rsidP="00364312">
      <w:pPr>
        <w:numPr>
          <w:ilvl w:val="0"/>
          <w:numId w:val="11"/>
        </w:numPr>
        <w:tabs>
          <w:tab w:val="left" w:pos="256"/>
          <w:tab w:val="num" w:pos="495"/>
        </w:tabs>
        <w:autoSpaceDE w:val="0"/>
        <w:autoSpaceDN w:val="0"/>
        <w:jc w:val="both"/>
      </w:pPr>
      <w:r w:rsidRPr="00113309">
        <w:t>на схеме границ территорий объектов культурного наследия:</w:t>
      </w:r>
    </w:p>
    <w:p w:rsidR="00090EE7" w:rsidRPr="00113309" w:rsidRDefault="00090EE7" w:rsidP="00B604CC">
      <w:pPr>
        <w:pStyle w:val="a2"/>
      </w:pPr>
      <w:r w:rsidRPr="00113309">
        <w:t>границы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w:t>
      </w:r>
    </w:p>
    <w:p w:rsidR="00090EE7" w:rsidRPr="00113309" w:rsidRDefault="00090EE7" w:rsidP="00B604CC">
      <w:pPr>
        <w:pStyle w:val="a2"/>
      </w:pPr>
      <w:r w:rsidRPr="00113309">
        <w:t>границы территорий вновь выявленных объектов культурного наследия;</w:t>
      </w:r>
    </w:p>
    <w:p w:rsidR="00090EE7" w:rsidRPr="00113309" w:rsidRDefault="00090EE7" w:rsidP="00364312">
      <w:pPr>
        <w:numPr>
          <w:ilvl w:val="0"/>
          <w:numId w:val="11"/>
        </w:numPr>
        <w:tabs>
          <w:tab w:val="left" w:pos="256"/>
          <w:tab w:val="num" w:pos="495"/>
        </w:tabs>
        <w:autoSpaceDE w:val="0"/>
        <w:autoSpaceDN w:val="0"/>
        <w:jc w:val="both"/>
      </w:pPr>
      <w:r w:rsidRPr="00113309">
        <w:t>на схеме границ зон с особыми условиями использования территорий:</w:t>
      </w:r>
    </w:p>
    <w:p w:rsidR="00090EE7" w:rsidRPr="00113309" w:rsidRDefault="00090EE7" w:rsidP="00B604CC">
      <w:pPr>
        <w:pStyle w:val="a2"/>
      </w:pPr>
      <w:r w:rsidRPr="00113309">
        <w:t>утвержденные в установленном порядке границы зон с особыми условиями использования территорий;</w:t>
      </w:r>
    </w:p>
    <w:p w:rsidR="00090EE7" w:rsidRPr="00113309" w:rsidRDefault="00090EE7" w:rsidP="00B604CC">
      <w:pPr>
        <w:pStyle w:val="a2"/>
      </w:pPr>
      <w:r w:rsidRPr="00113309">
        <w:t>нормативные границы зон с особыми условиями использования территорий, отображаемые на основании требований законодательства и нормативно-технических документов и правил;</w:t>
      </w:r>
    </w:p>
    <w:p w:rsidR="00090EE7" w:rsidRPr="00113309" w:rsidRDefault="00090EE7" w:rsidP="00364312">
      <w:pPr>
        <w:numPr>
          <w:ilvl w:val="0"/>
          <w:numId w:val="11"/>
        </w:numPr>
        <w:tabs>
          <w:tab w:val="left" w:pos="256"/>
          <w:tab w:val="num" w:pos="495"/>
        </w:tabs>
        <w:autoSpaceDE w:val="0"/>
        <w:autoSpaceDN w:val="0"/>
        <w:jc w:val="both"/>
      </w:pPr>
      <w:r w:rsidRPr="00113309">
        <w:t>на схеме вертикальной планировки и инженерной подготовки территории:</w:t>
      </w:r>
    </w:p>
    <w:p w:rsidR="00090EE7" w:rsidRPr="00113309" w:rsidRDefault="00090EE7" w:rsidP="00B604CC">
      <w:pPr>
        <w:pStyle w:val="a2"/>
      </w:pPr>
      <w:r w:rsidRPr="00113309">
        <w:t>существующие и проектные отметки по осям проезжих частей в местах пересечения улиц и проездов, в местах перелома продольного профиля, проектные продольные уклоны;</w:t>
      </w:r>
    </w:p>
    <w:p w:rsidR="00090EE7" w:rsidRPr="00113309" w:rsidRDefault="00090EE7" w:rsidP="00B604CC">
      <w:pPr>
        <w:pStyle w:val="a2"/>
      </w:pPr>
      <w:r w:rsidRPr="00113309">
        <w:t>проектируемые мероприятия по инженерной подготовке территорий (организация отвода поверхностных вод);</w:t>
      </w:r>
    </w:p>
    <w:p w:rsidR="00090EE7" w:rsidRPr="00113309" w:rsidRDefault="00090EE7" w:rsidP="00B604CC">
      <w:pPr>
        <w:pStyle w:val="a2"/>
      </w:pPr>
      <w:r w:rsidRPr="00113309">
        <w:t>сооружения инженерной защиты территории от воздействия чрезвычайных ситуаций природного и техногенного характера;</w:t>
      </w:r>
    </w:p>
    <w:p w:rsidR="00090EE7" w:rsidRPr="00113309" w:rsidRDefault="00090EE7" w:rsidP="00364312">
      <w:pPr>
        <w:numPr>
          <w:ilvl w:val="0"/>
          <w:numId w:val="11"/>
        </w:numPr>
        <w:tabs>
          <w:tab w:val="left" w:pos="256"/>
          <w:tab w:val="num" w:pos="495"/>
        </w:tabs>
        <w:autoSpaceDE w:val="0"/>
        <w:autoSpaceDN w:val="0"/>
        <w:jc w:val="both"/>
      </w:pPr>
      <w:r w:rsidRPr="00113309">
        <w:t>на ориентировочном плане трассы линейного объекта:</w:t>
      </w:r>
    </w:p>
    <w:p w:rsidR="00090EE7" w:rsidRPr="00113309" w:rsidRDefault="00090EE7" w:rsidP="003F7045">
      <w:pPr>
        <w:pStyle w:val="a6"/>
      </w:pPr>
      <w:r w:rsidRPr="00113309">
        <w:t>1. для сетей инженерно-технического обеспечения – план с обозначением существующих, проектируемых, реконструируемых, сносимых зданий и сооружений, трасс сетей инженерно-технического обеспечения, сопутствующих и пересекаемых коммуникаций</w:t>
      </w:r>
      <w:r w:rsidRPr="00113309">
        <w:rPr>
          <w:vertAlign w:val="superscript"/>
        </w:rPr>
        <w:footnoteReference w:id="2"/>
      </w:r>
      <w:r w:rsidRPr="00113309">
        <w:t>;</w:t>
      </w:r>
    </w:p>
    <w:p w:rsidR="00090EE7" w:rsidRPr="00113309" w:rsidRDefault="00090EE7" w:rsidP="003F7045">
      <w:pPr>
        <w:pStyle w:val="a6"/>
      </w:pPr>
      <w:r w:rsidRPr="00113309">
        <w:t>2. для магистральных нефтепроводов и нефтепродуктопроводов, магистральных газопроводов – план с обозначением существующих, проектируемых, реконструируемых, сносимых зданий и сооружений, трасс сетей инженерно-технического обеспечения, сопутствующих и пересекаемых коммуникаций, магистральной линии связи и электроснабжения для средств катодной защиты и приводов электрических задвижек;</w:t>
      </w:r>
    </w:p>
    <w:p w:rsidR="00090EE7" w:rsidRPr="00113309" w:rsidRDefault="00090EE7" w:rsidP="003F7045">
      <w:pPr>
        <w:pStyle w:val="a6"/>
      </w:pPr>
      <w:r w:rsidRPr="00113309">
        <w:t>3. для линейных объектов связи – план трассы с указанием участков воздушных линий связи и участков кабельных линий связи;</w:t>
      </w:r>
    </w:p>
    <w:p w:rsidR="00090EE7" w:rsidRPr="00113309" w:rsidRDefault="00090EE7" w:rsidP="003F7045">
      <w:pPr>
        <w:pStyle w:val="a6"/>
      </w:pPr>
      <w:r w:rsidRPr="00113309">
        <w:t>4. для линейных объектов электроснабжения – план трассы с указанием участков воздушных линий электропередач и участков кабельных линий);</w:t>
      </w:r>
    </w:p>
    <w:p w:rsidR="00090EE7" w:rsidRPr="00113309" w:rsidRDefault="00090EE7" w:rsidP="003F7045">
      <w:pPr>
        <w:pStyle w:val="a6"/>
      </w:pPr>
      <w:r w:rsidRPr="00113309">
        <w:t>5. для автомобильных дорог – план трассы с указанием предполагаемых мест размещения объектов дорожного сервиса, иных зданий и сооружений, необходимых для содержания автомобильной дороги общего пользования.</w:t>
      </w:r>
    </w:p>
    <w:p w:rsidR="00090EE7" w:rsidRPr="00113309" w:rsidRDefault="00090EE7" w:rsidP="003F7045">
      <w:pPr>
        <w:pStyle w:val="a6"/>
      </w:pPr>
      <w:r w:rsidRPr="00113309">
        <w:t>3.2.10. Пояснительная записка материалов по обоснованию включает:</w:t>
      </w:r>
    </w:p>
    <w:p w:rsidR="00090EE7" w:rsidRPr="00113309" w:rsidRDefault="00090EE7" w:rsidP="00364312">
      <w:pPr>
        <w:numPr>
          <w:ilvl w:val="0"/>
          <w:numId w:val="11"/>
        </w:numPr>
        <w:tabs>
          <w:tab w:val="left" w:pos="256"/>
          <w:tab w:val="num" w:pos="495"/>
        </w:tabs>
        <w:autoSpaceDE w:val="0"/>
        <w:autoSpaceDN w:val="0"/>
        <w:jc w:val="both"/>
      </w:pPr>
      <w:r w:rsidRPr="00113309">
        <w:t>обоснование параметров планируемого к размещению линейного объекта (категория, протяженность, проектная мощность, пропускная способность, грузонапряженность, интенсивность движения) и полосы отвода и др.;</w:t>
      </w:r>
    </w:p>
    <w:p w:rsidR="00090EE7" w:rsidRPr="00113309" w:rsidRDefault="00090EE7" w:rsidP="00364312">
      <w:pPr>
        <w:numPr>
          <w:ilvl w:val="0"/>
          <w:numId w:val="11"/>
        </w:numPr>
        <w:tabs>
          <w:tab w:val="left" w:pos="256"/>
          <w:tab w:val="num" w:pos="495"/>
        </w:tabs>
        <w:autoSpaceDE w:val="0"/>
        <w:autoSpaceDN w:val="0"/>
        <w:jc w:val="both"/>
      </w:pPr>
      <w:r w:rsidRPr="00113309">
        <w:t>сведения об инженерных коммуникациях, попадающих в зону строительства;</w:t>
      </w:r>
    </w:p>
    <w:p w:rsidR="00090EE7" w:rsidRPr="00113309" w:rsidRDefault="00090EE7" w:rsidP="00364312">
      <w:pPr>
        <w:numPr>
          <w:ilvl w:val="0"/>
          <w:numId w:val="11"/>
        </w:numPr>
        <w:tabs>
          <w:tab w:val="left" w:pos="256"/>
          <w:tab w:val="num" w:pos="495"/>
        </w:tabs>
        <w:autoSpaceDE w:val="0"/>
        <w:autoSpaceDN w:val="0"/>
        <w:jc w:val="both"/>
      </w:pPr>
      <w:r w:rsidRPr="00113309">
        <w:t>описание и обоснование мероприятий по защите территорий от воздействия ЧС природного и техногенного характера, мероприятий по гражданской обороне и обеспечению пожарной безопасности;</w:t>
      </w:r>
    </w:p>
    <w:p w:rsidR="00090EE7" w:rsidRPr="00113309" w:rsidRDefault="00090EE7" w:rsidP="00364312">
      <w:pPr>
        <w:numPr>
          <w:ilvl w:val="0"/>
          <w:numId w:val="11"/>
        </w:numPr>
        <w:tabs>
          <w:tab w:val="left" w:pos="256"/>
          <w:tab w:val="num" w:pos="495"/>
        </w:tabs>
        <w:autoSpaceDE w:val="0"/>
        <w:autoSpaceDN w:val="0"/>
        <w:jc w:val="both"/>
      </w:pPr>
      <w:r w:rsidRPr="00113309">
        <w:t>ведомость земельных участков разных форм собственности и мероприятия по обходу участков или предложения выкупу (аренде данных участков) по трассе линейного объекта (при наличии в составе исходной информации данных о границах и правообладателях земельных участков);</w:t>
      </w:r>
    </w:p>
    <w:p w:rsidR="00090EE7" w:rsidRPr="00113309" w:rsidRDefault="00090EE7" w:rsidP="00364312">
      <w:pPr>
        <w:numPr>
          <w:ilvl w:val="0"/>
          <w:numId w:val="11"/>
        </w:numPr>
        <w:tabs>
          <w:tab w:val="left" w:pos="256"/>
          <w:tab w:val="num" w:pos="495"/>
        </w:tabs>
        <w:autoSpaceDE w:val="0"/>
        <w:autoSpaceDN w:val="0"/>
        <w:jc w:val="both"/>
      </w:pPr>
      <w:r w:rsidRPr="00113309">
        <w:t>ведомость земель различных категорий по трассе линейного объекта и мероприятия по переводу земель из одной категории в другую (при необходимости).</w:t>
      </w:r>
    </w:p>
    <w:p w:rsidR="00090EE7" w:rsidRPr="00113309" w:rsidRDefault="00090EE7" w:rsidP="003F7045">
      <w:pPr>
        <w:pStyle w:val="a6"/>
      </w:pPr>
      <w:r w:rsidRPr="00113309">
        <w:t>3.2.11. Подготовка XML-документа(ов), содержащего(их) сведения об установленных в соответствии с законодательством зонах с особыми условиями использования территории должна осуществляться в соответствии с требованиями Приказа Федеральной службы государственной регистрации, кадастра и картографии от 24.03.2011 г. № П/83 «О реализации информационного взаимодействия при ведении государственного кадастра недвижимости в электронном виде».</w:t>
      </w:r>
    </w:p>
    <w:p w:rsidR="00090EE7" w:rsidRPr="00113309" w:rsidRDefault="00090EE7" w:rsidP="003F7045">
      <w:pPr>
        <w:pStyle w:val="a6"/>
      </w:pPr>
      <w:r w:rsidRPr="00113309">
        <w:t xml:space="preserve">3.2.12. Графические материалы основной части проекта планировки, предусматривающего(их) размещение линейного(ых) объекта(ов), могут выполняться в масштабах 1:1000 - 1:2000 (с учетом обеспечения наглядности чертежей). </w:t>
      </w:r>
    </w:p>
    <w:p w:rsidR="00090EE7" w:rsidRPr="00113309" w:rsidRDefault="00090EE7" w:rsidP="003F7045">
      <w:pPr>
        <w:pStyle w:val="a6"/>
      </w:pPr>
      <w:r w:rsidRPr="00113309">
        <w:t>Чертеж межевания, предусматривающий размещение линейного(ых) объекта(ов), может выполняться в масштабах 1:500 - 1:2000 (с учетом обеспечения наглядности чертежей).</w:t>
      </w:r>
    </w:p>
    <w:p w:rsidR="00090EE7" w:rsidRPr="00113309" w:rsidRDefault="00090EE7" w:rsidP="003F7045">
      <w:pPr>
        <w:pStyle w:val="a6"/>
      </w:pPr>
      <w:r w:rsidRPr="00113309">
        <w:t xml:space="preserve">Графическая часть материалов по обоснованию проекта планировки и межевания, предусматривающего размещение линейного(ых) объекта(ов), могут выполняться в масштабах 1:1000 </w:t>
      </w:r>
      <w:r w:rsidRPr="00113309">
        <w:noBreakHyphen/>
        <w:t xml:space="preserve">  1:2000 (с учетом обеспечения наглядности графических материалов).</w:t>
      </w:r>
    </w:p>
    <w:p w:rsidR="00090EE7" w:rsidRPr="00113309" w:rsidRDefault="00090EE7" w:rsidP="003F7045">
      <w:pPr>
        <w:pStyle w:val="a6"/>
      </w:pPr>
      <w:r w:rsidRPr="00113309">
        <w:t>Ориентировочный план трассы планируемого(ых) к размещению линейного(ых) объекта(ов) может выполняться в масштабах 1:500 - 1:2000 (с учетом обеспечения наглядности чертежей).</w:t>
      </w:r>
    </w:p>
    <w:p w:rsidR="00090EE7" w:rsidRPr="00113309" w:rsidRDefault="00090EE7" w:rsidP="003F7045">
      <w:pPr>
        <w:pStyle w:val="a6"/>
      </w:pPr>
      <w:r w:rsidRPr="00113309">
        <w:t>Схема расположения элемента планировочной структуры может выполняться в 1:5000, 1:50000 (с учетом обеспечения наглядности графических материалов).</w:t>
      </w:r>
    </w:p>
    <w:p w:rsidR="00090EE7" w:rsidRPr="00113309" w:rsidRDefault="00090EE7" w:rsidP="003F7045">
      <w:pPr>
        <w:pStyle w:val="a6"/>
      </w:pPr>
      <w:r w:rsidRPr="00113309">
        <w:t>Текстовые материалы на бумажных носителях предоставляются в брошюрованном виде на листах формата А4 в 1 экз.</w:t>
      </w:r>
    </w:p>
    <w:p w:rsidR="00090EE7" w:rsidRPr="00113309" w:rsidRDefault="00090EE7" w:rsidP="003F7045">
      <w:pPr>
        <w:pStyle w:val="a6"/>
      </w:pPr>
      <w:r w:rsidRPr="00113309">
        <w:t>Графические материалы (в виде карт) на бумажных носителях предоставляются на форматах кратного от А2 до А0 (выбранный формат должен обеспечивать наглядность карты) на бумажной основе в 1 экз.</w:t>
      </w:r>
    </w:p>
    <w:p w:rsidR="00090EE7" w:rsidRPr="00113309" w:rsidRDefault="00090EE7" w:rsidP="003F7045">
      <w:pPr>
        <w:pStyle w:val="a6"/>
      </w:pPr>
      <w:r w:rsidRPr="00113309">
        <w:t xml:space="preserve">Электронные версии текстовых и графических материалов проекта предоставляются на DVD или CD диске в 2 экз. </w:t>
      </w:r>
    </w:p>
    <w:p w:rsidR="00090EE7" w:rsidRPr="00113309" w:rsidRDefault="00090EE7" w:rsidP="003F7045">
      <w:pPr>
        <w:pStyle w:val="a6"/>
      </w:pPr>
      <w:r w:rsidRPr="00113309">
        <w:t>Материалы на бумажных носителях предоставляются после согласования соответствующих материалов в электронном виде Заказчиком.</w:t>
      </w:r>
    </w:p>
    <w:p w:rsidR="00090EE7" w:rsidRPr="00113309" w:rsidRDefault="00090EE7" w:rsidP="003F7045">
      <w:pPr>
        <w:pStyle w:val="a6"/>
      </w:pPr>
      <w:r w:rsidRPr="00113309">
        <w:t xml:space="preserve">Текстовые материалы должны быть представлены в текстовом формате DOC, DOCX, RTF, XLS, XLSX. </w:t>
      </w:r>
    </w:p>
    <w:p w:rsidR="00090EE7" w:rsidRPr="00113309" w:rsidRDefault="00090EE7" w:rsidP="003F7045">
      <w:pPr>
        <w:pStyle w:val="a6"/>
      </w:pPr>
      <w:r w:rsidRPr="00113309">
        <w:t>Графические материалы проекта должны быть представлены в векторном виде в формате ГИС MapInfo Professional (TAB) в государственной или местной системе координат, установленной в соответствии с действующим законодательством.</w:t>
      </w:r>
    </w:p>
    <w:p w:rsidR="00090EE7" w:rsidRPr="00113309" w:rsidRDefault="00090EE7" w:rsidP="003F7045">
      <w:pPr>
        <w:pStyle w:val="a6"/>
      </w:pPr>
      <w:r w:rsidRPr="00113309">
        <w:t>XML-документы в электронном виде, содержащие сведения об установленных в соответствии с законодательством зонах с особыми условиями использования территории, для передачи в государственный кадастр недвижимости в порядке информационного взаимодействия предоставляются на DVD или CD диске в 2 экз.</w:t>
      </w:r>
    </w:p>
    <w:p w:rsidR="00090EE7" w:rsidRPr="00113309" w:rsidRDefault="00090EE7" w:rsidP="003F7045">
      <w:pPr>
        <w:pStyle w:val="a6"/>
      </w:pPr>
      <w:r w:rsidRPr="00113309">
        <w:t xml:space="preserve">3.3. Градостроительные планы земельных участков </w:t>
      </w:r>
    </w:p>
    <w:p w:rsidR="00090EE7" w:rsidRPr="00113309" w:rsidRDefault="00090EE7" w:rsidP="003F7045">
      <w:pPr>
        <w:pStyle w:val="a6"/>
      </w:pPr>
      <w:r w:rsidRPr="00113309">
        <w:t>3.3.1. Назначение градостроительных планов земельных участков определено в статье 44 Градостроительного кодекса Российской Федерации. 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 объектов капитального строительства (за исключением линейных объектов) земельным участкам. Подготовка градостроительного плана земельного участка осуществляется в составе проекта межевания территории или в виде отдельного документа.</w:t>
      </w:r>
    </w:p>
    <w:p w:rsidR="00090EE7" w:rsidRPr="00113309" w:rsidRDefault="00090EE7" w:rsidP="003F7045">
      <w:pPr>
        <w:pStyle w:val="a6"/>
      </w:pPr>
      <w:r w:rsidRPr="00113309">
        <w:t>3.3.2. В составе градостроительного плана земельного участка указываются:</w:t>
      </w:r>
    </w:p>
    <w:p w:rsidR="00090EE7" w:rsidRPr="00113309" w:rsidRDefault="00090EE7" w:rsidP="00B604CC">
      <w:pPr>
        <w:pStyle w:val="a2"/>
      </w:pPr>
      <w:r w:rsidRPr="00113309">
        <w:t>границы земельного участка;</w:t>
      </w:r>
    </w:p>
    <w:p w:rsidR="00090EE7" w:rsidRPr="00113309" w:rsidRDefault="00090EE7" w:rsidP="00B604CC">
      <w:pPr>
        <w:pStyle w:val="a2"/>
      </w:pPr>
      <w:r w:rsidRPr="00113309">
        <w:t>границы зон действия публичных сервитутов;</w:t>
      </w:r>
    </w:p>
    <w:p w:rsidR="00090EE7" w:rsidRPr="00113309" w:rsidRDefault="00090EE7" w:rsidP="00B604CC">
      <w:pPr>
        <w:pStyle w:val="a2"/>
      </w:pPr>
      <w:r w:rsidRPr="00113309">
        <w:t>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90EE7" w:rsidRPr="00113309" w:rsidRDefault="00090EE7" w:rsidP="00B604CC">
      <w:pPr>
        <w:pStyle w:val="a2"/>
      </w:pPr>
      <w:r w:rsidRPr="00113309">
        <w:t>информация о градостроительном регламенте (в случае, если на земельный участок распространяется действие градостроительного регламента). При этом в градостроительном плане земельного участка, за исключением случаев предоставления земельного участка для государственных или муниципальных нужд, должна содержаться информация о всех предусмотренных градостроительным регламентом видах разрешенного использования земельного участка;</w:t>
      </w:r>
    </w:p>
    <w:p w:rsidR="00090EE7" w:rsidRPr="00113309" w:rsidRDefault="00090EE7" w:rsidP="00B604CC">
      <w:pPr>
        <w:pStyle w:val="a2"/>
      </w:pPr>
      <w:r w:rsidRPr="00113309">
        <w:t>информация о разрешенном использовании земельного участка, требованиях к назначению, параметрам и размещению объекта капитального строительства на указанном земельном участке (в случаях,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w:t>
      </w:r>
    </w:p>
    <w:p w:rsidR="00090EE7" w:rsidRPr="00113309" w:rsidRDefault="00090EE7" w:rsidP="00B604CC">
      <w:pPr>
        <w:pStyle w:val="a2"/>
      </w:pPr>
      <w:r w:rsidRPr="00113309">
        <w:t>информация о расположенных в границах земельного участка объектах капитального строительства, объектах культурного наследия;</w:t>
      </w:r>
    </w:p>
    <w:p w:rsidR="00090EE7" w:rsidRPr="00113309" w:rsidRDefault="00090EE7" w:rsidP="00B604CC">
      <w:pPr>
        <w:pStyle w:val="a2"/>
      </w:pPr>
      <w:r w:rsidRPr="00113309">
        <w:t>информация о технических условиях подключения (технологического присоелинения) объектов капитального строительства к сетям инженерно-технического обеспечения (далее - технические условия);</w:t>
      </w:r>
    </w:p>
    <w:p w:rsidR="00090EE7" w:rsidRPr="00113309" w:rsidRDefault="00090EE7" w:rsidP="00B604CC">
      <w:pPr>
        <w:pStyle w:val="a2"/>
      </w:pPr>
      <w:r w:rsidRPr="00113309">
        <w:t>границы зоны планируемого размещения объектов капитального строительства для государственных или муниципальных нужд.</w:t>
      </w:r>
    </w:p>
    <w:p w:rsidR="00090EE7" w:rsidRPr="00113309" w:rsidRDefault="00090EE7" w:rsidP="003F7045">
      <w:pPr>
        <w:pStyle w:val="a6"/>
      </w:pPr>
      <w:r w:rsidRPr="00113309">
        <w:t>3.3.3. Границы земельных участков отображаются в градостроительном плане путём извлечения необходимой информации из проекта межевания территории либо кадастрового плана земельного участка (если земельный участок ранее сформирован).</w:t>
      </w:r>
    </w:p>
    <w:p w:rsidR="00090EE7" w:rsidRPr="00113309" w:rsidRDefault="00090EE7" w:rsidP="003F7045">
      <w:pPr>
        <w:pStyle w:val="a6"/>
      </w:pPr>
      <w:r w:rsidRPr="00113309">
        <w:t>3.3.4. Границы зон действия публичных сервитутов отображаются в проекте градостроительного плана путём извлечения необходимой информации из проекта межевания, либо из предоставленной информации государственного кадастра недвижимости.</w:t>
      </w:r>
    </w:p>
    <w:p w:rsidR="00090EE7" w:rsidRPr="00113309" w:rsidRDefault="00090EE7" w:rsidP="003F7045">
      <w:pPr>
        <w:pStyle w:val="a6"/>
      </w:pPr>
      <w:r w:rsidRPr="00113309">
        <w:t>3.3.5.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 отображаются в проекте градостроительного плана путём извлечения необходимой информации из проекта межевания, либо если земельный участок ранее сформирован и проект градостроительного плана готовится как отдельный документ, определяются путём проектирования на основе градостроительных нормативов и установленного градостроительного регламента.</w:t>
      </w:r>
    </w:p>
    <w:p w:rsidR="00090EE7" w:rsidRPr="00113309" w:rsidRDefault="00090EE7" w:rsidP="003F7045">
      <w:pPr>
        <w:pStyle w:val="a6"/>
      </w:pPr>
      <w:r w:rsidRPr="00113309">
        <w:t>3.3.6. Информация о градостроительном регламенте (в случае если на земельный участок распространяется действие градостроительного регламента) включается в состав сведений градостроительного плана земельного участка путём извлечения из правил землепользования и застройки. При этом в градостроительном плане земельного участка, за исключением случаев предоставления земельного участка для государственных или муниципальных нужд, должна содержаться информация о всех, предусмотренных градостроительным регламентом, видах разрешенного использования земельного участка</w:t>
      </w:r>
    </w:p>
    <w:p w:rsidR="00090EE7" w:rsidRPr="00113309" w:rsidRDefault="00090EE7" w:rsidP="003F7045">
      <w:pPr>
        <w:pStyle w:val="a6"/>
      </w:pPr>
      <w:r w:rsidRPr="00113309">
        <w:t>3.3.7. Информация о разрешенном использовании земельного участка, требованиях к назначению, параметрам и размещению объекта капитального строительства на указанном земельном участке (в случаях,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включается в состав сведений градостроительного плана земельного участка на основании специально разработанных требований к разрешенному использованию данного земельного участка в составе работ по проектированию градостроительного плана.</w:t>
      </w:r>
    </w:p>
    <w:p w:rsidR="00090EE7" w:rsidRPr="00113309" w:rsidRDefault="00090EE7" w:rsidP="003F7045">
      <w:pPr>
        <w:pStyle w:val="a6"/>
      </w:pPr>
      <w:r w:rsidRPr="00113309">
        <w:t>3.3.8. Информация о расположенных в границах земельного участка объектах капитального строительства, объектах культурного наследия включается в состав сведений проекта градостроительного плана земельного участка путём извлечения сведений из предоставленной информации государственного земельного кадастра (государственного кадастра объектов недвижимости) и других государственных специально уполномоченных органов исполнительной власти.</w:t>
      </w:r>
    </w:p>
    <w:p w:rsidR="00090EE7" w:rsidRPr="00113309" w:rsidRDefault="00090EE7" w:rsidP="003F7045">
      <w:pPr>
        <w:pStyle w:val="a6"/>
      </w:pPr>
      <w:r w:rsidRPr="00113309">
        <w:t>3.3.9. Информация о технических условиях подключения объектов капитального строительства к сетям инженерно-технического обеспечения включается в состав сведений градостроительного плана земельного участка в форме пояснительной записки о расчетных потребностях планируемого объекта капитального строительства в источниках энергообеспечения. На основании расчетных нагрузок орган местного самоуправления организует получение технических условий в сетевых службах в установленном порядке в период подготовки градостроительного плана земельного участка к утверждению.</w:t>
      </w:r>
    </w:p>
    <w:p w:rsidR="00090EE7" w:rsidRPr="00113309" w:rsidRDefault="00090EE7" w:rsidP="003F7045">
      <w:pPr>
        <w:pStyle w:val="a6"/>
      </w:pPr>
      <w:r w:rsidRPr="00113309">
        <w:t>3.3.10. Границы зоны планируемого размещения объектов капитального строительства для государственных или муниципальных нужд отображаются в градостроительном плане путём извлечения необходимой информации из проекта межевания либо кадастрового плана земельного участка (если земельный участок ранее сформирован или зарезервирован для государственных или муниципальных нужд).</w:t>
      </w:r>
    </w:p>
    <w:p w:rsidR="00090EE7" w:rsidRPr="00113309" w:rsidRDefault="00090EE7" w:rsidP="003F7045">
      <w:pPr>
        <w:pStyle w:val="a6"/>
      </w:pPr>
      <w:r w:rsidRPr="00113309">
        <w:t>3.3.11. В состав градостроительного плана земельного участка включается информация о возможности или невозможности его разделения на несколько земельных участков.</w:t>
      </w:r>
    </w:p>
    <w:p w:rsidR="00090EE7" w:rsidRPr="00113309" w:rsidRDefault="00090EE7" w:rsidP="003F7045">
      <w:pPr>
        <w:pStyle w:val="a6"/>
      </w:pPr>
      <w:r w:rsidRPr="00113309">
        <w:t>Градостроительный план земельного участка разрабатывается на основе:</w:t>
      </w:r>
    </w:p>
    <w:p w:rsidR="00090EE7" w:rsidRPr="00113309" w:rsidRDefault="00090EE7" w:rsidP="00B604CC">
      <w:pPr>
        <w:pStyle w:val="a2"/>
      </w:pPr>
      <w:r w:rsidRPr="00113309">
        <w:t>проекта планировки (красные линии, границы зон планируемого размещения объектов капитального строительства, технические условия подключения объектов капитального строительства к сетям инженерно-технического обеспечения, а также обеспечения формируемого участка объектами транспортного и социального обслуживания);</w:t>
      </w:r>
    </w:p>
    <w:p w:rsidR="00090EE7" w:rsidRPr="00113309" w:rsidRDefault="00090EE7" w:rsidP="00B604CC">
      <w:pPr>
        <w:pStyle w:val="a2"/>
      </w:pPr>
      <w:r w:rsidRPr="00113309">
        <w:t>проекта межевания (физические характеристики: границы земельного участка; границы территорий объектов культурного наследия, границы зон действия публичных сервитутов);</w:t>
      </w:r>
    </w:p>
    <w:p w:rsidR="00090EE7" w:rsidRPr="00113309" w:rsidRDefault="00090EE7" w:rsidP="00B604CC">
      <w:pPr>
        <w:pStyle w:val="a2"/>
      </w:pPr>
      <w:r w:rsidRPr="00113309">
        <w:t>правил землепользования и застройки (информация о градостроительном регламенте: о разрешенном использовании земельного участка, требованиях к назначению, параметрам и размещению объекта капитального строительства на указанном земельном участке).</w:t>
      </w:r>
    </w:p>
    <w:p w:rsidR="00090EE7" w:rsidRPr="00113309" w:rsidRDefault="00090EE7" w:rsidP="00090EE7">
      <w:pPr>
        <w:ind w:firstLine="567"/>
        <w:jc w:val="both"/>
      </w:pPr>
      <w:r w:rsidRPr="00113309">
        <w:t>3.3.12. Градостроительный план земельного участка подготавливается в соответствии с формой, утверждённой уполномоченным Правительством Российской Федерации федеральным органом исполнительной власти.</w:t>
      </w:r>
    </w:p>
    <w:p w:rsidR="00090EE7" w:rsidRPr="00113309" w:rsidRDefault="00090EE7" w:rsidP="00090EE7">
      <w:pPr>
        <w:ind w:firstLine="567"/>
        <w:jc w:val="both"/>
      </w:pPr>
      <w:r w:rsidRPr="00113309">
        <w:t>3.3.13. При подготовке градостроительных планов земельных участков учитываются размеры проектируемого земельного участка. В случае если планируемый земельный участок имеет значительные размеры, не позволяющие в пределах установленного формата изобразить проектируемые границы в требуемом масштабе, допускается отображение границ в произвольном масштабе. При этом расчётные значения координат переломных точек должны соответствовать точности ведения государственного земельного кадастра (кадастра недвижимости) в данном муниципальном образовании.</w:t>
      </w:r>
    </w:p>
    <w:sectPr w:rsidR="00090EE7" w:rsidRPr="00113309" w:rsidSect="00A01C27">
      <w:footerReference w:type="default" r:id="rId40"/>
      <w:pgSz w:w="11906" w:h="16838" w:code="9"/>
      <w:pgMar w:top="1134" w:right="851" w:bottom="1134" w:left="1701" w:header="425" w:footer="83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A57F0" w:rsidRDefault="003A57F0">
      <w:r>
        <w:separator/>
      </w:r>
    </w:p>
    <w:p w:rsidR="003A57F0" w:rsidRDefault="003A57F0"/>
  </w:endnote>
  <w:endnote w:type="continuationSeparator" w:id="1">
    <w:p w:rsidR="003A57F0" w:rsidRDefault="003A57F0">
      <w:r>
        <w:continuationSeparator/>
      </w:r>
    </w:p>
    <w:p w:rsidR="003A57F0" w:rsidRDefault="003A57F0"/>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TimesNewRomanPS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5E2266">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795FA5"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795FA5" w:rsidRPr="00F43A39">
      <w:rPr>
        <w:rFonts w:ascii="Times New Roman" w:hAnsi="Times New Roman"/>
        <w:sz w:val="22"/>
        <w:szCs w:val="22"/>
      </w:rPr>
      <w:fldChar w:fldCharType="separate"/>
    </w:r>
    <w:r w:rsidR="00605B9D" w:rsidRPr="00605B9D">
      <w:rPr>
        <w:rFonts w:ascii="Times New Roman" w:hAnsi="Times New Roman"/>
        <w:noProof/>
        <w:sz w:val="22"/>
        <w:szCs w:val="22"/>
        <w:lang w:val="de-DE"/>
      </w:rPr>
      <w:t>10</w:t>
    </w:r>
    <w:r w:rsidR="00795FA5" w:rsidRPr="00F43A39">
      <w:rPr>
        <w:rFonts w:ascii="Times New Roman" w:hAnsi="Times New Roman"/>
        <w:noProof/>
        <w:sz w:val="22"/>
        <w:szCs w:val="22"/>
      </w:rPr>
      <w:fldChar w:fldCharType="end"/>
    </w:r>
  </w:p>
  <w:p w:rsidR="00D21A99" w:rsidRPr="005E2266" w:rsidRDefault="00D21A99">
    <w:pPr>
      <w:pStyle w:val="afff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4E767A">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795FA5"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795FA5" w:rsidRPr="00F43A39">
      <w:rPr>
        <w:rFonts w:ascii="Times New Roman" w:hAnsi="Times New Roman"/>
        <w:sz w:val="22"/>
        <w:szCs w:val="22"/>
      </w:rPr>
      <w:fldChar w:fldCharType="separate"/>
    </w:r>
    <w:r w:rsidR="003A57F0" w:rsidRPr="003A57F0">
      <w:rPr>
        <w:rFonts w:ascii="Times New Roman" w:hAnsi="Times New Roman"/>
        <w:noProof/>
        <w:sz w:val="22"/>
        <w:szCs w:val="22"/>
        <w:lang w:val="de-DE"/>
      </w:rPr>
      <w:t>69</w:t>
    </w:r>
    <w:r w:rsidR="00795FA5" w:rsidRPr="00F43A39">
      <w:rPr>
        <w:rFonts w:ascii="Times New Roman" w:hAnsi="Times New Roman"/>
        <w:noProof/>
        <w:sz w:val="22"/>
        <w:szCs w:val="22"/>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4E767A">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795FA5"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795FA5" w:rsidRPr="00F43A39">
      <w:rPr>
        <w:rFonts w:ascii="Times New Roman" w:hAnsi="Times New Roman"/>
        <w:sz w:val="22"/>
        <w:szCs w:val="22"/>
      </w:rPr>
      <w:fldChar w:fldCharType="separate"/>
    </w:r>
    <w:r w:rsidR="003A57F0" w:rsidRPr="003A57F0">
      <w:rPr>
        <w:rFonts w:ascii="Times New Roman" w:hAnsi="Times New Roman"/>
        <w:noProof/>
        <w:sz w:val="22"/>
        <w:szCs w:val="22"/>
        <w:lang w:val="de-DE"/>
      </w:rPr>
      <w:t>190</w:t>
    </w:r>
    <w:r w:rsidR="00795FA5" w:rsidRPr="00F43A39">
      <w:rPr>
        <w:rFonts w:ascii="Times New Roman" w:hAnsi="Times New Roman"/>
        <w:noProof/>
        <w:sz w:val="22"/>
        <w:szCs w:val="22"/>
      </w:rPr>
      <w:fldChar w:fldCharType="end"/>
    </w:r>
  </w:p>
  <w:p w:rsidR="00D21A99" w:rsidRDefault="00D21A99" w:rsidP="004E767A">
    <w:pPr>
      <w:pStyle w:val="afff3"/>
    </w:pPr>
  </w:p>
  <w:p w:rsidR="00D21A99" w:rsidRDefault="00D21A99" w:rsidP="004E767A">
    <w:pPr>
      <w:pStyle w:val="afff3"/>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4E767A">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795FA5"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795FA5" w:rsidRPr="00F43A39">
      <w:rPr>
        <w:rFonts w:ascii="Times New Roman" w:hAnsi="Times New Roman"/>
        <w:sz w:val="22"/>
        <w:szCs w:val="22"/>
      </w:rPr>
      <w:fldChar w:fldCharType="separate"/>
    </w:r>
    <w:r w:rsidR="001F7E38" w:rsidRPr="001F7E38">
      <w:rPr>
        <w:rFonts w:ascii="Times New Roman" w:hAnsi="Times New Roman"/>
        <w:noProof/>
        <w:sz w:val="22"/>
        <w:szCs w:val="22"/>
        <w:lang w:val="de-DE"/>
      </w:rPr>
      <w:t>268</w:t>
    </w:r>
    <w:r w:rsidR="00795FA5" w:rsidRPr="00F43A39">
      <w:rPr>
        <w:rFonts w:ascii="Times New Roman" w:hAnsi="Times New Roman"/>
        <w:noProof/>
        <w:sz w:val="22"/>
        <w:szCs w:val="22"/>
      </w:rPr>
      <w:fldChar w:fldCharType="end"/>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C46006">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795FA5"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795FA5" w:rsidRPr="00F43A39">
      <w:rPr>
        <w:rFonts w:ascii="Times New Roman" w:hAnsi="Times New Roman"/>
        <w:sz w:val="22"/>
        <w:szCs w:val="22"/>
      </w:rPr>
      <w:fldChar w:fldCharType="separate"/>
    </w:r>
    <w:r w:rsidR="001F7E38" w:rsidRPr="001F7E38">
      <w:rPr>
        <w:rFonts w:ascii="Times New Roman" w:hAnsi="Times New Roman"/>
        <w:noProof/>
        <w:sz w:val="22"/>
        <w:szCs w:val="22"/>
        <w:lang w:val="de-DE"/>
      </w:rPr>
      <w:t>286</w:t>
    </w:r>
    <w:r w:rsidR="00795FA5" w:rsidRPr="00F43A39">
      <w:rPr>
        <w:rFonts w:ascii="Times New Roman" w:hAnsi="Times New Roman"/>
        <w:noProof/>
        <w:sz w:val="22"/>
        <w:szCs w:val="22"/>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A57F0" w:rsidRDefault="003A57F0">
      <w:r>
        <w:separator/>
      </w:r>
    </w:p>
    <w:p w:rsidR="003A57F0" w:rsidRDefault="003A57F0"/>
  </w:footnote>
  <w:footnote w:type="continuationSeparator" w:id="1">
    <w:p w:rsidR="003A57F0" w:rsidRDefault="003A57F0">
      <w:r>
        <w:continuationSeparator/>
      </w:r>
    </w:p>
    <w:p w:rsidR="003A57F0" w:rsidRDefault="003A57F0"/>
  </w:footnote>
  <w:footnote w:id="2">
    <w:p w:rsidR="00D21A99" w:rsidRPr="0056222C" w:rsidRDefault="00D21A99" w:rsidP="00090EE7">
      <w:pPr>
        <w:pStyle w:val="afffb"/>
        <w:spacing w:before="0" w:after="0" w:line="240" w:lineRule="auto"/>
        <w:rPr>
          <w:rFonts w:ascii="Times New Roman" w:hAnsi="Times New Roman"/>
        </w:rPr>
      </w:pPr>
      <w:r w:rsidRPr="0056222C">
        <w:rPr>
          <w:rStyle w:val="afffd"/>
          <w:rFonts w:ascii="Times New Roman" w:hAnsi="Times New Roman"/>
        </w:rPr>
        <w:footnoteRef/>
      </w:r>
      <w:r w:rsidRPr="0056222C">
        <w:rPr>
          <w:rFonts w:ascii="Times New Roman" w:hAnsi="Times New Roman"/>
        </w:rPr>
        <w:t xml:space="preserve"> Отображение трасс сетей инженерно-технического обеспечения, сопутствующих и пересекаемых коммуникаций на ориентировочном плане трассы линейного объекта возможно при наличии геодезических изысканий.</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1C3686" w:rsidRDefault="00D21A99" w:rsidP="001C3686">
    <w:pPr>
      <w:pStyle w:val="afff1"/>
      <w:ind w:firstLine="0"/>
      <w:rPr>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1C3686" w:rsidRDefault="00D21A99" w:rsidP="001C3686">
    <w:pPr>
      <w:pStyle w:val="afff1"/>
      <w:ind w:firstLine="0"/>
      <w:rPr>
        <w:lang w:val="en-US"/>
      </w:rPr>
    </w:pPr>
  </w:p>
  <w:p w:rsidR="00D21A99" w:rsidRDefault="00D21A99"/>
  <w:p w:rsidR="00D21A99" w:rsidRDefault="00D21A99"/>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1C3686" w:rsidRDefault="00D21A99" w:rsidP="001C3686">
    <w:pPr>
      <w:pStyle w:val="afff1"/>
      <w:ind w:firstLine="0"/>
      <w:rPr>
        <w:lang w:val="en-U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7"/>
    <w:multiLevelType w:val="singleLevel"/>
    <w:tmpl w:val="00000017"/>
    <w:name w:val="WW8Num72"/>
    <w:lvl w:ilvl="0">
      <w:numFmt w:val="bullet"/>
      <w:lvlText w:val="–"/>
      <w:lvlJc w:val="left"/>
      <w:pPr>
        <w:tabs>
          <w:tab w:val="num" w:pos="720"/>
        </w:tabs>
        <w:ind w:left="720" w:hanging="360"/>
      </w:pPr>
      <w:rPr>
        <w:rFonts w:ascii="Times New Roman" w:hAnsi="Times New Roman" w:cs="Times New Roman"/>
      </w:rPr>
    </w:lvl>
  </w:abstractNum>
  <w:abstractNum w:abstractNumId="1">
    <w:nsid w:val="000A326C"/>
    <w:multiLevelType w:val="multilevel"/>
    <w:tmpl w:val="FA645958"/>
    <w:lvl w:ilvl="0">
      <w:start w:val="1"/>
      <w:numFmt w:val="decimal"/>
      <w:pStyle w:val="a"/>
      <w:lvlText w:val="%1."/>
      <w:lvlJc w:val="left"/>
      <w:pPr>
        <w:ind w:left="0" w:firstLine="567"/>
      </w:pPr>
      <w:rPr>
        <w:rFonts w:hint="default"/>
      </w:rPr>
    </w:lvl>
    <w:lvl w:ilvl="1">
      <w:start w:val="1"/>
      <w:numFmt w:val="decimal"/>
      <w:isLgl/>
      <w:suff w:val="space"/>
      <w:lvlText w:val="%1.%2"/>
      <w:lvlJc w:val="left"/>
      <w:pPr>
        <w:ind w:left="0" w:firstLine="567"/>
      </w:pPr>
      <w:rPr>
        <w:rFonts w:hint="default"/>
      </w:rPr>
    </w:lvl>
    <w:lvl w:ilvl="2">
      <w:start w:val="1"/>
      <w:numFmt w:val="decimal"/>
      <w:isLgl/>
      <w:suff w:val="space"/>
      <w:lvlText w:val="%1.%2.%3"/>
      <w:lvlJc w:val="left"/>
      <w:pPr>
        <w:ind w:left="0" w:firstLine="567"/>
      </w:pPr>
      <w:rPr>
        <w:rFonts w:hint="default"/>
      </w:rPr>
    </w:lvl>
    <w:lvl w:ilvl="3">
      <w:start w:val="1"/>
      <w:numFmt w:val="decimal"/>
      <w:isLgl/>
      <w:suff w:val="space"/>
      <w:lvlText w:val="%1.%2.%3.%4"/>
      <w:lvlJc w:val="left"/>
      <w:pPr>
        <w:ind w:left="0" w:firstLine="567"/>
      </w:pPr>
      <w:rPr>
        <w:rFonts w:hint="default"/>
      </w:rPr>
    </w:lvl>
    <w:lvl w:ilvl="4">
      <w:start w:val="1"/>
      <w:numFmt w:val="decimal"/>
      <w:isLgl/>
      <w:suff w:val="space"/>
      <w:lvlText w:val="%1.%2.%3.%4.%5"/>
      <w:lvlJc w:val="left"/>
      <w:pPr>
        <w:ind w:left="0" w:firstLine="567"/>
      </w:pPr>
      <w:rPr>
        <w:rFonts w:hint="default"/>
      </w:rPr>
    </w:lvl>
    <w:lvl w:ilvl="5">
      <w:start w:val="1"/>
      <w:numFmt w:val="decimal"/>
      <w:isLgl/>
      <w:suff w:val="space"/>
      <w:lvlText w:val="%1.%2.%3.%4.%5.%6"/>
      <w:lvlJc w:val="left"/>
      <w:pPr>
        <w:ind w:left="2268" w:firstLine="709"/>
      </w:pPr>
      <w:rPr>
        <w:rFonts w:hint="default"/>
      </w:rPr>
    </w:lvl>
    <w:lvl w:ilvl="6">
      <w:start w:val="1"/>
      <w:numFmt w:val="decimal"/>
      <w:isLgl/>
      <w:suff w:val="space"/>
      <w:lvlText w:val="%1.%2.%3.%4.%5.%6.%7"/>
      <w:lvlJc w:val="left"/>
      <w:pPr>
        <w:ind w:left="2268" w:firstLine="709"/>
      </w:pPr>
      <w:rPr>
        <w:rFonts w:hint="default"/>
      </w:rPr>
    </w:lvl>
    <w:lvl w:ilvl="7">
      <w:start w:val="1"/>
      <w:numFmt w:val="decimal"/>
      <w:suff w:val="space"/>
      <w:lvlText w:val="%1.%2.%3.%4.%5.%6.%7.%8"/>
      <w:lvlJc w:val="left"/>
      <w:pPr>
        <w:ind w:left="2268" w:firstLine="709"/>
      </w:pPr>
      <w:rPr>
        <w:rFonts w:hint="default"/>
      </w:rPr>
    </w:lvl>
    <w:lvl w:ilvl="8">
      <w:start w:val="1"/>
      <w:numFmt w:val="decimal"/>
      <w:suff w:val="space"/>
      <w:lvlText w:val="%1.%2.%3.%4.%5.%6.%7.%8.%9"/>
      <w:lvlJc w:val="left"/>
      <w:pPr>
        <w:ind w:left="2268" w:firstLine="709"/>
      </w:pPr>
      <w:rPr>
        <w:rFonts w:hint="default"/>
      </w:rPr>
    </w:lvl>
  </w:abstractNum>
  <w:abstractNum w:abstractNumId="2">
    <w:nsid w:val="091179FB"/>
    <w:multiLevelType w:val="hybridMultilevel"/>
    <w:tmpl w:val="B09A8C2E"/>
    <w:lvl w:ilvl="0" w:tplc="FA529E9A">
      <w:start w:val="1"/>
      <w:numFmt w:val="decimal"/>
      <w:pStyle w:val="10"/>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E670BD"/>
    <w:multiLevelType w:val="hybridMultilevel"/>
    <w:tmpl w:val="8EA0386E"/>
    <w:lvl w:ilvl="0" w:tplc="EE1AEFC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0AC60FAC"/>
    <w:multiLevelType w:val="hybridMultilevel"/>
    <w:tmpl w:val="F7365F14"/>
    <w:lvl w:ilvl="0" w:tplc="FFFFFFFF">
      <w:start w:val="1"/>
      <w:numFmt w:val="decimal"/>
      <w:pStyle w:val="S"/>
      <w:lvlText w:val="%1)"/>
      <w:lvlJc w:val="left"/>
      <w:pPr>
        <w:ind w:left="1040" w:hanging="360"/>
      </w:pPr>
      <w:rPr>
        <w:rFonts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0B5F5E68"/>
    <w:multiLevelType w:val="multilevel"/>
    <w:tmpl w:val="38DCCC34"/>
    <w:lvl w:ilvl="0">
      <w:start w:val="1"/>
      <w:numFmt w:val="decimal"/>
      <w:lvlText w:val="%1."/>
      <w:lvlJc w:val="left"/>
      <w:pPr>
        <w:ind w:left="1305" w:hanging="765"/>
      </w:pPr>
      <w:rPr>
        <w:rFonts w:hint="default"/>
      </w:rPr>
    </w:lvl>
    <w:lvl w:ilvl="1">
      <w:start w:val="1"/>
      <w:numFmt w:val="decimal"/>
      <w:isLgl/>
      <w:lvlText w:val="%1.%2."/>
      <w:lvlJc w:val="left"/>
      <w:pPr>
        <w:ind w:left="1153" w:hanging="600"/>
      </w:pPr>
      <w:rPr>
        <w:rFonts w:hint="default"/>
      </w:rPr>
    </w:lvl>
    <w:lvl w:ilvl="2">
      <w:start w:val="9"/>
      <w:numFmt w:val="decimal"/>
      <w:isLgl/>
      <w:lvlText w:val="%1.%2.%3."/>
      <w:lvlJc w:val="left"/>
      <w:pPr>
        <w:ind w:left="1286" w:hanging="720"/>
      </w:pPr>
      <w:rPr>
        <w:rFonts w:hint="default"/>
      </w:rPr>
    </w:lvl>
    <w:lvl w:ilvl="3">
      <w:start w:val="1"/>
      <w:numFmt w:val="decimal"/>
      <w:isLgl/>
      <w:lvlText w:val="%1.%2.%3.%4."/>
      <w:lvlJc w:val="left"/>
      <w:pPr>
        <w:ind w:left="1299" w:hanging="720"/>
      </w:pPr>
      <w:rPr>
        <w:rFonts w:hint="default"/>
      </w:rPr>
    </w:lvl>
    <w:lvl w:ilvl="4">
      <w:start w:val="1"/>
      <w:numFmt w:val="decimal"/>
      <w:isLgl/>
      <w:lvlText w:val="%1.%2.%3.%4.%5."/>
      <w:lvlJc w:val="left"/>
      <w:pPr>
        <w:ind w:left="1672" w:hanging="1080"/>
      </w:pPr>
      <w:rPr>
        <w:rFonts w:hint="default"/>
      </w:rPr>
    </w:lvl>
    <w:lvl w:ilvl="5">
      <w:start w:val="1"/>
      <w:numFmt w:val="decimal"/>
      <w:isLgl/>
      <w:lvlText w:val="%1.%2.%3.%4.%5.%6."/>
      <w:lvlJc w:val="left"/>
      <w:pPr>
        <w:ind w:left="1685" w:hanging="1080"/>
      </w:pPr>
      <w:rPr>
        <w:rFonts w:hint="default"/>
      </w:rPr>
    </w:lvl>
    <w:lvl w:ilvl="6">
      <w:start w:val="1"/>
      <w:numFmt w:val="decimal"/>
      <w:isLgl/>
      <w:lvlText w:val="%1.%2.%3.%4.%5.%6.%7."/>
      <w:lvlJc w:val="left"/>
      <w:pPr>
        <w:ind w:left="2058" w:hanging="1440"/>
      </w:pPr>
      <w:rPr>
        <w:rFonts w:hint="default"/>
      </w:rPr>
    </w:lvl>
    <w:lvl w:ilvl="7">
      <w:start w:val="1"/>
      <w:numFmt w:val="decimal"/>
      <w:isLgl/>
      <w:lvlText w:val="%1.%2.%3.%4.%5.%6.%7.%8."/>
      <w:lvlJc w:val="left"/>
      <w:pPr>
        <w:ind w:left="2071" w:hanging="1440"/>
      </w:pPr>
      <w:rPr>
        <w:rFonts w:hint="default"/>
      </w:rPr>
    </w:lvl>
    <w:lvl w:ilvl="8">
      <w:start w:val="1"/>
      <w:numFmt w:val="decimal"/>
      <w:isLgl/>
      <w:lvlText w:val="%1.%2.%3.%4.%5.%6.%7.%8.%9."/>
      <w:lvlJc w:val="left"/>
      <w:pPr>
        <w:ind w:left="2444" w:hanging="1800"/>
      </w:pPr>
      <w:rPr>
        <w:rFonts w:hint="default"/>
      </w:rPr>
    </w:lvl>
  </w:abstractNum>
  <w:abstractNum w:abstractNumId="6">
    <w:nsid w:val="189A795C"/>
    <w:multiLevelType w:val="multilevel"/>
    <w:tmpl w:val="3D429C00"/>
    <w:lvl w:ilvl="0">
      <w:start w:val="1"/>
      <w:numFmt w:val="russianLower"/>
      <w:pStyle w:val="a0"/>
      <w:suff w:val="space"/>
      <w:lvlText w:val="%1)"/>
      <w:lvlJc w:val="left"/>
      <w:pPr>
        <w:ind w:left="567" w:firstLine="0"/>
      </w:pPr>
      <w:rPr>
        <w:rFonts w:ascii="Times New Roman" w:hAnsi="Times New Roman" w:cs="Times New Roman" w:hint="default"/>
        <w:b w:val="0"/>
        <w:bCs w:val="0"/>
        <w:i w:val="0"/>
        <w:iCs w:val="0"/>
        <w:caps w:val="0"/>
        <w:strike w:val="0"/>
        <w:dstrike w:val="0"/>
        <w:outline w:val="0"/>
        <w:shadow w:val="0"/>
        <w:emboss w:val="0"/>
        <w:imprint w:val="0"/>
        <w:vanish w:val="0"/>
        <w:spacing w:val="0"/>
        <w:kern w:val="0"/>
        <w:position w:val="0"/>
        <w:sz w:val="24"/>
        <w:u w:val="none"/>
        <w:vertAlign w:val="baseline"/>
        <w:em w:val="none"/>
      </w:rPr>
    </w:lvl>
    <w:lvl w:ilvl="1">
      <w:start w:val="1"/>
      <w:numFmt w:val="russianLower"/>
      <w:suff w:val="space"/>
      <w:lvlText w:val="%1.%2"/>
      <w:lvlJc w:val="left"/>
      <w:pPr>
        <w:ind w:left="567" w:firstLine="567"/>
      </w:pPr>
      <w:rPr>
        <w:rFonts w:ascii="Times New Roman" w:hAnsi="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hint="default"/>
        <w:b/>
        <w:i w:val="0"/>
        <w:color w:val="auto"/>
        <w:sz w:val="26"/>
      </w:rPr>
    </w:lvl>
    <w:lvl w:ilvl="3">
      <w:start w:val="1"/>
      <w:numFmt w:val="decimal"/>
      <w:suff w:val="space"/>
      <w:lvlText w:val="%1.%2.%3.%4"/>
      <w:lvlJc w:val="left"/>
      <w:pPr>
        <w:ind w:left="567" w:firstLine="567"/>
      </w:pPr>
      <w:rPr>
        <w:rFonts w:ascii="Times New Roman" w:hAnsi="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7">
    <w:nsid w:val="2C557F61"/>
    <w:multiLevelType w:val="hybridMultilevel"/>
    <w:tmpl w:val="6764E6CE"/>
    <w:lvl w:ilvl="0" w:tplc="3C0CF44C">
      <w:start w:val="1"/>
      <w:numFmt w:val="decimal"/>
      <w:pStyle w:val="a1"/>
      <w:lvlText w:val="%1"/>
      <w:lvlJc w:val="left"/>
      <w:pPr>
        <w:tabs>
          <w:tab w:val="num" w:pos="340"/>
        </w:tabs>
        <w:ind w:left="0" w:firstLine="57"/>
      </w:pPr>
      <w:rPr>
        <w:rFonts w:hint="default"/>
      </w:rPr>
    </w:lvl>
    <w:lvl w:ilvl="1" w:tplc="98BA8C94" w:tentative="1">
      <w:start w:val="1"/>
      <w:numFmt w:val="lowerLetter"/>
      <w:lvlText w:val="%2."/>
      <w:lvlJc w:val="left"/>
      <w:pPr>
        <w:tabs>
          <w:tab w:val="num" w:pos="1440"/>
        </w:tabs>
        <w:ind w:left="1440" w:hanging="360"/>
      </w:pPr>
    </w:lvl>
    <w:lvl w:ilvl="2" w:tplc="9E047170" w:tentative="1">
      <w:start w:val="1"/>
      <w:numFmt w:val="lowerRoman"/>
      <w:lvlText w:val="%3."/>
      <w:lvlJc w:val="right"/>
      <w:pPr>
        <w:tabs>
          <w:tab w:val="num" w:pos="2160"/>
        </w:tabs>
        <w:ind w:left="2160" w:hanging="180"/>
      </w:pPr>
    </w:lvl>
    <w:lvl w:ilvl="3" w:tplc="5274B06A" w:tentative="1">
      <w:start w:val="1"/>
      <w:numFmt w:val="decimal"/>
      <w:lvlText w:val="%4."/>
      <w:lvlJc w:val="left"/>
      <w:pPr>
        <w:tabs>
          <w:tab w:val="num" w:pos="2880"/>
        </w:tabs>
        <w:ind w:left="2880" w:hanging="360"/>
      </w:pPr>
    </w:lvl>
    <w:lvl w:ilvl="4" w:tplc="837A652E" w:tentative="1">
      <w:start w:val="1"/>
      <w:numFmt w:val="lowerLetter"/>
      <w:lvlText w:val="%5."/>
      <w:lvlJc w:val="left"/>
      <w:pPr>
        <w:tabs>
          <w:tab w:val="num" w:pos="3600"/>
        </w:tabs>
        <w:ind w:left="3600" w:hanging="360"/>
      </w:pPr>
    </w:lvl>
    <w:lvl w:ilvl="5" w:tplc="290AED8A" w:tentative="1">
      <w:start w:val="1"/>
      <w:numFmt w:val="lowerRoman"/>
      <w:lvlText w:val="%6."/>
      <w:lvlJc w:val="right"/>
      <w:pPr>
        <w:tabs>
          <w:tab w:val="num" w:pos="4320"/>
        </w:tabs>
        <w:ind w:left="4320" w:hanging="180"/>
      </w:pPr>
    </w:lvl>
    <w:lvl w:ilvl="6" w:tplc="62BAD670" w:tentative="1">
      <w:start w:val="1"/>
      <w:numFmt w:val="decimal"/>
      <w:lvlText w:val="%7."/>
      <w:lvlJc w:val="left"/>
      <w:pPr>
        <w:tabs>
          <w:tab w:val="num" w:pos="5040"/>
        </w:tabs>
        <w:ind w:left="5040" w:hanging="360"/>
      </w:pPr>
    </w:lvl>
    <w:lvl w:ilvl="7" w:tplc="0688CA82" w:tentative="1">
      <w:start w:val="1"/>
      <w:numFmt w:val="lowerLetter"/>
      <w:lvlText w:val="%8."/>
      <w:lvlJc w:val="left"/>
      <w:pPr>
        <w:tabs>
          <w:tab w:val="num" w:pos="5760"/>
        </w:tabs>
        <w:ind w:left="5760" w:hanging="360"/>
      </w:pPr>
    </w:lvl>
    <w:lvl w:ilvl="8" w:tplc="5CACCE4C" w:tentative="1">
      <w:start w:val="1"/>
      <w:numFmt w:val="lowerRoman"/>
      <w:lvlText w:val="%9."/>
      <w:lvlJc w:val="right"/>
      <w:pPr>
        <w:tabs>
          <w:tab w:val="num" w:pos="6480"/>
        </w:tabs>
        <w:ind w:left="6480" w:hanging="180"/>
      </w:pPr>
    </w:lvl>
  </w:abstractNum>
  <w:abstractNum w:abstractNumId="8">
    <w:nsid w:val="2D9443DB"/>
    <w:multiLevelType w:val="multilevel"/>
    <w:tmpl w:val="E39A37C6"/>
    <w:lvl w:ilvl="0">
      <w:start w:val="1"/>
      <w:numFmt w:val="bullet"/>
      <w:pStyle w:val="a2"/>
      <w:lvlText w:val=""/>
      <w:lvlJc w:val="left"/>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1F0580F"/>
    <w:multiLevelType w:val="hybridMultilevel"/>
    <w:tmpl w:val="0FC8B982"/>
    <w:lvl w:ilvl="0" w:tplc="04190001">
      <w:start w:val="1"/>
      <w:numFmt w:val="bullet"/>
      <w:lvlText w:val=""/>
      <w:lvlJc w:val="left"/>
      <w:pPr>
        <w:ind w:left="777" w:hanging="360"/>
      </w:pPr>
      <w:rPr>
        <w:rFonts w:ascii="Symbol" w:hAnsi="Symbol"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10">
    <w:nsid w:val="49643F15"/>
    <w:multiLevelType w:val="hybridMultilevel"/>
    <w:tmpl w:val="51220E92"/>
    <w:styleLink w:val="1ai"/>
    <w:lvl w:ilvl="0" w:tplc="7CAC5D30">
      <w:start w:val="1"/>
      <w:numFmt w:val="decimal"/>
      <w:lvlText w:val="%1."/>
      <w:lvlJc w:val="left"/>
      <w:pPr>
        <w:tabs>
          <w:tab w:val="num" w:pos="2448"/>
        </w:tabs>
        <w:ind w:left="2448" w:hanging="1368"/>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1">
    <w:nsid w:val="4BDF68B4"/>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nsid w:val="4F65195B"/>
    <w:multiLevelType w:val="multilevel"/>
    <w:tmpl w:val="86F25250"/>
    <w:lvl w:ilvl="0">
      <w:start w:val="1"/>
      <w:numFmt w:val="decimal"/>
      <w:pStyle w:val="1"/>
      <w:suff w:val="space"/>
      <w:lvlText w:val="%1)"/>
      <w:lvlJc w:val="left"/>
      <w:pPr>
        <w:ind w:left="0" w:firstLine="567"/>
      </w:pPr>
      <w:rPr>
        <w:rFonts w:hint="default"/>
      </w:rPr>
    </w:lvl>
    <w:lvl w:ilvl="1">
      <w:start w:val="1"/>
      <w:numFmt w:val="bullet"/>
      <w:suff w:val="space"/>
      <w:lvlText w:val="–"/>
      <w:lvlJc w:val="left"/>
      <w:pPr>
        <w:ind w:left="284" w:firstLine="567"/>
      </w:pPr>
      <w:rPr>
        <w:rFonts w:ascii="Times New Roman" w:hAnsi="Times New Roman" w:cs="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cs="Times New Roman" w:hint="default"/>
      </w:rPr>
    </w:lvl>
    <w:lvl w:ilvl="4">
      <w:start w:val="1"/>
      <w:numFmt w:val="bullet"/>
      <w:suff w:val="space"/>
      <w:lvlText w:val="–"/>
      <w:lvlJc w:val="left"/>
      <w:pPr>
        <w:ind w:left="284" w:firstLine="567"/>
      </w:pPr>
      <w:rPr>
        <w:rFonts w:ascii="Times New Roman" w:hAnsi="Times New Roman" w:cs="Times New Roman" w:hint="default"/>
      </w:rPr>
    </w:lvl>
    <w:lvl w:ilvl="5">
      <w:start w:val="1"/>
      <w:numFmt w:val="bullet"/>
      <w:suff w:val="space"/>
      <w:lvlText w:val="–"/>
      <w:lvlJc w:val="left"/>
      <w:pPr>
        <w:ind w:left="284" w:firstLine="567"/>
      </w:pPr>
      <w:rPr>
        <w:rFonts w:ascii="Times New Roman" w:hAnsi="Times New Roman" w:cs="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cs="Times New Roman" w:hint="default"/>
      </w:rPr>
    </w:lvl>
    <w:lvl w:ilvl="8">
      <w:start w:val="1"/>
      <w:numFmt w:val="bullet"/>
      <w:suff w:val="space"/>
      <w:lvlText w:val=""/>
      <w:lvlJc w:val="left"/>
      <w:pPr>
        <w:ind w:left="284" w:firstLine="567"/>
      </w:pPr>
      <w:rPr>
        <w:rFonts w:ascii="Symbol" w:hAnsi="Symbol" w:hint="default"/>
      </w:rPr>
    </w:lvl>
  </w:abstractNum>
  <w:abstractNum w:abstractNumId="13">
    <w:nsid w:val="5BCA28B8"/>
    <w:multiLevelType w:val="multilevel"/>
    <w:tmpl w:val="509495EA"/>
    <w:lvl w:ilvl="0">
      <w:start w:val="1"/>
      <w:numFmt w:val="decimal"/>
      <w:lvlText w:val="%1."/>
      <w:lvlJc w:val="left"/>
      <w:pPr>
        <w:ind w:left="390" w:hanging="390"/>
      </w:pPr>
      <w:rPr>
        <w:rFonts w:hint="default"/>
      </w:rPr>
    </w:lvl>
    <w:lvl w:ilvl="1">
      <w:start w:val="1"/>
      <w:numFmt w:val="decimal"/>
      <w:pStyle w:val="a3"/>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4">
    <w:nsid w:val="5FDD655D"/>
    <w:multiLevelType w:val="multilevel"/>
    <w:tmpl w:val="5F4444CE"/>
    <w:lvl w:ilvl="0">
      <w:start w:val="1"/>
      <w:numFmt w:val="decimal"/>
      <w:pStyle w:val="11"/>
      <w:lvlText w:val="%1"/>
      <w:lvlJc w:val="left"/>
      <w:pPr>
        <w:ind w:left="858"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5">
    <w:nsid w:val="6F415C10"/>
    <w:multiLevelType w:val="hybridMultilevel"/>
    <w:tmpl w:val="466C004A"/>
    <w:lvl w:ilvl="0" w:tplc="04190001">
      <w:numFmt w:val="decimal"/>
      <w:lvlText w:val=""/>
      <w:lvlJc w:val="left"/>
    </w:lvl>
    <w:lvl w:ilvl="1" w:tplc="04190003">
      <w:numFmt w:val="decimal"/>
      <w:lvlText w:val=""/>
      <w:lvlJc w:val="left"/>
    </w:lvl>
    <w:lvl w:ilvl="2" w:tplc="04190005">
      <w:numFmt w:val="decimal"/>
      <w:lvlText w:val=""/>
      <w:lvlJc w:val="left"/>
    </w:lvl>
    <w:lvl w:ilvl="3" w:tplc="04190001">
      <w:numFmt w:val="decimal"/>
      <w:lvlText w:val=""/>
      <w:lvlJc w:val="left"/>
    </w:lvl>
    <w:lvl w:ilvl="4" w:tplc="04190003">
      <w:numFmt w:val="decimal"/>
      <w:lvlText w:val=""/>
      <w:lvlJc w:val="left"/>
    </w:lvl>
    <w:lvl w:ilvl="5" w:tplc="04190005">
      <w:numFmt w:val="decimal"/>
      <w:lvlText w:val=""/>
      <w:lvlJc w:val="left"/>
    </w:lvl>
    <w:lvl w:ilvl="6" w:tplc="04190001">
      <w:numFmt w:val="decimal"/>
      <w:lvlText w:val=""/>
      <w:lvlJc w:val="left"/>
    </w:lvl>
    <w:lvl w:ilvl="7" w:tplc="04190003">
      <w:numFmt w:val="decimal"/>
      <w:lvlText w:val=""/>
      <w:lvlJc w:val="left"/>
    </w:lvl>
    <w:lvl w:ilvl="8" w:tplc="04190005">
      <w:numFmt w:val="decimal"/>
      <w:lvlText w:val=""/>
      <w:lvlJc w:val="left"/>
    </w:lvl>
  </w:abstractNum>
  <w:abstractNum w:abstractNumId="16">
    <w:nsid w:val="70CC008F"/>
    <w:multiLevelType w:val="multilevel"/>
    <w:tmpl w:val="D3A4E860"/>
    <w:lvl w:ilvl="0">
      <w:numFmt w:val="decimal"/>
      <w:pStyle w:val="a4"/>
      <w:lvlText w:val=""/>
      <w:lvlJc w:val="left"/>
    </w:lvl>
    <w:lvl w:ilvl="1">
      <w:numFmt w:val="decimal"/>
      <w:pStyle w:val="a4"/>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7"/>
  </w:num>
  <w:num w:numId="3">
    <w:abstractNumId w:val="12"/>
  </w:num>
  <w:num w:numId="4">
    <w:abstractNumId w:val="16"/>
  </w:num>
  <w:num w:numId="5">
    <w:abstractNumId w:val="1"/>
  </w:num>
  <w:num w:numId="6">
    <w:abstractNumId w:val="2"/>
  </w:num>
  <w:num w:numId="7">
    <w:abstractNumId w:val="11"/>
  </w:num>
  <w:num w:numId="8">
    <w:abstractNumId w:val="10"/>
  </w:num>
  <w:num w:numId="9">
    <w:abstractNumId w:val="4"/>
  </w:num>
  <w:num w:numId="10">
    <w:abstractNumId w:val="13"/>
  </w:num>
  <w:num w:numId="11">
    <w:abstractNumId w:val="9"/>
  </w:num>
  <w:num w:numId="12">
    <w:abstractNumId w:val="15"/>
  </w:num>
  <w:num w:numId="13">
    <w:abstractNumId w:val="5"/>
  </w:num>
  <w:num w:numId="14">
    <w:abstractNumId w:val="14"/>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3"/>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008"/>
  <w:documentProtection w:formatting="1" w:enforcement="0"/>
  <w:defaultTabStop w:val="709"/>
  <w:drawingGridHorizontalSpacing w:val="57"/>
  <w:drawingGridVerticalSpacing w:val="57"/>
  <w:doNotUseMarginsForDrawingGridOrigin/>
  <w:drawingGridHorizontalOrigin w:val="1418"/>
  <w:drawingGridVerticalOrigin w:val="1134"/>
  <w:doNotShadeFormData/>
  <w:noPunctuationKerning/>
  <w:characterSpacingControl w:val="doNotCompress"/>
  <w:hdrShapeDefaults>
    <o:shapedefaults v:ext="edit" spidmax="5121"/>
  </w:hdrShapeDefaults>
  <w:footnotePr>
    <w:footnote w:id="0"/>
    <w:footnote w:id="1"/>
  </w:footnotePr>
  <w:endnotePr>
    <w:endnote w:id="0"/>
    <w:endnote w:id="1"/>
  </w:endnotePr>
  <w:compat/>
  <w:rsids>
    <w:rsidRoot w:val="00301DFE"/>
    <w:rsid w:val="0000092B"/>
    <w:rsid w:val="00000BC5"/>
    <w:rsid w:val="00005870"/>
    <w:rsid w:val="00005C13"/>
    <w:rsid w:val="00012DE1"/>
    <w:rsid w:val="00012F9C"/>
    <w:rsid w:val="000156B1"/>
    <w:rsid w:val="00015973"/>
    <w:rsid w:val="00016A31"/>
    <w:rsid w:val="00016F1A"/>
    <w:rsid w:val="0001750F"/>
    <w:rsid w:val="00020246"/>
    <w:rsid w:val="000209AD"/>
    <w:rsid w:val="0002165B"/>
    <w:rsid w:val="00022B2A"/>
    <w:rsid w:val="00023140"/>
    <w:rsid w:val="000279A7"/>
    <w:rsid w:val="00030245"/>
    <w:rsid w:val="00032F78"/>
    <w:rsid w:val="0003368E"/>
    <w:rsid w:val="000341B1"/>
    <w:rsid w:val="00035211"/>
    <w:rsid w:val="0003694E"/>
    <w:rsid w:val="00036D87"/>
    <w:rsid w:val="00037AB0"/>
    <w:rsid w:val="00042296"/>
    <w:rsid w:val="0004379B"/>
    <w:rsid w:val="00043A9B"/>
    <w:rsid w:val="00044858"/>
    <w:rsid w:val="00045B7A"/>
    <w:rsid w:val="000465CD"/>
    <w:rsid w:val="0004737F"/>
    <w:rsid w:val="000474CE"/>
    <w:rsid w:val="00047B3B"/>
    <w:rsid w:val="00047DDC"/>
    <w:rsid w:val="00050702"/>
    <w:rsid w:val="00052946"/>
    <w:rsid w:val="00052CA6"/>
    <w:rsid w:val="00056EC5"/>
    <w:rsid w:val="00060D76"/>
    <w:rsid w:val="00060D7A"/>
    <w:rsid w:val="0006282D"/>
    <w:rsid w:val="00064FA1"/>
    <w:rsid w:val="000666D0"/>
    <w:rsid w:val="000669D3"/>
    <w:rsid w:val="00067C24"/>
    <w:rsid w:val="00071418"/>
    <w:rsid w:val="000719CB"/>
    <w:rsid w:val="00073BAF"/>
    <w:rsid w:val="00074175"/>
    <w:rsid w:val="00074478"/>
    <w:rsid w:val="00076595"/>
    <w:rsid w:val="00076B82"/>
    <w:rsid w:val="000777DB"/>
    <w:rsid w:val="00082BD2"/>
    <w:rsid w:val="000848F3"/>
    <w:rsid w:val="00085213"/>
    <w:rsid w:val="00090EE7"/>
    <w:rsid w:val="000930D8"/>
    <w:rsid w:val="00093479"/>
    <w:rsid w:val="00094C76"/>
    <w:rsid w:val="00094CF1"/>
    <w:rsid w:val="000A0B0A"/>
    <w:rsid w:val="000A0F0C"/>
    <w:rsid w:val="000A124C"/>
    <w:rsid w:val="000A1C47"/>
    <w:rsid w:val="000A2133"/>
    <w:rsid w:val="000A36FF"/>
    <w:rsid w:val="000A70F9"/>
    <w:rsid w:val="000B09EC"/>
    <w:rsid w:val="000B0E91"/>
    <w:rsid w:val="000B46E1"/>
    <w:rsid w:val="000B4ACA"/>
    <w:rsid w:val="000B5FA8"/>
    <w:rsid w:val="000B6472"/>
    <w:rsid w:val="000B6A65"/>
    <w:rsid w:val="000B6A72"/>
    <w:rsid w:val="000B7861"/>
    <w:rsid w:val="000B7C19"/>
    <w:rsid w:val="000C2441"/>
    <w:rsid w:val="000C37EC"/>
    <w:rsid w:val="000C4A01"/>
    <w:rsid w:val="000C586C"/>
    <w:rsid w:val="000C591F"/>
    <w:rsid w:val="000C5F5C"/>
    <w:rsid w:val="000C6F87"/>
    <w:rsid w:val="000C7388"/>
    <w:rsid w:val="000C77CA"/>
    <w:rsid w:val="000C7F10"/>
    <w:rsid w:val="000D1C87"/>
    <w:rsid w:val="000D1E3C"/>
    <w:rsid w:val="000D2D4A"/>
    <w:rsid w:val="000D3920"/>
    <w:rsid w:val="000D517B"/>
    <w:rsid w:val="000D54C5"/>
    <w:rsid w:val="000D57F6"/>
    <w:rsid w:val="000E13F5"/>
    <w:rsid w:val="000E362B"/>
    <w:rsid w:val="000E4BDB"/>
    <w:rsid w:val="000E4D93"/>
    <w:rsid w:val="000E5F5F"/>
    <w:rsid w:val="000E6683"/>
    <w:rsid w:val="000E69D5"/>
    <w:rsid w:val="000E6ABC"/>
    <w:rsid w:val="000F05BF"/>
    <w:rsid w:val="000F0F75"/>
    <w:rsid w:val="000F1FD5"/>
    <w:rsid w:val="000F24F6"/>
    <w:rsid w:val="000F3C1F"/>
    <w:rsid w:val="000F3EAE"/>
    <w:rsid w:val="000F6E27"/>
    <w:rsid w:val="000F6ED3"/>
    <w:rsid w:val="00101841"/>
    <w:rsid w:val="00104B6E"/>
    <w:rsid w:val="00105BCC"/>
    <w:rsid w:val="00105C3B"/>
    <w:rsid w:val="001065BF"/>
    <w:rsid w:val="0010660A"/>
    <w:rsid w:val="001112AD"/>
    <w:rsid w:val="001117F9"/>
    <w:rsid w:val="001119E1"/>
    <w:rsid w:val="00111F7D"/>
    <w:rsid w:val="00113309"/>
    <w:rsid w:val="00114E97"/>
    <w:rsid w:val="001155FF"/>
    <w:rsid w:val="00115FC2"/>
    <w:rsid w:val="0012029C"/>
    <w:rsid w:val="00120F98"/>
    <w:rsid w:val="001220CA"/>
    <w:rsid w:val="00122F40"/>
    <w:rsid w:val="00123902"/>
    <w:rsid w:val="00123DC1"/>
    <w:rsid w:val="001255EB"/>
    <w:rsid w:val="00126278"/>
    <w:rsid w:val="0012714A"/>
    <w:rsid w:val="00127B67"/>
    <w:rsid w:val="00132779"/>
    <w:rsid w:val="00133CF8"/>
    <w:rsid w:val="00136F3E"/>
    <w:rsid w:val="00137F0E"/>
    <w:rsid w:val="00140133"/>
    <w:rsid w:val="00140DC1"/>
    <w:rsid w:val="00141BCF"/>
    <w:rsid w:val="001429CF"/>
    <w:rsid w:val="00142CAE"/>
    <w:rsid w:val="00144157"/>
    <w:rsid w:val="00144D04"/>
    <w:rsid w:val="001455FE"/>
    <w:rsid w:val="001469DB"/>
    <w:rsid w:val="00147EA4"/>
    <w:rsid w:val="00150E13"/>
    <w:rsid w:val="00151DA2"/>
    <w:rsid w:val="00152B10"/>
    <w:rsid w:val="00152CA7"/>
    <w:rsid w:val="001564C9"/>
    <w:rsid w:val="00157CDF"/>
    <w:rsid w:val="00161031"/>
    <w:rsid w:val="001630C0"/>
    <w:rsid w:val="00164329"/>
    <w:rsid w:val="00164637"/>
    <w:rsid w:val="0016677F"/>
    <w:rsid w:val="00166B04"/>
    <w:rsid w:val="00167428"/>
    <w:rsid w:val="00167ADB"/>
    <w:rsid w:val="00171DB6"/>
    <w:rsid w:val="00174DBB"/>
    <w:rsid w:val="0017744D"/>
    <w:rsid w:val="001805FC"/>
    <w:rsid w:val="001831B0"/>
    <w:rsid w:val="00183BC7"/>
    <w:rsid w:val="0018580E"/>
    <w:rsid w:val="00185F1F"/>
    <w:rsid w:val="0018677F"/>
    <w:rsid w:val="0018721E"/>
    <w:rsid w:val="00187E8C"/>
    <w:rsid w:val="001916D3"/>
    <w:rsid w:val="001934FE"/>
    <w:rsid w:val="00194E3C"/>
    <w:rsid w:val="001955CC"/>
    <w:rsid w:val="001A09A4"/>
    <w:rsid w:val="001A0CAF"/>
    <w:rsid w:val="001A156C"/>
    <w:rsid w:val="001A59BE"/>
    <w:rsid w:val="001A5E2F"/>
    <w:rsid w:val="001A5F6A"/>
    <w:rsid w:val="001B0206"/>
    <w:rsid w:val="001B1B9B"/>
    <w:rsid w:val="001B1BE5"/>
    <w:rsid w:val="001B2C72"/>
    <w:rsid w:val="001B2C98"/>
    <w:rsid w:val="001B417F"/>
    <w:rsid w:val="001B43E3"/>
    <w:rsid w:val="001B5595"/>
    <w:rsid w:val="001B58B4"/>
    <w:rsid w:val="001C0DCD"/>
    <w:rsid w:val="001C26BF"/>
    <w:rsid w:val="001C2FD7"/>
    <w:rsid w:val="001C3686"/>
    <w:rsid w:val="001C4596"/>
    <w:rsid w:val="001C5584"/>
    <w:rsid w:val="001C6841"/>
    <w:rsid w:val="001C76FB"/>
    <w:rsid w:val="001C7BDA"/>
    <w:rsid w:val="001D04A6"/>
    <w:rsid w:val="001D64D8"/>
    <w:rsid w:val="001D67AF"/>
    <w:rsid w:val="001E120F"/>
    <w:rsid w:val="001E23CE"/>
    <w:rsid w:val="001E3CDB"/>
    <w:rsid w:val="001E727F"/>
    <w:rsid w:val="001E7852"/>
    <w:rsid w:val="001E7958"/>
    <w:rsid w:val="001F0A0F"/>
    <w:rsid w:val="001F0EEF"/>
    <w:rsid w:val="001F1D40"/>
    <w:rsid w:val="001F2AA3"/>
    <w:rsid w:val="001F3088"/>
    <w:rsid w:val="001F32FD"/>
    <w:rsid w:val="001F4CFA"/>
    <w:rsid w:val="001F6E35"/>
    <w:rsid w:val="001F7579"/>
    <w:rsid w:val="001F7E38"/>
    <w:rsid w:val="00203177"/>
    <w:rsid w:val="00204B9B"/>
    <w:rsid w:val="00205278"/>
    <w:rsid w:val="002067ED"/>
    <w:rsid w:val="00206BA7"/>
    <w:rsid w:val="00210005"/>
    <w:rsid w:val="00211083"/>
    <w:rsid w:val="002117AC"/>
    <w:rsid w:val="00212C69"/>
    <w:rsid w:val="00212D2F"/>
    <w:rsid w:val="00213474"/>
    <w:rsid w:val="002144FE"/>
    <w:rsid w:val="00214F98"/>
    <w:rsid w:val="00215CCD"/>
    <w:rsid w:val="00216D30"/>
    <w:rsid w:val="002215F4"/>
    <w:rsid w:val="0022304F"/>
    <w:rsid w:val="00223764"/>
    <w:rsid w:val="00223995"/>
    <w:rsid w:val="00224EDA"/>
    <w:rsid w:val="002254FB"/>
    <w:rsid w:val="00226643"/>
    <w:rsid w:val="00226CA0"/>
    <w:rsid w:val="00226EF7"/>
    <w:rsid w:val="002272E6"/>
    <w:rsid w:val="002275B0"/>
    <w:rsid w:val="0022766A"/>
    <w:rsid w:val="00227F62"/>
    <w:rsid w:val="00230660"/>
    <w:rsid w:val="002311CB"/>
    <w:rsid w:val="00231515"/>
    <w:rsid w:val="00234EC6"/>
    <w:rsid w:val="00235DFF"/>
    <w:rsid w:val="002362D1"/>
    <w:rsid w:val="0024071D"/>
    <w:rsid w:val="0024151F"/>
    <w:rsid w:val="00242A5C"/>
    <w:rsid w:val="00243A5D"/>
    <w:rsid w:val="00243FFF"/>
    <w:rsid w:val="00245CC3"/>
    <w:rsid w:val="00246665"/>
    <w:rsid w:val="00247BC4"/>
    <w:rsid w:val="00253055"/>
    <w:rsid w:val="00253F50"/>
    <w:rsid w:val="00254F71"/>
    <w:rsid w:val="002572CF"/>
    <w:rsid w:val="0025752E"/>
    <w:rsid w:val="00257F57"/>
    <w:rsid w:val="00260349"/>
    <w:rsid w:val="00260C11"/>
    <w:rsid w:val="002612B5"/>
    <w:rsid w:val="00261B4B"/>
    <w:rsid w:val="00261B57"/>
    <w:rsid w:val="00264850"/>
    <w:rsid w:val="00265A4B"/>
    <w:rsid w:val="0027280D"/>
    <w:rsid w:val="00272CFE"/>
    <w:rsid w:val="0027487E"/>
    <w:rsid w:val="0027513F"/>
    <w:rsid w:val="0027700B"/>
    <w:rsid w:val="00277271"/>
    <w:rsid w:val="00281571"/>
    <w:rsid w:val="00281FF9"/>
    <w:rsid w:val="00282992"/>
    <w:rsid w:val="002858A7"/>
    <w:rsid w:val="00286AF8"/>
    <w:rsid w:val="00287099"/>
    <w:rsid w:val="00287D96"/>
    <w:rsid w:val="00290B3D"/>
    <w:rsid w:val="00290CA0"/>
    <w:rsid w:val="00290DC4"/>
    <w:rsid w:val="0029154A"/>
    <w:rsid w:val="002941C5"/>
    <w:rsid w:val="002953E7"/>
    <w:rsid w:val="002A01B0"/>
    <w:rsid w:val="002A0307"/>
    <w:rsid w:val="002A0981"/>
    <w:rsid w:val="002A0C75"/>
    <w:rsid w:val="002A1E1D"/>
    <w:rsid w:val="002A21EE"/>
    <w:rsid w:val="002A27C2"/>
    <w:rsid w:val="002A34D1"/>
    <w:rsid w:val="002A52D8"/>
    <w:rsid w:val="002A546F"/>
    <w:rsid w:val="002A5B36"/>
    <w:rsid w:val="002A6241"/>
    <w:rsid w:val="002A6CB0"/>
    <w:rsid w:val="002B0E18"/>
    <w:rsid w:val="002B1014"/>
    <w:rsid w:val="002B20E3"/>
    <w:rsid w:val="002B3846"/>
    <w:rsid w:val="002B3D9E"/>
    <w:rsid w:val="002C3702"/>
    <w:rsid w:val="002C3F97"/>
    <w:rsid w:val="002C4AE5"/>
    <w:rsid w:val="002C5931"/>
    <w:rsid w:val="002D29EC"/>
    <w:rsid w:val="002D2CBA"/>
    <w:rsid w:val="002D34EC"/>
    <w:rsid w:val="002D36EE"/>
    <w:rsid w:val="002D59BF"/>
    <w:rsid w:val="002D5CBE"/>
    <w:rsid w:val="002D5D9D"/>
    <w:rsid w:val="002D63FB"/>
    <w:rsid w:val="002D6A85"/>
    <w:rsid w:val="002D7B06"/>
    <w:rsid w:val="002E06DF"/>
    <w:rsid w:val="002E1D2B"/>
    <w:rsid w:val="002E2986"/>
    <w:rsid w:val="002E29D7"/>
    <w:rsid w:val="002E2AD0"/>
    <w:rsid w:val="002E354A"/>
    <w:rsid w:val="002E381C"/>
    <w:rsid w:val="002E5B00"/>
    <w:rsid w:val="002E645B"/>
    <w:rsid w:val="002E64D4"/>
    <w:rsid w:val="002E653B"/>
    <w:rsid w:val="002E6A61"/>
    <w:rsid w:val="002E79AF"/>
    <w:rsid w:val="002F13F3"/>
    <w:rsid w:val="002F22CE"/>
    <w:rsid w:val="002F2E40"/>
    <w:rsid w:val="002F424A"/>
    <w:rsid w:val="002F47C6"/>
    <w:rsid w:val="002F4965"/>
    <w:rsid w:val="002F5810"/>
    <w:rsid w:val="002F65E2"/>
    <w:rsid w:val="002F6698"/>
    <w:rsid w:val="002F7557"/>
    <w:rsid w:val="00300CA1"/>
    <w:rsid w:val="00300DF5"/>
    <w:rsid w:val="00301ACF"/>
    <w:rsid w:val="00301DFE"/>
    <w:rsid w:val="00301F34"/>
    <w:rsid w:val="0030366E"/>
    <w:rsid w:val="003048DF"/>
    <w:rsid w:val="00304E95"/>
    <w:rsid w:val="003054BD"/>
    <w:rsid w:val="003134C9"/>
    <w:rsid w:val="00313A83"/>
    <w:rsid w:val="00313D16"/>
    <w:rsid w:val="00315280"/>
    <w:rsid w:val="0031658A"/>
    <w:rsid w:val="003214FD"/>
    <w:rsid w:val="00322038"/>
    <w:rsid w:val="00322289"/>
    <w:rsid w:val="00322313"/>
    <w:rsid w:val="0032385A"/>
    <w:rsid w:val="00323E2A"/>
    <w:rsid w:val="00325C49"/>
    <w:rsid w:val="00327B05"/>
    <w:rsid w:val="003320F7"/>
    <w:rsid w:val="00333041"/>
    <w:rsid w:val="003331AD"/>
    <w:rsid w:val="0033379F"/>
    <w:rsid w:val="0033426F"/>
    <w:rsid w:val="0033429F"/>
    <w:rsid w:val="00334827"/>
    <w:rsid w:val="00334EB1"/>
    <w:rsid w:val="00335691"/>
    <w:rsid w:val="0033582E"/>
    <w:rsid w:val="003362D4"/>
    <w:rsid w:val="00336460"/>
    <w:rsid w:val="00336892"/>
    <w:rsid w:val="00341331"/>
    <w:rsid w:val="00345DC9"/>
    <w:rsid w:val="00347635"/>
    <w:rsid w:val="00350911"/>
    <w:rsid w:val="003510B0"/>
    <w:rsid w:val="00351AB0"/>
    <w:rsid w:val="003525CC"/>
    <w:rsid w:val="00354796"/>
    <w:rsid w:val="00354AA4"/>
    <w:rsid w:val="00354FC3"/>
    <w:rsid w:val="00355821"/>
    <w:rsid w:val="00355F27"/>
    <w:rsid w:val="00356F0D"/>
    <w:rsid w:val="003571A0"/>
    <w:rsid w:val="0035736D"/>
    <w:rsid w:val="0036067B"/>
    <w:rsid w:val="00360BD3"/>
    <w:rsid w:val="003616D4"/>
    <w:rsid w:val="00364312"/>
    <w:rsid w:val="003649E5"/>
    <w:rsid w:val="00366A89"/>
    <w:rsid w:val="00371412"/>
    <w:rsid w:val="00374A5C"/>
    <w:rsid w:val="00374D95"/>
    <w:rsid w:val="00375053"/>
    <w:rsid w:val="0037625F"/>
    <w:rsid w:val="003805F4"/>
    <w:rsid w:val="00380F25"/>
    <w:rsid w:val="003839D3"/>
    <w:rsid w:val="00384315"/>
    <w:rsid w:val="00385971"/>
    <w:rsid w:val="00385B7D"/>
    <w:rsid w:val="00386230"/>
    <w:rsid w:val="00386508"/>
    <w:rsid w:val="00386B4C"/>
    <w:rsid w:val="00393D5B"/>
    <w:rsid w:val="00393DBC"/>
    <w:rsid w:val="003947D9"/>
    <w:rsid w:val="003949F0"/>
    <w:rsid w:val="003961C1"/>
    <w:rsid w:val="00397C7F"/>
    <w:rsid w:val="003A1119"/>
    <w:rsid w:val="003A1D5C"/>
    <w:rsid w:val="003A2002"/>
    <w:rsid w:val="003A22A9"/>
    <w:rsid w:val="003A2871"/>
    <w:rsid w:val="003A2B05"/>
    <w:rsid w:val="003A2B91"/>
    <w:rsid w:val="003A44B7"/>
    <w:rsid w:val="003A4687"/>
    <w:rsid w:val="003A4E62"/>
    <w:rsid w:val="003A57F0"/>
    <w:rsid w:val="003A602C"/>
    <w:rsid w:val="003A6B1A"/>
    <w:rsid w:val="003A78CC"/>
    <w:rsid w:val="003B064F"/>
    <w:rsid w:val="003B11F1"/>
    <w:rsid w:val="003B2B5A"/>
    <w:rsid w:val="003B3647"/>
    <w:rsid w:val="003B3781"/>
    <w:rsid w:val="003B4925"/>
    <w:rsid w:val="003B5A03"/>
    <w:rsid w:val="003B6A1A"/>
    <w:rsid w:val="003B6C81"/>
    <w:rsid w:val="003B7982"/>
    <w:rsid w:val="003B7FDB"/>
    <w:rsid w:val="003C00E5"/>
    <w:rsid w:val="003C108F"/>
    <w:rsid w:val="003C2358"/>
    <w:rsid w:val="003C2ED8"/>
    <w:rsid w:val="003C3E4C"/>
    <w:rsid w:val="003C43B8"/>
    <w:rsid w:val="003C54A6"/>
    <w:rsid w:val="003C558D"/>
    <w:rsid w:val="003C737A"/>
    <w:rsid w:val="003C7992"/>
    <w:rsid w:val="003D2832"/>
    <w:rsid w:val="003D2DE2"/>
    <w:rsid w:val="003D4DFD"/>
    <w:rsid w:val="003D6277"/>
    <w:rsid w:val="003D6D77"/>
    <w:rsid w:val="003D6EAC"/>
    <w:rsid w:val="003E1558"/>
    <w:rsid w:val="003E263F"/>
    <w:rsid w:val="003E3546"/>
    <w:rsid w:val="003E3D5C"/>
    <w:rsid w:val="003E4754"/>
    <w:rsid w:val="003E4BD2"/>
    <w:rsid w:val="003E6CCE"/>
    <w:rsid w:val="003F0A8E"/>
    <w:rsid w:val="003F11F6"/>
    <w:rsid w:val="003F1C6A"/>
    <w:rsid w:val="003F3BCD"/>
    <w:rsid w:val="003F67AB"/>
    <w:rsid w:val="003F6A18"/>
    <w:rsid w:val="003F7045"/>
    <w:rsid w:val="00400792"/>
    <w:rsid w:val="004016B1"/>
    <w:rsid w:val="00401DCC"/>
    <w:rsid w:val="00403810"/>
    <w:rsid w:val="00403A0A"/>
    <w:rsid w:val="00403ED8"/>
    <w:rsid w:val="00406D05"/>
    <w:rsid w:val="004105C3"/>
    <w:rsid w:val="004113EC"/>
    <w:rsid w:val="004129E5"/>
    <w:rsid w:val="00412A5A"/>
    <w:rsid w:val="00413F08"/>
    <w:rsid w:val="00414E42"/>
    <w:rsid w:val="00415450"/>
    <w:rsid w:val="00416306"/>
    <w:rsid w:val="00421786"/>
    <w:rsid w:val="0042502E"/>
    <w:rsid w:val="00425A15"/>
    <w:rsid w:val="00427422"/>
    <w:rsid w:val="00427723"/>
    <w:rsid w:val="00427BA4"/>
    <w:rsid w:val="004303C1"/>
    <w:rsid w:val="004307FE"/>
    <w:rsid w:val="00430DDF"/>
    <w:rsid w:val="00431A00"/>
    <w:rsid w:val="0043288C"/>
    <w:rsid w:val="00433580"/>
    <w:rsid w:val="004335E3"/>
    <w:rsid w:val="00434024"/>
    <w:rsid w:val="0043502F"/>
    <w:rsid w:val="00435A5F"/>
    <w:rsid w:val="0043651E"/>
    <w:rsid w:val="00436E04"/>
    <w:rsid w:val="00436F13"/>
    <w:rsid w:val="00436F47"/>
    <w:rsid w:val="0043795B"/>
    <w:rsid w:val="00437E9E"/>
    <w:rsid w:val="00441D0A"/>
    <w:rsid w:val="00442FCF"/>
    <w:rsid w:val="0044473A"/>
    <w:rsid w:val="00445821"/>
    <w:rsid w:val="00445C33"/>
    <w:rsid w:val="00445E81"/>
    <w:rsid w:val="00446989"/>
    <w:rsid w:val="00446EEA"/>
    <w:rsid w:val="00447827"/>
    <w:rsid w:val="004478BA"/>
    <w:rsid w:val="00451ABA"/>
    <w:rsid w:val="00452820"/>
    <w:rsid w:val="004530E3"/>
    <w:rsid w:val="0045343D"/>
    <w:rsid w:val="00453AF5"/>
    <w:rsid w:val="004549B1"/>
    <w:rsid w:val="00454B96"/>
    <w:rsid w:val="00455883"/>
    <w:rsid w:val="004559BF"/>
    <w:rsid w:val="00457FFD"/>
    <w:rsid w:val="00460178"/>
    <w:rsid w:val="004603B5"/>
    <w:rsid w:val="004609A7"/>
    <w:rsid w:val="004614CB"/>
    <w:rsid w:val="00462157"/>
    <w:rsid w:val="00464CF5"/>
    <w:rsid w:val="00465EA7"/>
    <w:rsid w:val="00466198"/>
    <w:rsid w:val="0046676F"/>
    <w:rsid w:val="00470AF5"/>
    <w:rsid w:val="00471B15"/>
    <w:rsid w:val="00476CD7"/>
    <w:rsid w:val="004773D4"/>
    <w:rsid w:val="0048096D"/>
    <w:rsid w:val="0048097C"/>
    <w:rsid w:val="00481C03"/>
    <w:rsid w:val="0048430A"/>
    <w:rsid w:val="00484B4B"/>
    <w:rsid w:val="00485156"/>
    <w:rsid w:val="00485413"/>
    <w:rsid w:val="00486B04"/>
    <w:rsid w:val="0048790E"/>
    <w:rsid w:val="00494314"/>
    <w:rsid w:val="00494F50"/>
    <w:rsid w:val="0049634F"/>
    <w:rsid w:val="004A005C"/>
    <w:rsid w:val="004A10E5"/>
    <w:rsid w:val="004A1115"/>
    <w:rsid w:val="004A2F45"/>
    <w:rsid w:val="004A4251"/>
    <w:rsid w:val="004A5B8D"/>
    <w:rsid w:val="004A5DD9"/>
    <w:rsid w:val="004A6B51"/>
    <w:rsid w:val="004B0DE9"/>
    <w:rsid w:val="004B1000"/>
    <w:rsid w:val="004B28A5"/>
    <w:rsid w:val="004C0587"/>
    <w:rsid w:val="004C17A0"/>
    <w:rsid w:val="004C1EBE"/>
    <w:rsid w:val="004C45D9"/>
    <w:rsid w:val="004C78BD"/>
    <w:rsid w:val="004D0073"/>
    <w:rsid w:val="004D085C"/>
    <w:rsid w:val="004D0C62"/>
    <w:rsid w:val="004D236C"/>
    <w:rsid w:val="004D27E2"/>
    <w:rsid w:val="004D3340"/>
    <w:rsid w:val="004D44AC"/>
    <w:rsid w:val="004D490B"/>
    <w:rsid w:val="004D5210"/>
    <w:rsid w:val="004D648C"/>
    <w:rsid w:val="004D6C20"/>
    <w:rsid w:val="004D75EB"/>
    <w:rsid w:val="004D765B"/>
    <w:rsid w:val="004D7FFA"/>
    <w:rsid w:val="004E1441"/>
    <w:rsid w:val="004E1D63"/>
    <w:rsid w:val="004E2841"/>
    <w:rsid w:val="004E3641"/>
    <w:rsid w:val="004E3760"/>
    <w:rsid w:val="004E45BA"/>
    <w:rsid w:val="004E59F0"/>
    <w:rsid w:val="004E5B2F"/>
    <w:rsid w:val="004E5F57"/>
    <w:rsid w:val="004E62F0"/>
    <w:rsid w:val="004E6898"/>
    <w:rsid w:val="004E6955"/>
    <w:rsid w:val="004E6EA8"/>
    <w:rsid w:val="004E703E"/>
    <w:rsid w:val="004E72B1"/>
    <w:rsid w:val="004E767A"/>
    <w:rsid w:val="004F0A96"/>
    <w:rsid w:val="004F30FD"/>
    <w:rsid w:val="004F4508"/>
    <w:rsid w:val="004F49B4"/>
    <w:rsid w:val="004F4FE9"/>
    <w:rsid w:val="004F6B15"/>
    <w:rsid w:val="004F7859"/>
    <w:rsid w:val="00500253"/>
    <w:rsid w:val="00500EB0"/>
    <w:rsid w:val="00500F64"/>
    <w:rsid w:val="005019D6"/>
    <w:rsid w:val="00502A51"/>
    <w:rsid w:val="0050387B"/>
    <w:rsid w:val="00503A8F"/>
    <w:rsid w:val="00503E97"/>
    <w:rsid w:val="005051D5"/>
    <w:rsid w:val="0050524A"/>
    <w:rsid w:val="00507144"/>
    <w:rsid w:val="00507C55"/>
    <w:rsid w:val="0051037F"/>
    <w:rsid w:val="0051076B"/>
    <w:rsid w:val="0051188B"/>
    <w:rsid w:val="00511F2F"/>
    <w:rsid w:val="00513359"/>
    <w:rsid w:val="00513F95"/>
    <w:rsid w:val="0051574C"/>
    <w:rsid w:val="00515DE1"/>
    <w:rsid w:val="00517CB8"/>
    <w:rsid w:val="00517E8A"/>
    <w:rsid w:val="00521CD7"/>
    <w:rsid w:val="00522B4A"/>
    <w:rsid w:val="00525D41"/>
    <w:rsid w:val="00525E69"/>
    <w:rsid w:val="00526772"/>
    <w:rsid w:val="00526999"/>
    <w:rsid w:val="00527470"/>
    <w:rsid w:val="0052769C"/>
    <w:rsid w:val="0053099E"/>
    <w:rsid w:val="0053357D"/>
    <w:rsid w:val="005363E9"/>
    <w:rsid w:val="00536B56"/>
    <w:rsid w:val="00537E84"/>
    <w:rsid w:val="0054040A"/>
    <w:rsid w:val="00541528"/>
    <w:rsid w:val="00542037"/>
    <w:rsid w:val="00543573"/>
    <w:rsid w:val="00543D6F"/>
    <w:rsid w:val="00544B97"/>
    <w:rsid w:val="0055051D"/>
    <w:rsid w:val="00552F66"/>
    <w:rsid w:val="005534E1"/>
    <w:rsid w:val="0055531E"/>
    <w:rsid w:val="005560B3"/>
    <w:rsid w:val="00556F68"/>
    <w:rsid w:val="00557798"/>
    <w:rsid w:val="005618E0"/>
    <w:rsid w:val="00561D67"/>
    <w:rsid w:val="005628A0"/>
    <w:rsid w:val="00564200"/>
    <w:rsid w:val="0056454E"/>
    <w:rsid w:val="005648C9"/>
    <w:rsid w:val="00564E8C"/>
    <w:rsid w:val="0056594D"/>
    <w:rsid w:val="00566206"/>
    <w:rsid w:val="00570BD7"/>
    <w:rsid w:val="00571F70"/>
    <w:rsid w:val="00574C0D"/>
    <w:rsid w:val="005756A3"/>
    <w:rsid w:val="00575AFF"/>
    <w:rsid w:val="005760A6"/>
    <w:rsid w:val="00576460"/>
    <w:rsid w:val="00582C90"/>
    <w:rsid w:val="00582F72"/>
    <w:rsid w:val="00583B40"/>
    <w:rsid w:val="00590BBA"/>
    <w:rsid w:val="00592110"/>
    <w:rsid w:val="00592C2B"/>
    <w:rsid w:val="00594B51"/>
    <w:rsid w:val="00594D68"/>
    <w:rsid w:val="00594DE9"/>
    <w:rsid w:val="00595A34"/>
    <w:rsid w:val="00596125"/>
    <w:rsid w:val="00597C3B"/>
    <w:rsid w:val="00597F52"/>
    <w:rsid w:val="005A1091"/>
    <w:rsid w:val="005A4C1B"/>
    <w:rsid w:val="005A5503"/>
    <w:rsid w:val="005A784B"/>
    <w:rsid w:val="005B02EA"/>
    <w:rsid w:val="005B059B"/>
    <w:rsid w:val="005B1648"/>
    <w:rsid w:val="005B3C58"/>
    <w:rsid w:val="005B4BB2"/>
    <w:rsid w:val="005B4E10"/>
    <w:rsid w:val="005B5095"/>
    <w:rsid w:val="005B58E4"/>
    <w:rsid w:val="005B5FF2"/>
    <w:rsid w:val="005C2734"/>
    <w:rsid w:val="005C2A20"/>
    <w:rsid w:val="005C772C"/>
    <w:rsid w:val="005D011A"/>
    <w:rsid w:val="005D07D3"/>
    <w:rsid w:val="005D0866"/>
    <w:rsid w:val="005D1B32"/>
    <w:rsid w:val="005D29AA"/>
    <w:rsid w:val="005D2A2A"/>
    <w:rsid w:val="005D38C8"/>
    <w:rsid w:val="005D4741"/>
    <w:rsid w:val="005D49C8"/>
    <w:rsid w:val="005D51A0"/>
    <w:rsid w:val="005D59BA"/>
    <w:rsid w:val="005D663B"/>
    <w:rsid w:val="005D67E7"/>
    <w:rsid w:val="005D68D0"/>
    <w:rsid w:val="005D6C01"/>
    <w:rsid w:val="005D7B7D"/>
    <w:rsid w:val="005E1648"/>
    <w:rsid w:val="005E2266"/>
    <w:rsid w:val="005E2B8C"/>
    <w:rsid w:val="005E5223"/>
    <w:rsid w:val="005E56FD"/>
    <w:rsid w:val="005E5E3A"/>
    <w:rsid w:val="005E70B7"/>
    <w:rsid w:val="005F012E"/>
    <w:rsid w:val="005F1D3E"/>
    <w:rsid w:val="005F23AD"/>
    <w:rsid w:val="005F2CDD"/>
    <w:rsid w:val="005F34F3"/>
    <w:rsid w:val="005F3896"/>
    <w:rsid w:val="005F6555"/>
    <w:rsid w:val="005F7F57"/>
    <w:rsid w:val="00601142"/>
    <w:rsid w:val="0060234E"/>
    <w:rsid w:val="00602791"/>
    <w:rsid w:val="00602D77"/>
    <w:rsid w:val="00603105"/>
    <w:rsid w:val="00605B9D"/>
    <w:rsid w:val="00607C69"/>
    <w:rsid w:val="00611B5A"/>
    <w:rsid w:val="0061312F"/>
    <w:rsid w:val="00614A8B"/>
    <w:rsid w:val="006200EF"/>
    <w:rsid w:val="00620512"/>
    <w:rsid w:val="00620AE7"/>
    <w:rsid w:val="006213B3"/>
    <w:rsid w:val="00622287"/>
    <w:rsid w:val="006229F5"/>
    <w:rsid w:val="00623203"/>
    <w:rsid w:val="00623535"/>
    <w:rsid w:val="00623F28"/>
    <w:rsid w:val="00624063"/>
    <w:rsid w:val="006242FB"/>
    <w:rsid w:val="00625549"/>
    <w:rsid w:val="00625A2C"/>
    <w:rsid w:val="00625F2B"/>
    <w:rsid w:val="006274A2"/>
    <w:rsid w:val="00627CCD"/>
    <w:rsid w:val="00631610"/>
    <w:rsid w:val="00631E0F"/>
    <w:rsid w:val="00632DF9"/>
    <w:rsid w:val="00633678"/>
    <w:rsid w:val="0063382E"/>
    <w:rsid w:val="006351C1"/>
    <w:rsid w:val="00635C3B"/>
    <w:rsid w:val="00640DDE"/>
    <w:rsid w:val="00640F97"/>
    <w:rsid w:val="006411C7"/>
    <w:rsid w:val="006411D5"/>
    <w:rsid w:val="006418C6"/>
    <w:rsid w:val="00642E65"/>
    <w:rsid w:val="006439DA"/>
    <w:rsid w:val="00644BFF"/>
    <w:rsid w:val="00645118"/>
    <w:rsid w:val="00645A7A"/>
    <w:rsid w:val="006460E2"/>
    <w:rsid w:val="00646CB4"/>
    <w:rsid w:val="0065096A"/>
    <w:rsid w:val="00650C68"/>
    <w:rsid w:val="006515A5"/>
    <w:rsid w:val="00651C55"/>
    <w:rsid w:val="0065242E"/>
    <w:rsid w:val="00653ED9"/>
    <w:rsid w:val="00655153"/>
    <w:rsid w:val="00656995"/>
    <w:rsid w:val="0066080A"/>
    <w:rsid w:val="00660962"/>
    <w:rsid w:val="006628F3"/>
    <w:rsid w:val="006640C7"/>
    <w:rsid w:val="006641FC"/>
    <w:rsid w:val="006647C4"/>
    <w:rsid w:val="00665C73"/>
    <w:rsid w:val="006668EB"/>
    <w:rsid w:val="0066740C"/>
    <w:rsid w:val="00667874"/>
    <w:rsid w:val="00672EA0"/>
    <w:rsid w:val="006749F1"/>
    <w:rsid w:val="00675660"/>
    <w:rsid w:val="00681E4F"/>
    <w:rsid w:val="006846A5"/>
    <w:rsid w:val="00684C8C"/>
    <w:rsid w:val="00685A89"/>
    <w:rsid w:val="00686A36"/>
    <w:rsid w:val="00686E6D"/>
    <w:rsid w:val="0068791B"/>
    <w:rsid w:val="00690BE4"/>
    <w:rsid w:val="00690E19"/>
    <w:rsid w:val="0069205C"/>
    <w:rsid w:val="00692109"/>
    <w:rsid w:val="00694B0B"/>
    <w:rsid w:val="00696E57"/>
    <w:rsid w:val="006977DE"/>
    <w:rsid w:val="006978A4"/>
    <w:rsid w:val="006A0A43"/>
    <w:rsid w:val="006A1539"/>
    <w:rsid w:val="006A2EFF"/>
    <w:rsid w:val="006A3A0A"/>
    <w:rsid w:val="006A3A58"/>
    <w:rsid w:val="006A4E07"/>
    <w:rsid w:val="006A7B25"/>
    <w:rsid w:val="006B0855"/>
    <w:rsid w:val="006B278B"/>
    <w:rsid w:val="006B2D6D"/>
    <w:rsid w:val="006B43B9"/>
    <w:rsid w:val="006B4E77"/>
    <w:rsid w:val="006B52A4"/>
    <w:rsid w:val="006C00D1"/>
    <w:rsid w:val="006C043C"/>
    <w:rsid w:val="006C0727"/>
    <w:rsid w:val="006C22BC"/>
    <w:rsid w:val="006C2B51"/>
    <w:rsid w:val="006C3067"/>
    <w:rsid w:val="006C3A2E"/>
    <w:rsid w:val="006C45C0"/>
    <w:rsid w:val="006C5F75"/>
    <w:rsid w:val="006C68DB"/>
    <w:rsid w:val="006D050F"/>
    <w:rsid w:val="006D0CA5"/>
    <w:rsid w:val="006D28E9"/>
    <w:rsid w:val="006D3207"/>
    <w:rsid w:val="006D35D1"/>
    <w:rsid w:val="006D413D"/>
    <w:rsid w:val="006D44DE"/>
    <w:rsid w:val="006D52FE"/>
    <w:rsid w:val="006D58AB"/>
    <w:rsid w:val="006D5ED5"/>
    <w:rsid w:val="006D6166"/>
    <w:rsid w:val="006D73F2"/>
    <w:rsid w:val="006D7B06"/>
    <w:rsid w:val="006E0D7D"/>
    <w:rsid w:val="006E1E70"/>
    <w:rsid w:val="006E24FF"/>
    <w:rsid w:val="006E3AC4"/>
    <w:rsid w:val="006E57D6"/>
    <w:rsid w:val="006E5A2D"/>
    <w:rsid w:val="006E5BAF"/>
    <w:rsid w:val="006E6B25"/>
    <w:rsid w:val="006F207A"/>
    <w:rsid w:val="006F3034"/>
    <w:rsid w:val="006F30EA"/>
    <w:rsid w:val="006F42CB"/>
    <w:rsid w:val="006F4506"/>
    <w:rsid w:val="006F4913"/>
    <w:rsid w:val="006F6348"/>
    <w:rsid w:val="006F6841"/>
    <w:rsid w:val="006F7E05"/>
    <w:rsid w:val="00700AA9"/>
    <w:rsid w:val="00701290"/>
    <w:rsid w:val="00701588"/>
    <w:rsid w:val="007026D1"/>
    <w:rsid w:val="00702773"/>
    <w:rsid w:val="00705876"/>
    <w:rsid w:val="00706774"/>
    <w:rsid w:val="00706FAB"/>
    <w:rsid w:val="0070746B"/>
    <w:rsid w:val="00710257"/>
    <w:rsid w:val="00710BEE"/>
    <w:rsid w:val="00710C24"/>
    <w:rsid w:val="00713A3A"/>
    <w:rsid w:val="00715929"/>
    <w:rsid w:val="0071595C"/>
    <w:rsid w:val="0071699B"/>
    <w:rsid w:val="00717E2D"/>
    <w:rsid w:val="0072046B"/>
    <w:rsid w:val="00720813"/>
    <w:rsid w:val="00725DF8"/>
    <w:rsid w:val="007277F9"/>
    <w:rsid w:val="00731E95"/>
    <w:rsid w:val="007332FD"/>
    <w:rsid w:val="00733A46"/>
    <w:rsid w:val="00733AF9"/>
    <w:rsid w:val="007342F7"/>
    <w:rsid w:val="007403F1"/>
    <w:rsid w:val="00740CF4"/>
    <w:rsid w:val="00742DEE"/>
    <w:rsid w:val="007452F6"/>
    <w:rsid w:val="007455B8"/>
    <w:rsid w:val="007477C0"/>
    <w:rsid w:val="00753A9D"/>
    <w:rsid w:val="007557C6"/>
    <w:rsid w:val="00757AA9"/>
    <w:rsid w:val="00757ABF"/>
    <w:rsid w:val="007609B8"/>
    <w:rsid w:val="00760A9D"/>
    <w:rsid w:val="007611DE"/>
    <w:rsid w:val="007628C5"/>
    <w:rsid w:val="00763375"/>
    <w:rsid w:val="00763EF6"/>
    <w:rsid w:val="0076554C"/>
    <w:rsid w:val="00766928"/>
    <w:rsid w:val="00766FEB"/>
    <w:rsid w:val="00767848"/>
    <w:rsid w:val="00770841"/>
    <w:rsid w:val="00770BC4"/>
    <w:rsid w:val="00770E88"/>
    <w:rsid w:val="00771761"/>
    <w:rsid w:val="00772DA0"/>
    <w:rsid w:val="00772DDE"/>
    <w:rsid w:val="00773A87"/>
    <w:rsid w:val="00774FE0"/>
    <w:rsid w:val="007754B8"/>
    <w:rsid w:val="0077574C"/>
    <w:rsid w:val="0077782C"/>
    <w:rsid w:val="007803AA"/>
    <w:rsid w:val="00780932"/>
    <w:rsid w:val="007810D8"/>
    <w:rsid w:val="007815E5"/>
    <w:rsid w:val="00781986"/>
    <w:rsid w:val="0078428F"/>
    <w:rsid w:val="0078636D"/>
    <w:rsid w:val="00786562"/>
    <w:rsid w:val="00786E6B"/>
    <w:rsid w:val="00787A18"/>
    <w:rsid w:val="007905D5"/>
    <w:rsid w:val="00795F1F"/>
    <w:rsid w:val="00795FA5"/>
    <w:rsid w:val="00796C91"/>
    <w:rsid w:val="007A039E"/>
    <w:rsid w:val="007A078A"/>
    <w:rsid w:val="007A0D9A"/>
    <w:rsid w:val="007A1459"/>
    <w:rsid w:val="007A1912"/>
    <w:rsid w:val="007A1F6C"/>
    <w:rsid w:val="007A23A9"/>
    <w:rsid w:val="007A23DC"/>
    <w:rsid w:val="007A3406"/>
    <w:rsid w:val="007A35D7"/>
    <w:rsid w:val="007A5A8C"/>
    <w:rsid w:val="007B30E0"/>
    <w:rsid w:val="007B4026"/>
    <w:rsid w:val="007B432E"/>
    <w:rsid w:val="007B438B"/>
    <w:rsid w:val="007B47B2"/>
    <w:rsid w:val="007B50CC"/>
    <w:rsid w:val="007B6464"/>
    <w:rsid w:val="007B6616"/>
    <w:rsid w:val="007B66B8"/>
    <w:rsid w:val="007B6B6B"/>
    <w:rsid w:val="007B7A79"/>
    <w:rsid w:val="007C0B22"/>
    <w:rsid w:val="007C16EE"/>
    <w:rsid w:val="007C18AD"/>
    <w:rsid w:val="007C2D48"/>
    <w:rsid w:val="007C3439"/>
    <w:rsid w:val="007C416B"/>
    <w:rsid w:val="007C436B"/>
    <w:rsid w:val="007C5309"/>
    <w:rsid w:val="007C5BEE"/>
    <w:rsid w:val="007C6252"/>
    <w:rsid w:val="007C7E61"/>
    <w:rsid w:val="007D564B"/>
    <w:rsid w:val="007D576F"/>
    <w:rsid w:val="007D5B68"/>
    <w:rsid w:val="007D5FA2"/>
    <w:rsid w:val="007D7717"/>
    <w:rsid w:val="007D78AD"/>
    <w:rsid w:val="007E0DD5"/>
    <w:rsid w:val="007E115D"/>
    <w:rsid w:val="007E1C14"/>
    <w:rsid w:val="007E2DC7"/>
    <w:rsid w:val="007E4C6F"/>
    <w:rsid w:val="007E4F36"/>
    <w:rsid w:val="007E5B1B"/>
    <w:rsid w:val="007F21E0"/>
    <w:rsid w:val="007F4A17"/>
    <w:rsid w:val="007F6C87"/>
    <w:rsid w:val="00800105"/>
    <w:rsid w:val="008024E5"/>
    <w:rsid w:val="008025DB"/>
    <w:rsid w:val="0080314C"/>
    <w:rsid w:val="00803480"/>
    <w:rsid w:val="0080432E"/>
    <w:rsid w:val="00805E7B"/>
    <w:rsid w:val="00810A78"/>
    <w:rsid w:val="00814F07"/>
    <w:rsid w:val="00815DA2"/>
    <w:rsid w:val="0081635E"/>
    <w:rsid w:val="008163FE"/>
    <w:rsid w:val="00821BC1"/>
    <w:rsid w:val="00822517"/>
    <w:rsid w:val="00822AB7"/>
    <w:rsid w:val="008243F6"/>
    <w:rsid w:val="00824F99"/>
    <w:rsid w:val="008256D5"/>
    <w:rsid w:val="00825DAC"/>
    <w:rsid w:val="0082635C"/>
    <w:rsid w:val="0082762F"/>
    <w:rsid w:val="0082776F"/>
    <w:rsid w:val="008303F8"/>
    <w:rsid w:val="0083224F"/>
    <w:rsid w:val="008322D1"/>
    <w:rsid w:val="00832E1F"/>
    <w:rsid w:val="008339CB"/>
    <w:rsid w:val="00835422"/>
    <w:rsid w:val="008364EB"/>
    <w:rsid w:val="008371D5"/>
    <w:rsid w:val="008374FA"/>
    <w:rsid w:val="008409D1"/>
    <w:rsid w:val="0084131A"/>
    <w:rsid w:val="00845F59"/>
    <w:rsid w:val="00850326"/>
    <w:rsid w:val="00850F01"/>
    <w:rsid w:val="00850F81"/>
    <w:rsid w:val="00852214"/>
    <w:rsid w:val="00852D7C"/>
    <w:rsid w:val="00852F5B"/>
    <w:rsid w:val="008545AF"/>
    <w:rsid w:val="00854E66"/>
    <w:rsid w:val="008561D8"/>
    <w:rsid w:val="00856249"/>
    <w:rsid w:val="0085640F"/>
    <w:rsid w:val="0086162E"/>
    <w:rsid w:val="008616E8"/>
    <w:rsid w:val="00861D22"/>
    <w:rsid w:val="0086338F"/>
    <w:rsid w:val="008633D4"/>
    <w:rsid w:val="0086440A"/>
    <w:rsid w:val="00864592"/>
    <w:rsid w:val="0086487B"/>
    <w:rsid w:val="00867096"/>
    <w:rsid w:val="00871B72"/>
    <w:rsid w:val="00873056"/>
    <w:rsid w:val="00873AD1"/>
    <w:rsid w:val="00874F27"/>
    <w:rsid w:val="0087567B"/>
    <w:rsid w:val="0087575E"/>
    <w:rsid w:val="0087599A"/>
    <w:rsid w:val="008760A5"/>
    <w:rsid w:val="00876837"/>
    <w:rsid w:val="00876B5D"/>
    <w:rsid w:val="0087709A"/>
    <w:rsid w:val="008774C3"/>
    <w:rsid w:val="008776F6"/>
    <w:rsid w:val="0088102C"/>
    <w:rsid w:val="00882095"/>
    <w:rsid w:val="00882D1F"/>
    <w:rsid w:val="00884351"/>
    <w:rsid w:val="00884E6B"/>
    <w:rsid w:val="008852A9"/>
    <w:rsid w:val="008853B6"/>
    <w:rsid w:val="00885CDD"/>
    <w:rsid w:val="00890F53"/>
    <w:rsid w:val="008924AB"/>
    <w:rsid w:val="008927BD"/>
    <w:rsid w:val="008943A6"/>
    <w:rsid w:val="0089554D"/>
    <w:rsid w:val="008A11FB"/>
    <w:rsid w:val="008A13FC"/>
    <w:rsid w:val="008A2DEF"/>
    <w:rsid w:val="008A3370"/>
    <w:rsid w:val="008A3A89"/>
    <w:rsid w:val="008A5005"/>
    <w:rsid w:val="008B00DA"/>
    <w:rsid w:val="008B1B56"/>
    <w:rsid w:val="008B40EC"/>
    <w:rsid w:val="008B5B3C"/>
    <w:rsid w:val="008B6465"/>
    <w:rsid w:val="008B6A66"/>
    <w:rsid w:val="008B7B0A"/>
    <w:rsid w:val="008C00FF"/>
    <w:rsid w:val="008C07A8"/>
    <w:rsid w:val="008C0839"/>
    <w:rsid w:val="008C2F38"/>
    <w:rsid w:val="008C3C6E"/>
    <w:rsid w:val="008C3DE4"/>
    <w:rsid w:val="008C7049"/>
    <w:rsid w:val="008D175C"/>
    <w:rsid w:val="008D20DC"/>
    <w:rsid w:val="008D2F4B"/>
    <w:rsid w:val="008D6EEB"/>
    <w:rsid w:val="008D7DA7"/>
    <w:rsid w:val="008E07E5"/>
    <w:rsid w:val="008E1D41"/>
    <w:rsid w:val="008E2C7D"/>
    <w:rsid w:val="008E6196"/>
    <w:rsid w:val="008E6F78"/>
    <w:rsid w:val="008E789F"/>
    <w:rsid w:val="008F0582"/>
    <w:rsid w:val="008F06EF"/>
    <w:rsid w:val="008F0BE3"/>
    <w:rsid w:val="008F14D8"/>
    <w:rsid w:val="008F1A69"/>
    <w:rsid w:val="008F47BD"/>
    <w:rsid w:val="008F575A"/>
    <w:rsid w:val="008F5A0C"/>
    <w:rsid w:val="008F5FF8"/>
    <w:rsid w:val="008F6479"/>
    <w:rsid w:val="008F6B4C"/>
    <w:rsid w:val="0090099C"/>
    <w:rsid w:val="00903764"/>
    <w:rsid w:val="00903A38"/>
    <w:rsid w:val="00903D4D"/>
    <w:rsid w:val="00904CF1"/>
    <w:rsid w:val="00906724"/>
    <w:rsid w:val="00906A52"/>
    <w:rsid w:val="009116E6"/>
    <w:rsid w:val="009119EA"/>
    <w:rsid w:val="009146E3"/>
    <w:rsid w:val="00915F15"/>
    <w:rsid w:val="00920DBC"/>
    <w:rsid w:val="009217C0"/>
    <w:rsid w:val="0092266A"/>
    <w:rsid w:val="009229F1"/>
    <w:rsid w:val="00922DC1"/>
    <w:rsid w:val="0092353C"/>
    <w:rsid w:val="00924C59"/>
    <w:rsid w:val="00925184"/>
    <w:rsid w:val="00925D71"/>
    <w:rsid w:val="00927D37"/>
    <w:rsid w:val="00927F1B"/>
    <w:rsid w:val="0093174F"/>
    <w:rsid w:val="00935372"/>
    <w:rsid w:val="00935694"/>
    <w:rsid w:val="0093613A"/>
    <w:rsid w:val="00941BC5"/>
    <w:rsid w:val="00941F42"/>
    <w:rsid w:val="00942CA0"/>
    <w:rsid w:val="009454B3"/>
    <w:rsid w:val="00946A7D"/>
    <w:rsid w:val="00947735"/>
    <w:rsid w:val="00947FDF"/>
    <w:rsid w:val="00950316"/>
    <w:rsid w:val="00950C71"/>
    <w:rsid w:val="0095111A"/>
    <w:rsid w:val="00951730"/>
    <w:rsid w:val="00952839"/>
    <w:rsid w:val="00955A63"/>
    <w:rsid w:val="009560DF"/>
    <w:rsid w:val="0095628D"/>
    <w:rsid w:val="00956750"/>
    <w:rsid w:val="00957196"/>
    <w:rsid w:val="009572E5"/>
    <w:rsid w:val="00957CAC"/>
    <w:rsid w:val="00963CAF"/>
    <w:rsid w:val="009645A3"/>
    <w:rsid w:val="00965854"/>
    <w:rsid w:val="00965931"/>
    <w:rsid w:val="00966273"/>
    <w:rsid w:val="00966321"/>
    <w:rsid w:val="00966FFA"/>
    <w:rsid w:val="0097290B"/>
    <w:rsid w:val="00973851"/>
    <w:rsid w:val="00973D7B"/>
    <w:rsid w:val="009743AD"/>
    <w:rsid w:val="00976D0D"/>
    <w:rsid w:val="009801DD"/>
    <w:rsid w:val="00981034"/>
    <w:rsid w:val="00983066"/>
    <w:rsid w:val="00984785"/>
    <w:rsid w:val="00985431"/>
    <w:rsid w:val="00986374"/>
    <w:rsid w:val="00990529"/>
    <w:rsid w:val="009909AB"/>
    <w:rsid w:val="00990A55"/>
    <w:rsid w:val="0099587A"/>
    <w:rsid w:val="0099633B"/>
    <w:rsid w:val="0099717A"/>
    <w:rsid w:val="009A0362"/>
    <w:rsid w:val="009A2806"/>
    <w:rsid w:val="009A2F14"/>
    <w:rsid w:val="009A4AC0"/>
    <w:rsid w:val="009A5642"/>
    <w:rsid w:val="009B1022"/>
    <w:rsid w:val="009B109E"/>
    <w:rsid w:val="009B1F18"/>
    <w:rsid w:val="009B2821"/>
    <w:rsid w:val="009B2981"/>
    <w:rsid w:val="009B3FCC"/>
    <w:rsid w:val="009B5273"/>
    <w:rsid w:val="009B5A5E"/>
    <w:rsid w:val="009C02F0"/>
    <w:rsid w:val="009C0623"/>
    <w:rsid w:val="009C59D7"/>
    <w:rsid w:val="009C67C3"/>
    <w:rsid w:val="009C6B09"/>
    <w:rsid w:val="009D035F"/>
    <w:rsid w:val="009D24CD"/>
    <w:rsid w:val="009D2B81"/>
    <w:rsid w:val="009D3AEE"/>
    <w:rsid w:val="009D4E89"/>
    <w:rsid w:val="009D6662"/>
    <w:rsid w:val="009E440B"/>
    <w:rsid w:val="009E4995"/>
    <w:rsid w:val="009E68C5"/>
    <w:rsid w:val="009F3517"/>
    <w:rsid w:val="009F3C8E"/>
    <w:rsid w:val="009F590A"/>
    <w:rsid w:val="00A0052A"/>
    <w:rsid w:val="00A0139A"/>
    <w:rsid w:val="00A01461"/>
    <w:rsid w:val="00A01C27"/>
    <w:rsid w:val="00A01E86"/>
    <w:rsid w:val="00A0244C"/>
    <w:rsid w:val="00A03444"/>
    <w:rsid w:val="00A04C3F"/>
    <w:rsid w:val="00A06A12"/>
    <w:rsid w:val="00A07719"/>
    <w:rsid w:val="00A11B16"/>
    <w:rsid w:val="00A11C26"/>
    <w:rsid w:val="00A122E2"/>
    <w:rsid w:val="00A14CB9"/>
    <w:rsid w:val="00A15E6E"/>
    <w:rsid w:val="00A169B9"/>
    <w:rsid w:val="00A17ABB"/>
    <w:rsid w:val="00A21183"/>
    <w:rsid w:val="00A242C1"/>
    <w:rsid w:val="00A25D80"/>
    <w:rsid w:val="00A262AC"/>
    <w:rsid w:val="00A26338"/>
    <w:rsid w:val="00A276BF"/>
    <w:rsid w:val="00A27B68"/>
    <w:rsid w:val="00A300B6"/>
    <w:rsid w:val="00A3014D"/>
    <w:rsid w:val="00A307A6"/>
    <w:rsid w:val="00A30A71"/>
    <w:rsid w:val="00A31716"/>
    <w:rsid w:val="00A34364"/>
    <w:rsid w:val="00A34452"/>
    <w:rsid w:val="00A358AA"/>
    <w:rsid w:val="00A35BB9"/>
    <w:rsid w:val="00A37776"/>
    <w:rsid w:val="00A378F9"/>
    <w:rsid w:val="00A426B0"/>
    <w:rsid w:val="00A44301"/>
    <w:rsid w:val="00A44447"/>
    <w:rsid w:val="00A454A8"/>
    <w:rsid w:val="00A46FBB"/>
    <w:rsid w:val="00A473E3"/>
    <w:rsid w:val="00A475F0"/>
    <w:rsid w:val="00A51F29"/>
    <w:rsid w:val="00A53CB5"/>
    <w:rsid w:val="00A5414A"/>
    <w:rsid w:val="00A544D5"/>
    <w:rsid w:val="00A55979"/>
    <w:rsid w:val="00A55ADF"/>
    <w:rsid w:val="00A5681E"/>
    <w:rsid w:val="00A56878"/>
    <w:rsid w:val="00A5748E"/>
    <w:rsid w:val="00A57968"/>
    <w:rsid w:val="00A60F7F"/>
    <w:rsid w:val="00A61262"/>
    <w:rsid w:val="00A612DF"/>
    <w:rsid w:val="00A61366"/>
    <w:rsid w:val="00A61508"/>
    <w:rsid w:val="00A61E2A"/>
    <w:rsid w:val="00A621BA"/>
    <w:rsid w:val="00A62C63"/>
    <w:rsid w:val="00A62DB7"/>
    <w:rsid w:val="00A63A8B"/>
    <w:rsid w:val="00A64333"/>
    <w:rsid w:val="00A6649A"/>
    <w:rsid w:val="00A66A9A"/>
    <w:rsid w:val="00A66DCC"/>
    <w:rsid w:val="00A71829"/>
    <w:rsid w:val="00A72198"/>
    <w:rsid w:val="00A73710"/>
    <w:rsid w:val="00A80929"/>
    <w:rsid w:val="00A80C08"/>
    <w:rsid w:val="00A81D66"/>
    <w:rsid w:val="00A81EB3"/>
    <w:rsid w:val="00A82AFD"/>
    <w:rsid w:val="00A8414B"/>
    <w:rsid w:val="00A85016"/>
    <w:rsid w:val="00A8512A"/>
    <w:rsid w:val="00A85AED"/>
    <w:rsid w:val="00A871D0"/>
    <w:rsid w:val="00A930B8"/>
    <w:rsid w:val="00A930BD"/>
    <w:rsid w:val="00A94637"/>
    <w:rsid w:val="00A951D7"/>
    <w:rsid w:val="00A9523D"/>
    <w:rsid w:val="00A95794"/>
    <w:rsid w:val="00A96716"/>
    <w:rsid w:val="00A96ADB"/>
    <w:rsid w:val="00A97902"/>
    <w:rsid w:val="00AA12D3"/>
    <w:rsid w:val="00AA22EE"/>
    <w:rsid w:val="00AA2ECE"/>
    <w:rsid w:val="00AA2F66"/>
    <w:rsid w:val="00AA5241"/>
    <w:rsid w:val="00AA5443"/>
    <w:rsid w:val="00AA6966"/>
    <w:rsid w:val="00AA69D1"/>
    <w:rsid w:val="00AB00D0"/>
    <w:rsid w:val="00AB20F4"/>
    <w:rsid w:val="00AB2AA9"/>
    <w:rsid w:val="00AB2C44"/>
    <w:rsid w:val="00AB3D9D"/>
    <w:rsid w:val="00AB4BA6"/>
    <w:rsid w:val="00AB4C4C"/>
    <w:rsid w:val="00AB57C2"/>
    <w:rsid w:val="00AB7811"/>
    <w:rsid w:val="00AC1B04"/>
    <w:rsid w:val="00AC232C"/>
    <w:rsid w:val="00AC40B4"/>
    <w:rsid w:val="00AC5A9A"/>
    <w:rsid w:val="00AC5D07"/>
    <w:rsid w:val="00AC7250"/>
    <w:rsid w:val="00AC7F56"/>
    <w:rsid w:val="00AD02F5"/>
    <w:rsid w:val="00AD0EB7"/>
    <w:rsid w:val="00AD0F17"/>
    <w:rsid w:val="00AD26D7"/>
    <w:rsid w:val="00AD278B"/>
    <w:rsid w:val="00AD4278"/>
    <w:rsid w:val="00AD5C66"/>
    <w:rsid w:val="00AD66E9"/>
    <w:rsid w:val="00AE0EB4"/>
    <w:rsid w:val="00AE111E"/>
    <w:rsid w:val="00AE14B6"/>
    <w:rsid w:val="00AE2FB5"/>
    <w:rsid w:val="00AE35BC"/>
    <w:rsid w:val="00AE3E34"/>
    <w:rsid w:val="00AE516A"/>
    <w:rsid w:val="00AE57CC"/>
    <w:rsid w:val="00AE7F53"/>
    <w:rsid w:val="00AF1490"/>
    <w:rsid w:val="00AF2196"/>
    <w:rsid w:val="00AF4416"/>
    <w:rsid w:val="00AF5833"/>
    <w:rsid w:val="00AF5DA0"/>
    <w:rsid w:val="00B010EB"/>
    <w:rsid w:val="00B0211E"/>
    <w:rsid w:val="00B03C57"/>
    <w:rsid w:val="00B05D27"/>
    <w:rsid w:val="00B07841"/>
    <w:rsid w:val="00B07EC6"/>
    <w:rsid w:val="00B112EA"/>
    <w:rsid w:val="00B1295A"/>
    <w:rsid w:val="00B12A8F"/>
    <w:rsid w:val="00B13ABF"/>
    <w:rsid w:val="00B1633C"/>
    <w:rsid w:val="00B17479"/>
    <w:rsid w:val="00B17E58"/>
    <w:rsid w:val="00B24B41"/>
    <w:rsid w:val="00B2532A"/>
    <w:rsid w:val="00B31A55"/>
    <w:rsid w:val="00B325BB"/>
    <w:rsid w:val="00B36A94"/>
    <w:rsid w:val="00B36B42"/>
    <w:rsid w:val="00B36C91"/>
    <w:rsid w:val="00B37F8B"/>
    <w:rsid w:val="00B4301D"/>
    <w:rsid w:val="00B43205"/>
    <w:rsid w:val="00B44386"/>
    <w:rsid w:val="00B458E9"/>
    <w:rsid w:val="00B46DFA"/>
    <w:rsid w:val="00B47464"/>
    <w:rsid w:val="00B500FC"/>
    <w:rsid w:val="00B501BD"/>
    <w:rsid w:val="00B501C1"/>
    <w:rsid w:val="00B511C4"/>
    <w:rsid w:val="00B52A55"/>
    <w:rsid w:val="00B53158"/>
    <w:rsid w:val="00B5469F"/>
    <w:rsid w:val="00B54BE8"/>
    <w:rsid w:val="00B555DD"/>
    <w:rsid w:val="00B55ABD"/>
    <w:rsid w:val="00B568E2"/>
    <w:rsid w:val="00B56F1B"/>
    <w:rsid w:val="00B604CC"/>
    <w:rsid w:val="00B61BA3"/>
    <w:rsid w:val="00B647C1"/>
    <w:rsid w:val="00B64B1A"/>
    <w:rsid w:val="00B64CF6"/>
    <w:rsid w:val="00B65597"/>
    <w:rsid w:val="00B661B9"/>
    <w:rsid w:val="00B66DEC"/>
    <w:rsid w:val="00B70120"/>
    <w:rsid w:val="00B71F59"/>
    <w:rsid w:val="00B72A70"/>
    <w:rsid w:val="00B73E89"/>
    <w:rsid w:val="00B74ACB"/>
    <w:rsid w:val="00B74C84"/>
    <w:rsid w:val="00B74F48"/>
    <w:rsid w:val="00B7502D"/>
    <w:rsid w:val="00B75164"/>
    <w:rsid w:val="00B75C5B"/>
    <w:rsid w:val="00B77158"/>
    <w:rsid w:val="00B7753B"/>
    <w:rsid w:val="00B77DFA"/>
    <w:rsid w:val="00B808CB"/>
    <w:rsid w:val="00B8395C"/>
    <w:rsid w:val="00B83BB5"/>
    <w:rsid w:val="00B85B97"/>
    <w:rsid w:val="00B86480"/>
    <w:rsid w:val="00B93746"/>
    <w:rsid w:val="00B941A9"/>
    <w:rsid w:val="00B95493"/>
    <w:rsid w:val="00BA0CAE"/>
    <w:rsid w:val="00BA20A6"/>
    <w:rsid w:val="00BA275C"/>
    <w:rsid w:val="00BA3ADC"/>
    <w:rsid w:val="00BA4AB9"/>
    <w:rsid w:val="00BA57B9"/>
    <w:rsid w:val="00BA6365"/>
    <w:rsid w:val="00BA7754"/>
    <w:rsid w:val="00BB28DF"/>
    <w:rsid w:val="00BB40FE"/>
    <w:rsid w:val="00BB504E"/>
    <w:rsid w:val="00BB50E6"/>
    <w:rsid w:val="00BB63AD"/>
    <w:rsid w:val="00BC1AD3"/>
    <w:rsid w:val="00BC1D0A"/>
    <w:rsid w:val="00BC28CC"/>
    <w:rsid w:val="00BC44FF"/>
    <w:rsid w:val="00BC62BB"/>
    <w:rsid w:val="00BC6ECA"/>
    <w:rsid w:val="00BC7AF3"/>
    <w:rsid w:val="00BD0DE9"/>
    <w:rsid w:val="00BD1841"/>
    <w:rsid w:val="00BD2A78"/>
    <w:rsid w:val="00BD3331"/>
    <w:rsid w:val="00BD44EF"/>
    <w:rsid w:val="00BD4FCF"/>
    <w:rsid w:val="00BD6797"/>
    <w:rsid w:val="00BD7B59"/>
    <w:rsid w:val="00BE00F1"/>
    <w:rsid w:val="00BE16CE"/>
    <w:rsid w:val="00BE2418"/>
    <w:rsid w:val="00BE52DB"/>
    <w:rsid w:val="00BF2B23"/>
    <w:rsid w:val="00BF3794"/>
    <w:rsid w:val="00BF4F58"/>
    <w:rsid w:val="00BF634C"/>
    <w:rsid w:val="00BF6408"/>
    <w:rsid w:val="00BF6E36"/>
    <w:rsid w:val="00C04033"/>
    <w:rsid w:val="00C06421"/>
    <w:rsid w:val="00C074BF"/>
    <w:rsid w:val="00C07E76"/>
    <w:rsid w:val="00C100DD"/>
    <w:rsid w:val="00C109D9"/>
    <w:rsid w:val="00C113F6"/>
    <w:rsid w:val="00C114C6"/>
    <w:rsid w:val="00C118EC"/>
    <w:rsid w:val="00C128D8"/>
    <w:rsid w:val="00C142BE"/>
    <w:rsid w:val="00C1458B"/>
    <w:rsid w:val="00C14645"/>
    <w:rsid w:val="00C15BC4"/>
    <w:rsid w:val="00C16CF8"/>
    <w:rsid w:val="00C17F3D"/>
    <w:rsid w:val="00C20784"/>
    <w:rsid w:val="00C20990"/>
    <w:rsid w:val="00C209AD"/>
    <w:rsid w:val="00C21442"/>
    <w:rsid w:val="00C217D3"/>
    <w:rsid w:val="00C21F8E"/>
    <w:rsid w:val="00C22604"/>
    <w:rsid w:val="00C23453"/>
    <w:rsid w:val="00C23B34"/>
    <w:rsid w:val="00C25B14"/>
    <w:rsid w:val="00C25E8D"/>
    <w:rsid w:val="00C2659E"/>
    <w:rsid w:val="00C26B03"/>
    <w:rsid w:val="00C27DBA"/>
    <w:rsid w:val="00C305AC"/>
    <w:rsid w:val="00C32266"/>
    <w:rsid w:val="00C323A3"/>
    <w:rsid w:val="00C328FD"/>
    <w:rsid w:val="00C3369A"/>
    <w:rsid w:val="00C344D7"/>
    <w:rsid w:val="00C348DB"/>
    <w:rsid w:val="00C349CB"/>
    <w:rsid w:val="00C34BC9"/>
    <w:rsid w:val="00C34D5B"/>
    <w:rsid w:val="00C37CCD"/>
    <w:rsid w:val="00C4094B"/>
    <w:rsid w:val="00C414E4"/>
    <w:rsid w:val="00C41AB6"/>
    <w:rsid w:val="00C4217E"/>
    <w:rsid w:val="00C44020"/>
    <w:rsid w:val="00C449C5"/>
    <w:rsid w:val="00C45328"/>
    <w:rsid w:val="00C46006"/>
    <w:rsid w:val="00C46669"/>
    <w:rsid w:val="00C4760E"/>
    <w:rsid w:val="00C5081F"/>
    <w:rsid w:val="00C50C47"/>
    <w:rsid w:val="00C53C43"/>
    <w:rsid w:val="00C54B69"/>
    <w:rsid w:val="00C56145"/>
    <w:rsid w:val="00C56624"/>
    <w:rsid w:val="00C56A1C"/>
    <w:rsid w:val="00C60090"/>
    <w:rsid w:val="00C6155E"/>
    <w:rsid w:val="00C6195F"/>
    <w:rsid w:val="00C62C92"/>
    <w:rsid w:val="00C6371D"/>
    <w:rsid w:val="00C654A5"/>
    <w:rsid w:val="00C6728F"/>
    <w:rsid w:val="00C67348"/>
    <w:rsid w:val="00C700D2"/>
    <w:rsid w:val="00C70852"/>
    <w:rsid w:val="00C72093"/>
    <w:rsid w:val="00C729EE"/>
    <w:rsid w:val="00C72E4B"/>
    <w:rsid w:val="00C74332"/>
    <w:rsid w:val="00C754D2"/>
    <w:rsid w:val="00C76A4D"/>
    <w:rsid w:val="00C80992"/>
    <w:rsid w:val="00C80BE4"/>
    <w:rsid w:val="00C82261"/>
    <w:rsid w:val="00C83B96"/>
    <w:rsid w:val="00C84028"/>
    <w:rsid w:val="00C84440"/>
    <w:rsid w:val="00C8649D"/>
    <w:rsid w:val="00C8693F"/>
    <w:rsid w:val="00C91671"/>
    <w:rsid w:val="00C91993"/>
    <w:rsid w:val="00C95962"/>
    <w:rsid w:val="00C95B75"/>
    <w:rsid w:val="00C9676D"/>
    <w:rsid w:val="00C9788F"/>
    <w:rsid w:val="00CA08EA"/>
    <w:rsid w:val="00CA2349"/>
    <w:rsid w:val="00CA357F"/>
    <w:rsid w:val="00CA3874"/>
    <w:rsid w:val="00CA5710"/>
    <w:rsid w:val="00CA581B"/>
    <w:rsid w:val="00CA6D77"/>
    <w:rsid w:val="00CA7285"/>
    <w:rsid w:val="00CB1F9F"/>
    <w:rsid w:val="00CB214B"/>
    <w:rsid w:val="00CB2536"/>
    <w:rsid w:val="00CB31F5"/>
    <w:rsid w:val="00CB32C6"/>
    <w:rsid w:val="00CB3486"/>
    <w:rsid w:val="00CB382B"/>
    <w:rsid w:val="00CB4D4B"/>
    <w:rsid w:val="00CB640E"/>
    <w:rsid w:val="00CB6CD0"/>
    <w:rsid w:val="00CB7D12"/>
    <w:rsid w:val="00CC1127"/>
    <w:rsid w:val="00CC16B2"/>
    <w:rsid w:val="00CC3013"/>
    <w:rsid w:val="00CC4354"/>
    <w:rsid w:val="00CC45B7"/>
    <w:rsid w:val="00CC6BE3"/>
    <w:rsid w:val="00CD19E4"/>
    <w:rsid w:val="00CD1C29"/>
    <w:rsid w:val="00CD238E"/>
    <w:rsid w:val="00CD259D"/>
    <w:rsid w:val="00CD4413"/>
    <w:rsid w:val="00CD559A"/>
    <w:rsid w:val="00CD5AAE"/>
    <w:rsid w:val="00CD606D"/>
    <w:rsid w:val="00CD6618"/>
    <w:rsid w:val="00CD6EFA"/>
    <w:rsid w:val="00CD713B"/>
    <w:rsid w:val="00CE08BE"/>
    <w:rsid w:val="00CE1733"/>
    <w:rsid w:val="00CE2ACB"/>
    <w:rsid w:val="00CE3670"/>
    <w:rsid w:val="00CE37BA"/>
    <w:rsid w:val="00CF06D1"/>
    <w:rsid w:val="00CF0A61"/>
    <w:rsid w:val="00CF1F23"/>
    <w:rsid w:val="00CF3187"/>
    <w:rsid w:val="00CF5885"/>
    <w:rsid w:val="00CF5B5C"/>
    <w:rsid w:val="00CF5E90"/>
    <w:rsid w:val="00D008A6"/>
    <w:rsid w:val="00D00AD5"/>
    <w:rsid w:val="00D00D0F"/>
    <w:rsid w:val="00D027DA"/>
    <w:rsid w:val="00D061A1"/>
    <w:rsid w:val="00D07173"/>
    <w:rsid w:val="00D07A5A"/>
    <w:rsid w:val="00D07B2B"/>
    <w:rsid w:val="00D1009E"/>
    <w:rsid w:val="00D10672"/>
    <w:rsid w:val="00D15196"/>
    <w:rsid w:val="00D15EB7"/>
    <w:rsid w:val="00D165FF"/>
    <w:rsid w:val="00D16B73"/>
    <w:rsid w:val="00D170E0"/>
    <w:rsid w:val="00D2090D"/>
    <w:rsid w:val="00D21891"/>
    <w:rsid w:val="00D21A99"/>
    <w:rsid w:val="00D23C66"/>
    <w:rsid w:val="00D26D57"/>
    <w:rsid w:val="00D301CF"/>
    <w:rsid w:val="00D30557"/>
    <w:rsid w:val="00D31656"/>
    <w:rsid w:val="00D31875"/>
    <w:rsid w:val="00D31A66"/>
    <w:rsid w:val="00D337FD"/>
    <w:rsid w:val="00D3479A"/>
    <w:rsid w:val="00D35510"/>
    <w:rsid w:val="00D35C2E"/>
    <w:rsid w:val="00D3643D"/>
    <w:rsid w:val="00D4047D"/>
    <w:rsid w:val="00D404B2"/>
    <w:rsid w:val="00D40F66"/>
    <w:rsid w:val="00D40FDD"/>
    <w:rsid w:val="00D418B5"/>
    <w:rsid w:val="00D42202"/>
    <w:rsid w:val="00D422F9"/>
    <w:rsid w:val="00D42DA0"/>
    <w:rsid w:val="00D43929"/>
    <w:rsid w:val="00D449A5"/>
    <w:rsid w:val="00D45272"/>
    <w:rsid w:val="00D463B5"/>
    <w:rsid w:val="00D479EA"/>
    <w:rsid w:val="00D47C1D"/>
    <w:rsid w:val="00D51313"/>
    <w:rsid w:val="00D52D3C"/>
    <w:rsid w:val="00D5624D"/>
    <w:rsid w:val="00D577A0"/>
    <w:rsid w:val="00D577C0"/>
    <w:rsid w:val="00D57B7C"/>
    <w:rsid w:val="00D606A8"/>
    <w:rsid w:val="00D61791"/>
    <w:rsid w:val="00D61A1C"/>
    <w:rsid w:val="00D62A1A"/>
    <w:rsid w:val="00D63F64"/>
    <w:rsid w:val="00D64E75"/>
    <w:rsid w:val="00D65794"/>
    <w:rsid w:val="00D66586"/>
    <w:rsid w:val="00D67E66"/>
    <w:rsid w:val="00D73599"/>
    <w:rsid w:val="00D74193"/>
    <w:rsid w:val="00D74A50"/>
    <w:rsid w:val="00D751B2"/>
    <w:rsid w:val="00D766AC"/>
    <w:rsid w:val="00D76ABB"/>
    <w:rsid w:val="00D77AD5"/>
    <w:rsid w:val="00D8066D"/>
    <w:rsid w:val="00D815CF"/>
    <w:rsid w:val="00D819F2"/>
    <w:rsid w:val="00D81D9D"/>
    <w:rsid w:val="00D8296E"/>
    <w:rsid w:val="00D82E17"/>
    <w:rsid w:val="00D851C2"/>
    <w:rsid w:val="00D860CB"/>
    <w:rsid w:val="00D8637B"/>
    <w:rsid w:val="00D86626"/>
    <w:rsid w:val="00D87D1F"/>
    <w:rsid w:val="00D902E5"/>
    <w:rsid w:val="00D91678"/>
    <w:rsid w:val="00D92363"/>
    <w:rsid w:val="00D930C5"/>
    <w:rsid w:val="00D94082"/>
    <w:rsid w:val="00D9457A"/>
    <w:rsid w:val="00D955EA"/>
    <w:rsid w:val="00D960D8"/>
    <w:rsid w:val="00D97631"/>
    <w:rsid w:val="00DA054D"/>
    <w:rsid w:val="00DA11F6"/>
    <w:rsid w:val="00DA312F"/>
    <w:rsid w:val="00DA32D8"/>
    <w:rsid w:val="00DA3CE0"/>
    <w:rsid w:val="00DA6042"/>
    <w:rsid w:val="00DA6A0E"/>
    <w:rsid w:val="00DA6EC6"/>
    <w:rsid w:val="00DA741A"/>
    <w:rsid w:val="00DA7893"/>
    <w:rsid w:val="00DB0729"/>
    <w:rsid w:val="00DB1395"/>
    <w:rsid w:val="00DB2F69"/>
    <w:rsid w:val="00DB38D3"/>
    <w:rsid w:val="00DB3F3D"/>
    <w:rsid w:val="00DB421E"/>
    <w:rsid w:val="00DB6776"/>
    <w:rsid w:val="00DC0D6D"/>
    <w:rsid w:val="00DC1066"/>
    <w:rsid w:val="00DC12A2"/>
    <w:rsid w:val="00DC2687"/>
    <w:rsid w:val="00DC56B3"/>
    <w:rsid w:val="00DC57F9"/>
    <w:rsid w:val="00DC5BA9"/>
    <w:rsid w:val="00DC5C5A"/>
    <w:rsid w:val="00DC7E1D"/>
    <w:rsid w:val="00DD1455"/>
    <w:rsid w:val="00DD41BD"/>
    <w:rsid w:val="00DD49F8"/>
    <w:rsid w:val="00DD62C4"/>
    <w:rsid w:val="00DD66E9"/>
    <w:rsid w:val="00DD6D47"/>
    <w:rsid w:val="00DD7E5B"/>
    <w:rsid w:val="00DE1177"/>
    <w:rsid w:val="00DE1275"/>
    <w:rsid w:val="00DE2BC5"/>
    <w:rsid w:val="00DE3E42"/>
    <w:rsid w:val="00DE5332"/>
    <w:rsid w:val="00DE6D8F"/>
    <w:rsid w:val="00DE7665"/>
    <w:rsid w:val="00DF1667"/>
    <w:rsid w:val="00DF1BB3"/>
    <w:rsid w:val="00DF2D9D"/>
    <w:rsid w:val="00DF4C1A"/>
    <w:rsid w:val="00E00CAD"/>
    <w:rsid w:val="00E01CE5"/>
    <w:rsid w:val="00E021F1"/>
    <w:rsid w:val="00E05015"/>
    <w:rsid w:val="00E054BC"/>
    <w:rsid w:val="00E05EE7"/>
    <w:rsid w:val="00E072BE"/>
    <w:rsid w:val="00E07A8E"/>
    <w:rsid w:val="00E105E9"/>
    <w:rsid w:val="00E10704"/>
    <w:rsid w:val="00E10B8D"/>
    <w:rsid w:val="00E10C08"/>
    <w:rsid w:val="00E11668"/>
    <w:rsid w:val="00E1231C"/>
    <w:rsid w:val="00E123F6"/>
    <w:rsid w:val="00E133FA"/>
    <w:rsid w:val="00E13A87"/>
    <w:rsid w:val="00E141F3"/>
    <w:rsid w:val="00E1688A"/>
    <w:rsid w:val="00E21F01"/>
    <w:rsid w:val="00E224BE"/>
    <w:rsid w:val="00E22E99"/>
    <w:rsid w:val="00E24F8A"/>
    <w:rsid w:val="00E25A71"/>
    <w:rsid w:val="00E26E8B"/>
    <w:rsid w:val="00E276AA"/>
    <w:rsid w:val="00E27C3A"/>
    <w:rsid w:val="00E27C62"/>
    <w:rsid w:val="00E27F70"/>
    <w:rsid w:val="00E30AD5"/>
    <w:rsid w:val="00E30CAC"/>
    <w:rsid w:val="00E3125F"/>
    <w:rsid w:val="00E3163A"/>
    <w:rsid w:val="00E340F0"/>
    <w:rsid w:val="00E34EF2"/>
    <w:rsid w:val="00E370EB"/>
    <w:rsid w:val="00E37BDF"/>
    <w:rsid w:val="00E37EAF"/>
    <w:rsid w:val="00E40ECA"/>
    <w:rsid w:val="00E40F11"/>
    <w:rsid w:val="00E429BC"/>
    <w:rsid w:val="00E43E98"/>
    <w:rsid w:val="00E44D19"/>
    <w:rsid w:val="00E44E1D"/>
    <w:rsid w:val="00E4516E"/>
    <w:rsid w:val="00E4658E"/>
    <w:rsid w:val="00E475CF"/>
    <w:rsid w:val="00E504A5"/>
    <w:rsid w:val="00E50576"/>
    <w:rsid w:val="00E52220"/>
    <w:rsid w:val="00E53FDD"/>
    <w:rsid w:val="00E541EB"/>
    <w:rsid w:val="00E54337"/>
    <w:rsid w:val="00E550A8"/>
    <w:rsid w:val="00E613D7"/>
    <w:rsid w:val="00E62618"/>
    <w:rsid w:val="00E646E0"/>
    <w:rsid w:val="00E64BD6"/>
    <w:rsid w:val="00E65B13"/>
    <w:rsid w:val="00E65EED"/>
    <w:rsid w:val="00E66126"/>
    <w:rsid w:val="00E667F1"/>
    <w:rsid w:val="00E6741E"/>
    <w:rsid w:val="00E72356"/>
    <w:rsid w:val="00E724D3"/>
    <w:rsid w:val="00E753C0"/>
    <w:rsid w:val="00E753D5"/>
    <w:rsid w:val="00E75D19"/>
    <w:rsid w:val="00E76C7C"/>
    <w:rsid w:val="00E77309"/>
    <w:rsid w:val="00E7758C"/>
    <w:rsid w:val="00E80F69"/>
    <w:rsid w:val="00E81415"/>
    <w:rsid w:val="00E838D7"/>
    <w:rsid w:val="00E839C0"/>
    <w:rsid w:val="00E847D5"/>
    <w:rsid w:val="00E85105"/>
    <w:rsid w:val="00E85FBB"/>
    <w:rsid w:val="00E8656C"/>
    <w:rsid w:val="00E86623"/>
    <w:rsid w:val="00E87FAB"/>
    <w:rsid w:val="00E907B5"/>
    <w:rsid w:val="00E90E5C"/>
    <w:rsid w:val="00E917C5"/>
    <w:rsid w:val="00E9443F"/>
    <w:rsid w:val="00E9469D"/>
    <w:rsid w:val="00E94A91"/>
    <w:rsid w:val="00E95149"/>
    <w:rsid w:val="00E96ABE"/>
    <w:rsid w:val="00E97687"/>
    <w:rsid w:val="00E97CDD"/>
    <w:rsid w:val="00EA0F2D"/>
    <w:rsid w:val="00EA151E"/>
    <w:rsid w:val="00EA365E"/>
    <w:rsid w:val="00EA66BC"/>
    <w:rsid w:val="00EA6A58"/>
    <w:rsid w:val="00EB0754"/>
    <w:rsid w:val="00EB07DB"/>
    <w:rsid w:val="00EB6E2B"/>
    <w:rsid w:val="00EC06AA"/>
    <w:rsid w:val="00EC3909"/>
    <w:rsid w:val="00EC4EDB"/>
    <w:rsid w:val="00EC56C7"/>
    <w:rsid w:val="00EC6B4F"/>
    <w:rsid w:val="00EC7019"/>
    <w:rsid w:val="00EC7C33"/>
    <w:rsid w:val="00EC7DC0"/>
    <w:rsid w:val="00ED0982"/>
    <w:rsid w:val="00ED4154"/>
    <w:rsid w:val="00ED4D6B"/>
    <w:rsid w:val="00ED6303"/>
    <w:rsid w:val="00ED7099"/>
    <w:rsid w:val="00EE3353"/>
    <w:rsid w:val="00EE3506"/>
    <w:rsid w:val="00EE4BD2"/>
    <w:rsid w:val="00EE5133"/>
    <w:rsid w:val="00EE5244"/>
    <w:rsid w:val="00EE61BE"/>
    <w:rsid w:val="00EE61CE"/>
    <w:rsid w:val="00EE6310"/>
    <w:rsid w:val="00EE6445"/>
    <w:rsid w:val="00EE685A"/>
    <w:rsid w:val="00EE72BF"/>
    <w:rsid w:val="00EE7D2E"/>
    <w:rsid w:val="00EF013B"/>
    <w:rsid w:val="00EF1C4E"/>
    <w:rsid w:val="00EF1E09"/>
    <w:rsid w:val="00EF38C3"/>
    <w:rsid w:val="00EF3BE7"/>
    <w:rsid w:val="00EF5777"/>
    <w:rsid w:val="00EF5EA1"/>
    <w:rsid w:val="00EF6E2B"/>
    <w:rsid w:val="00F00FB8"/>
    <w:rsid w:val="00F00FE1"/>
    <w:rsid w:val="00F043FD"/>
    <w:rsid w:val="00F05A7F"/>
    <w:rsid w:val="00F0603C"/>
    <w:rsid w:val="00F0754E"/>
    <w:rsid w:val="00F10962"/>
    <w:rsid w:val="00F1188F"/>
    <w:rsid w:val="00F12215"/>
    <w:rsid w:val="00F13327"/>
    <w:rsid w:val="00F13DA1"/>
    <w:rsid w:val="00F14220"/>
    <w:rsid w:val="00F1467F"/>
    <w:rsid w:val="00F14783"/>
    <w:rsid w:val="00F14DBE"/>
    <w:rsid w:val="00F165FC"/>
    <w:rsid w:val="00F2297A"/>
    <w:rsid w:val="00F22A89"/>
    <w:rsid w:val="00F24AA3"/>
    <w:rsid w:val="00F25EC6"/>
    <w:rsid w:val="00F25ED4"/>
    <w:rsid w:val="00F3030A"/>
    <w:rsid w:val="00F308DB"/>
    <w:rsid w:val="00F30FE3"/>
    <w:rsid w:val="00F31AB7"/>
    <w:rsid w:val="00F31BB3"/>
    <w:rsid w:val="00F32232"/>
    <w:rsid w:val="00F335C1"/>
    <w:rsid w:val="00F409D1"/>
    <w:rsid w:val="00F412BF"/>
    <w:rsid w:val="00F4270E"/>
    <w:rsid w:val="00F43C72"/>
    <w:rsid w:val="00F44D2D"/>
    <w:rsid w:val="00F45C0F"/>
    <w:rsid w:val="00F46A74"/>
    <w:rsid w:val="00F473D1"/>
    <w:rsid w:val="00F475E8"/>
    <w:rsid w:val="00F477BD"/>
    <w:rsid w:val="00F51586"/>
    <w:rsid w:val="00F5339E"/>
    <w:rsid w:val="00F537F1"/>
    <w:rsid w:val="00F546F7"/>
    <w:rsid w:val="00F547C1"/>
    <w:rsid w:val="00F55BFA"/>
    <w:rsid w:val="00F60CBE"/>
    <w:rsid w:val="00F61695"/>
    <w:rsid w:val="00F62428"/>
    <w:rsid w:val="00F6396C"/>
    <w:rsid w:val="00F63B09"/>
    <w:rsid w:val="00F641C8"/>
    <w:rsid w:val="00F662F6"/>
    <w:rsid w:val="00F714FA"/>
    <w:rsid w:val="00F722EB"/>
    <w:rsid w:val="00F72F9F"/>
    <w:rsid w:val="00F7753A"/>
    <w:rsid w:val="00F777CA"/>
    <w:rsid w:val="00F80346"/>
    <w:rsid w:val="00F805F6"/>
    <w:rsid w:val="00F80F7C"/>
    <w:rsid w:val="00F81A31"/>
    <w:rsid w:val="00F930C6"/>
    <w:rsid w:val="00F94216"/>
    <w:rsid w:val="00F9602F"/>
    <w:rsid w:val="00F96F91"/>
    <w:rsid w:val="00F9782A"/>
    <w:rsid w:val="00FA005E"/>
    <w:rsid w:val="00FA126D"/>
    <w:rsid w:val="00FA145D"/>
    <w:rsid w:val="00FA3A8B"/>
    <w:rsid w:val="00FA4A1B"/>
    <w:rsid w:val="00FA4DB9"/>
    <w:rsid w:val="00FA5C3A"/>
    <w:rsid w:val="00FA7631"/>
    <w:rsid w:val="00FB0377"/>
    <w:rsid w:val="00FB16CD"/>
    <w:rsid w:val="00FB255E"/>
    <w:rsid w:val="00FB2673"/>
    <w:rsid w:val="00FB438F"/>
    <w:rsid w:val="00FB4413"/>
    <w:rsid w:val="00FB4DB5"/>
    <w:rsid w:val="00FB59CF"/>
    <w:rsid w:val="00FB61AB"/>
    <w:rsid w:val="00FB6415"/>
    <w:rsid w:val="00FB69E8"/>
    <w:rsid w:val="00FB7784"/>
    <w:rsid w:val="00FC097B"/>
    <w:rsid w:val="00FC176C"/>
    <w:rsid w:val="00FC282A"/>
    <w:rsid w:val="00FC2AAF"/>
    <w:rsid w:val="00FC2D87"/>
    <w:rsid w:val="00FC43BC"/>
    <w:rsid w:val="00FD029D"/>
    <w:rsid w:val="00FD061B"/>
    <w:rsid w:val="00FD0648"/>
    <w:rsid w:val="00FD1DA8"/>
    <w:rsid w:val="00FD342E"/>
    <w:rsid w:val="00FD3BDC"/>
    <w:rsid w:val="00FD4DCD"/>
    <w:rsid w:val="00FD574A"/>
    <w:rsid w:val="00FD6583"/>
    <w:rsid w:val="00FD7AD7"/>
    <w:rsid w:val="00FD7C1C"/>
    <w:rsid w:val="00FE1644"/>
    <w:rsid w:val="00FE28D8"/>
    <w:rsid w:val="00FE303B"/>
    <w:rsid w:val="00FE333C"/>
    <w:rsid w:val="00FE5297"/>
    <w:rsid w:val="00FE6279"/>
    <w:rsid w:val="00FF23B0"/>
    <w:rsid w:val="00FF4502"/>
    <w:rsid w:val="00FF4657"/>
    <w:rsid w:val="00FF4DDD"/>
    <w:rsid w:val="00FF4F7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header" w:uiPriority="99"/>
    <w:lsdException w:name="footer" w:uiPriority="99"/>
    <w:lsdException w:name="caption" w:qFormat="1"/>
    <w:lsdException w:name="footnote reference" w:uiPriority="99"/>
    <w:lsdException w:name="endnote text" w:uiPriority="99"/>
    <w:lsdException w:name="List Bullet" w:uiPriority="99"/>
    <w:lsdException w:name="Title" w:qFormat="1"/>
    <w:lsdException w:name="Body Text" w:uiPriority="99"/>
    <w:lsdException w:name="Body Text Indent" w:uiPriority="99"/>
    <w:lsdException w:name="Subtitle" w:qFormat="1"/>
    <w:lsdException w:name="Body Text 2" w:uiPriority="99"/>
    <w:lsdException w:name="Hyperlink" w:uiPriority="99"/>
    <w:lsdException w:name="FollowedHyperlink" w:uiPriority="99"/>
    <w:lsdException w:name="Strong" w:uiPriority="22" w:qFormat="1"/>
    <w:lsdException w:name="Emphasis" w:qFormat="1"/>
    <w:lsdException w:name="Plain Text" w:uiPriority="99"/>
    <w:lsdException w:name="Normal (Web)" w:uiPriority="99"/>
    <w:lsdException w:name="HTML Preformatted"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5">
    <w:name w:val="Normal"/>
    <w:qFormat/>
    <w:rsid w:val="00B64CF6"/>
    <w:rPr>
      <w:sz w:val="24"/>
      <w:szCs w:val="24"/>
    </w:rPr>
  </w:style>
  <w:style w:type="paragraph" w:styleId="11">
    <w:name w:val="heading 1"/>
    <w:aliases w:val="Заголовок 1 Знак Знак,Заголовок 1 Знак Знак Знак"/>
    <w:basedOn w:val="a5"/>
    <w:next w:val="a6"/>
    <w:link w:val="12"/>
    <w:qFormat/>
    <w:rsid w:val="00CF5B5C"/>
    <w:pPr>
      <w:keepNext/>
      <w:numPr>
        <w:numId w:val="14"/>
      </w:numPr>
      <w:tabs>
        <w:tab w:val="left" w:pos="851"/>
      </w:tabs>
      <w:spacing w:before="240" w:after="120"/>
      <w:ind w:left="0" w:firstLine="567"/>
      <w:jc w:val="both"/>
      <w:outlineLvl w:val="0"/>
    </w:pPr>
    <w:rPr>
      <w:b/>
      <w:bCs/>
      <w:kern w:val="32"/>
      <w:sz w:val="28"/>
      <w:szCs w:val="28"/>
    </w:rPr>
  </w:style>
  <w:style w:type="paragraph" w:styleId="2">
    <w:name w:val="heading 2"/>
    <w:aliases w:val="Знак2 Знак,Знак2,Знак2 Знак Знак Знак,Знак2 Знак1,Заголовок 2 Знак1,Заголовок 2 Знак Знак,ГЛАВА"/>
    <w:basedOn w:val="a5"/>
    <w:next w:val="a6"/>
    <w:link w:val="20"/>
    <w:qFormat/>
    <w:rsid w:val="00CF5B5C"/>
    <w:pPr>
      <w:keepNext/>
      <w:numPr>
        <w:ilvl w:val="1"/>
        <w:numId w:val="14"/>
      </w:numPr>
      <w:tabs>
        <w:tab w:val="left" w:pos="1134"/>
        <w:tab w:val="left" w:pos="1276"/>
      </w:tabs>
      <w:spacing w:before="180" w:after="60"/>
      <w:ind w:left="0" w:firstLine="567"/>
      <w:jc w:val="both"/>
      <w:outlineLvl w:val="1"/>
    </w:pPr>
    <w:rPr>
      <w:b/>
      <w:bCs/>
      <w:iCs/>
      <w:sz w:val="28"/>
      <w:szCs w:val="28"/>
    </w:rPr>
  </w:style>
  <w:style w:type="paragraph" w:styleId="3">
    <w:name w:val="heading 3"/>
    <w:aliases w:val="Знак3 Знак,Знак3,Знак3 Знак Знак Знак,Знак,ПодЗаголовок"/>
    <w:basedOn w:val="a5"/>
    <w:next w:val="a7"/>
    <w:link w:val="30"/>
    <w:qFormat/>
    <w:rsid w:val="00CF5B5C"/>
    <w:pPr>
      <w:keepNext/>
      <w:numPr>
        <w:ilvl w:val="2"/>
        <w:numId w:val="14"/>
      </w:numPr>
      <w:tabs>
        <w:tab w:val="left" w:pos="1276"/>
      </w:tabs>
      <w:spacing w:before="120" w:after="60"/>
      <w:ind w:left="0" w:firstLine="567"/>
      <w:jc w:val="both"/>
      <w:outlineLvl w:val="2"/>
    </w:pPr>
    <w:rPr>
      <w:b/>
      <w:bCs/>
      <w:sz w:val="26"/>
      <w:szCs w:val="26"/>
    </w:rPr>
  </w:style>
  <w:style w:type="paragraph" w:styleId="4">
    <w:name w:val="heading 4"/>
    <w:basedOn w:val="a5"/>
    <w:next w:val="a6"/>
    <w:link w:val="40"/>
    <w:qFormat/>
    <w:rsid w:val="00854E66"/>
    <w:pPr>
      <w:keepNext/>
      <w:numPr>
        <w:ilvl w:val="3"/>
        <w:numId w:val="14"/>
      </w:numPr>
      <w:tabs>
        <w:tab w:val="left" w:pos="1418"/>
      </w:tabs>
      <w:spacing w:before="120" w:after="60"/>
      <w:outlineLvl w:val="3"/>
    </w:pPr>
    <w:rPr>
      <w:b/>
      <w:bCs/>
    </w:rPr>
  </w:style>
  <w:style w:type="paragraph" w:styleId="5">
    <w:name w:val="heading 5"/>
    <w:basedOn w:val="a5"/>
    <w:next w:val="a5"/>
    <w:link w:val="50"/>
    <w:qFormat/>
    <w:rsid w:val="00795FA5"/>
    <w:pPr>
      <w:numPr>
        <w:ilvl w:val="4"/>
        <w:numId w:val="14"/>
      </w:numPr>
      <w:tabs>
        <w:tab w:val="left" w:pos="1701"/>
      </w:tabs>
      <w:spacing w:before="240" w:after="60"/>
      <w:outlineLvl w:val="4"/>
    </w:pPr>
    <w:rPr>
      <w:b/>
      <w:bCs/>
      <w:iCs/>
      <w:sz w:val="22"/>
      <w:szCs w:val="22"/>
    </w:rPr>
  </w:style>
  <w:style w:type="paragraph" w:styleId="6">
    <w:name w:val="heading 6"/>
    <w:basedOn w:val="a5"/>
    <w:next w:val="a5"/>
    <w:link w:val="60"/>
    <w:qFormat/>
    <w:rsid w:val="00795FA5"/>
    <w:pPr>
      <w:numPr>
        <w:ilvl w:val="5"/>
        <w:numId w:val="14"/>
      </w:numPr>
      <w:spacing w:before="240" w:after="60"/>
      <w:outlineLvl w:val="5"/>
    </w:pPr>
    <w:rPr>
      <w:b/>
      <w:bCs/>
      <w:sz w:val="22"/>
      <w:szCs w:val="22"/>
    </w:rPr>
  </w:style>
  <w:style w:type="paragraph" w:styleId="7">
    <w:name w:val="heading 7"/>
    <w:aliases w:val="Заголовок x.x"/>
    <w:basedOn w:val="a5"/>
    <w:next w:val="a5"/>
    <w:link w:val="70"/>
    <w:qFormat/>
    <w:rsid w:val="00795FA5"/>
    <w:pPr>
      <w:numPr>
        <w:ilvl w:val="6"/>
        <w:numId w:val="14"/>
      </w:numPr>
      <w:spacing w:before="240" w:after="60"/>
      <w:outlineLvl w:val="6"/>
    </w:pPr>
  </w:style>
  <w:style w:type="paragraph" w:styleId="8">
    <w:name w:val="heading 8"/>
    <w:basedOn w:val="a5"/>
    <w:next w:val="a5"/>
    <w:link w:val="80"/>
    <w:qFormat/>
    <w:rsid w:val="00795FA5"/>
    <w:pPr>
      <w:numPr>
        <w:ilvl w:val="7"/>
        <w:numId w:val="14"/>
      </w:numPr>
      <w:spacing w:before="240" w:after="60"/>
      <w:outlineLvl w:val="7"/>
    </w:pPr>
    <w:rPr>
      <w:i/>
      <w:iCs/>
    </w:rPr>
  </w:style>
  <w:style w:type="paragraph" w:styleId="9">
    <w:name w:val="heading 9"/>
    <w:basedOn w:val="a5"/>
    <w:next w:val="a5"/>
    <w:link w:val="90"/>
    <w:qFormat/>
    <w:rsid w:val="00795FA5"/>
    <w:pPr>
      <w:numPr>
        <w:ilvl w:val="8"/>
        <w:numId w:val="14"/>
      </w:numPr>
      <w:spacing w:before="240" w:after="60"/>
      <w:outlineLvl w:val="8"/>
    </w:pPr>
    <w:rPr>
      <w:rFonts w:ascii="Arial" w:hAnsi="Arial" w:cs="Arial"/>
      <w:sz w:val="22"/>
      <w:szCs w:val="22"/>
    </w:rPr>
  </w:style>
  <w:style w:type="character" w:default="1" w:styleId="a8">
    <w:name w:val="Default Paragraph Font"/>
    <w:uiPriority w:val="1"/>
    <w:semiHidden/>
    <w:unhideWhenUsed/>
  </w:style>
  <w:style w:type="table" w:default="1" w:styleId="a9">
    <w:name w:val="Normal Table"/>
    <w:uiPriority w:val="99"/>
    <w:semiHidden/>
    <w:unhideWhenUsed/>
    <w:qFormat/>
    <w:tblPr>
      <w:tblInd w:w="0" w:type="dxa"/>
      <w:tblCellMar>
        <w:top w:w="0" w:type="dxa"/>
        <w:left w:w="108" w:type="dxa"/>
        <w:bottom w:w="0" w:type="dxa"/>
        <w:right w:w="108" w:type="dxa"/>
      </w:tblCellMar>
    </w:tblPr>
  </w:style>
  <w:style w:type="numbering" w:default="1" w:styleId="aa">
    <w:name w:val="No List"/>
    <w:uiPriority w:val="99"/>
    <w:semiHidden/>
    <w:unhideWhenUsed/>
  </w:style>
  <w:style w:type="paragraph" w:customStyle="1" w:styleId="a6">
    <w:name w:val="Абзац"/>
    <w:basedOn w:val="a5"/>
    <w:link w:val="ab"/>
    <w:qFormat/>
    <w:rsid w:val="003F7045"/>
    <w:pPr>
      <w:ind w:firstLine="567"/>
      <w:jc w:val="both"/>
    </w:pPr>
  </w:style>
  <w:style w:type="character" w:customStyle="1" w:styleId="ab">
    <w:name w:val="Абзац Знак"/>
    <w:link w:val="a6"/>
    <w:rsid w:val="003F7045"/>
    <w:rPr>
      <w:sz w:val="24"/>
      <w:szCs w:val="24"/>
    </w:rPr>
  </w:style>
  <w:style w:type="paragraph" w:styleId="a2">
    <w:name w:val="List"/>
    <w:basedOn w:val="a5"/>
    <w:link w:val="ac"/>
    <w:rsid w:val="00B604CC"/>
    <w:pPr>
      <w:numPr>
        <w:numId w:val="17"/>
      </w:numPr>
      <w:spacing w:after="60"/>
      <w:jc w:val="both"/>
    </w:pPr>
    <w:rPr>
      <w:snapToGrid w:val="0"/>
    </w:rPr>
  </w:style>
  <w:style w:type="character" w:customStyle="1" w:styleId="ac">
    <w:name w:val="Список Знак"/>
    <w:link w:val="a2"/>
    <w:rsid w:val="00B604CC"/>
    <w:rPr>
      <w:snapToGrid/>
      <w:sz w:val="24"/>
      <w:szCs w:val="24"/>
    </w:rPr>
  </w:style>
  <w:style w:type="paragraph" w:styleId="31">
    <w:name w:val="toc 3"/>
    <w:basedOn w:val="a5"/>
    <w:next w:val="a5"/>
    <w:autoRedefine/>
    <w:uiPriority w:val="39"/>
    <w:qFormat/>
    <w:rsid w:val="00795FA5"/>
    <w:pPr>
      <w:ind w:left="480"/>
    </w:pPr>
    <w:rPr>
      <w:i/>
      <w:iCs/>
      <w:sz w:val="20"/>
      <w:szCs w:val="20"/>
    </w:rPr>
  </w:style>
  <w:style w:type="paragraph" w:customStyle="1" w:styleId="a">
    <w:name w:val="Список нумерованный"/>
    <w:basedOn w:val="a5"/>
    <w:rsid w:val="0054040A"/>
    <w:pPr>
      <w:numPr>
        <w:numId w:val="5"/>
      </w:numPr>
      <w:spacing w:before="120"/>
      <w:jc w:val="both"/>
    </w:pPr>
  </w:style>
  <w:style w:type="paragraph" w:customStyle="1" w:styleId="ad">
    <w:name w:val="Табличный"/>
    <w:basedOn w:val="a5"/>
    <w:rsid w:val="00795FA5"/>
    <w:pPr>
      <w:keepNext/>
      <w:widowControl w:val="0"/>
      <w:spacing w:before="60" w:after="60"/>
      <w:jc w:val="center"/>
    </w:pPr>
    <w:rPr>
      <w:b/>
      <w:sz w:val="22"/>
      <w:szCs w:val="20"/>
    </w:rPr>
  </w:style>
  <w:style w:type="paragraph" w:customStyle="1" w:styleId="ae">
    <w:name w:val="Содержание"/>
    <w:basedOn w:val="a5"/>
    <w:rsid w:val="00795FA5"/>
    <w:pPr>
      <w:widowControl w:val="0"/>
      <w:spacing w:before="240" w:after="240"/>
      <w:jc w:val="center"/>
    </w:pPr>
    <w:rPr>
      <w:b/>
      <w:caps/>
      <w:szCs w:val="20"/>
    </w:rPr>
  </w:style>
  <w:style w:type="paragraph" w:styleId="af">
    <w:name w:val="Balloon Text"/>
    <w:aliases w:val=" Знак5"/>
    <w:basedOn w:val="a5"/>
    <w:link w:val="af0"/>
    <w:rsid w:val="00795FA5"/>
    <w:pPr>
      <w:widowControl w:val="0"/>
      <w:suppressAutoHyphens/>
      <w:jc w:val="both"/>
    </w:pPr>
    <w:rPr>
      <w:rFonts w:ascii="Tahoma" w:hAnsi="Tahoma"/>
      <w:sz w:val="16"/>
      <w:szCs w:val="16"/>
    </w:rPr>
  </w:style>
  <w:style w:type="paragraph" w:styleId="13">
    <w:name w:val="toc 1"/>
    <w:basedOn w:val="a5"/>
    <w:next w:val="a5"/>
    <w:uiPriority w:val="39"/>
    <w:qFormat/>
    <w:rsid w:val="00795FA5"/>
    <w:pPr>
      <w:spacing w:before="120" w:after="120"/>
    </w:pPr>
    <w:rPr>
      <w:b/>
      <w:bCs/>
      <w:caps/>
      <w:sz w:val="20"/>
      <w:szCs w:val="20"/>
    </w:rPr>
  </w:style>
  <w:style w:type="paragraph" w:styleId="21">
    <w:name w:val="toc 2"/>
    <w:basedOn w:val="a5"/>
    <w:next w:val="a5"/>
    <w:autoRedefine/>
    <w:uiPriority w:val="39"/>
    <w:qFormat/>
    <w:rsid w:val="00795FA5"/>
    <w:pPr>
      <w:ind w:left="240"/>
    </w:pPr>
    <w:rPr>
      <w:smallCaps/>
      <w:sz w:val="20"/>
      <w:szCs w:val="20"/>
    </w:rPr>
  </w:style>
  <w:style w:type="paragraph" w:styleId="a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5"/>
    <w:next w:val="a5"/>
    <w:link w:val="22"/>
    <w:qFormat/>
    <w:rsid w:val="00795FA5"/>
    <w:pPr>
      <w:spacing w:before="120" w:after="120"/>
      <w:jc w:val="center"/>
    </w:pPr>
    <w:rPr>
      <w:b/>
      <w:bCs/>
      <w:sz w:val="22"/>
      <w:szCs w:val="20"/>
    </w:rPr>
  </w:style>
  <w:style w:type="paragraph" w:customStyle="1" w:styleId="af2">
    <w:name w:val="Название таблицы"/>
    <w:basedOn w:val="af1"/>
    <w:rsid w:val="00BC62BB"/>
    <w:pPr>
      <w:keepNext/>
      <w:spacing w:after="0"/>
      <w:jc w:val="left"/>
    </w:pPr>
    <w:rPr>
      <w:szCs w:val="22"/>
    </w:rPr>
  </w:style>
  <w:style w:type="paragraph" w:customStyle="1" w:styleId="af3">
    <w:name w:val="Табличный_заголовки"/>
    <w:basedOn w:val="a5"/>
    <w:rsid w:val="00795FA5"/>
    <w:pPr>
      <w:keepNext/>
      <w:keepLines/>
      <w:jc w:val="center"/>
    </w:pPr>
    <w:rPr>
      <w:b/>
      <w:sz w:val="22"/>
      <w:szCs w:val="22"/>
    </w:rPr>
  </w:style>
  <w:style w:type="paragraph" w:customStyle="1" w:styleId="af4">
    <w:name w:val="Табличный_центр"/>
    <w:basedOn w:val="a5"/>
    <w:rsid w:val="00795FA5"/>
    <w:pPr>
      <w:jc w:val="center"/>
    </w:pPr>
    <w:rPr>
      <w:sz w:val="22"/>
      <w:szCs w:val="22"/>
    </w:rPr>
  </w:style>
  <w:style w:type="paragraph" w:customStyle="1" w:styleId="1">
    <w:name w:val="Список 1)"/>
    <w:basedOn w:val="a5"/>
    <w:rsid w:val="00F546F7"/>
    <w:pPr>
      <w:numPr>
        <w:numId w:val="3"/>
      </w:numPr>
      <w:spacing w:after="60"/>
      <w:jc w:val="both"/>
    </w:pPr>
  </w:style>
  <w:style w:type="paragraph" w:customStyle="1" w:styleId="a1">
    <w:name w:val="Табличный_нумерованный"/>
    <w:basedOn w:val="a5"/>
    <w:link w:val="af5"/>
    <w:rsid w:val="00301DFE"/>
    <w:pPr>
      <w:numPr>
        <w:numId w:val="2"/>
      </w:numPr>
    </w:pPr>
    <w:rPr>
      <w:sz w:val="22"/>
      <w:szCs w:val="22"/>
    </w:rPr>
  </w:style>
  <w:style w:type="character" w:customStyle="1" w:styleId="af5">
    <w:name w:val="Табличный_нумерованный Знак"/>
    <w:link w:val="a1"/>
    <w:rsid w:val="00F5339E"/>
    <w:rPr>
      <w:sz w:val="22"/>
      <w:szCs w:val="22"/>
    </w:rPr>
  </w:style>
  <w:style w:type="paragraph" w:styleId="41">
    <w:name w:val="toc 4"/>
    <w:basedOn w:val="a5"/>
    <w:next w:val="a5"/>
    <w:autoRedefine/>
    <w:rsid w:val="00795FA5"/>
    <w:pPr>
      <w:ind w:left="720"/>
    </w:pPr>
    <w:rPr>
      <w:sz w:val="18"/>
      <w:szCs w:val="18"/>
    </w:rPr>
  </w:style>
  <w:style w:type="paragraph" w:styleId="51">
    <w:name w:val="toc 5"/>
    <w:basedOn w:val="a5"/>
    <w:next w:val="a5"/>
    <w:autoRedefine/>
    <w:rsid w:val="00795FA5"/>
    <w:pPr>
      <w:ind w:left="960"/>
    </w:pPr>
    <w:rPr>
      <w:sz w:val="18"/>
      <w:szCs w:val="18"/>
    </w:rPr>
  </w:style>
  <w:style w:type="paragraph" w:styleId="61">
    <w:name w:val="toc 6"/>
    <w:basedOn w:val="a5"/>
    <w:next w:val="a5"/>
    <w:autoRedefine/>
    <w:rsid w:val="00795FA5"/>
    <w:pPr>
      <w:ind w:left="1200"/>
    </w:pPr>
    <w:rPr>
      <w:sz w:val="18"/>
      <w:szCs w:val="18"/>
    </w:rPr>
  </w:style>
  <w:style w:type="paragraph" w:styleId="71">
    <w:name w:val="toc 7"/>
    <w:basedOn w:val="a5"/>
    <w:next w:val="a5"/>
    <w:autoRedefine/>
    <w:rsid w:val="00795FA5"/>
    <w:pPr>
      <w:ind w:left="1440"/>
    </w:pPr>
    <w:rPr>
      <w:sz w:val="18"/>
      <w:szCs w:val="18"/>
    </w:rPr>
  </w:style>
  <w:style w:type="paragraph" w:styleId="81">
    <w:name w:val="toc 8"/>
    <w:basedOn w:val="a5"/>
    <w:next w:val="a5"/>
    <w:autoRedefine/>
    <w:rsid w:val="00795FA5"/>
    <w:pPr>
      <w:ind w:left="1680"/>
    </w:pPr>
    <w:rPr>
      <w:sz w:val="18"/>
      <w:szCs w:val="18"/>
    </w:rPr>
  </w:style>
  <w:style w:type="paragraph" w:styleId="91">
    <w:name w:val="toc 9"/>
    <w:basedOn w:val="a5"/>
    <w:next w:val="a5"/>
    <w:autoRedefine/>
    <w:rsid w:val="00795FA5"/>
    <w:pPr>
      <w:ind w:left="1920"/>
    </w:pPr>
    <w:rPr>
      <w:sz w:val="18"/>
      <w:szCs w:val="18"/>
    </w:rPr>
  </w:style>
  <w:style w:type="paragraph" w:styleId="af6">
    <w:name w:val="toa heading"/>
    <w:basedOn w:val="a5"/>
    <w:next w:val="a5"/>
    <w:semiHidden/>
    <w:rsid w:val="00795FA5"/>
    <w:pPr>
      <w:spacing w:before="40" w:after="20"/>
      <w:jc w:val="center"/>
    </w:pPr>
    <w:rPr>
      <w:b/>
      <w:sz w:val="22"/>
      <w:szCs w:val="20"/>
    </w:rPr>
  </w:style>
  <w:style w:type="paragraph" w:styleId="af7">
    <w:name w:val="annotation text"/>
    <w:basedOn w:val="a5"/>
    <w:link w:val="af8"/>
    <w:semiHidden/>
    <w:rsid w:val="00795FA5"/>
    <w:rPr>
      <w:sz w:val="20"/>
      <w:szCs w:val="20"/>
    </w:rPr>
  </w:style>
  <w:style w:type="paragraph" w:styleId="af9">
    <w:name w:val="annotation subject"/>
    <w:basedOn w:val="af7"/>
    <w:next w:val="af7"/>
    <w:link w:val="afa"/>
    <w:semiHidden/>
    <w:rsid w:val="00795FA5"/>
    <w:pPr>
      <w:ind w:firstLine="284"/>
      <w:jc w:val="both"/>
    </w:pPr>
    <w:rPr>
      <w:b/>
      <w:bCs/>
    </w:rPr>
  </w:style>
  <w:style w:type="paragraph" w:customStyle="1" w:styleId="a4">
    <w:name w:val="Требования"/>
    <w:basedOn w:val="a5"/>
    <w:rsid w:val="008E6F78"/>
    <w:pPr>
      <w:numPr>
        <w:ilvl w:val="1"/>
        <w:numId w:val="4"/>
      </w:numPr>
      <w:spacing w:before="120" w:after="60"/>
      <w:ind w:firstLine="567"/>
      <w:jc w:val="both"/>
      <w:outlineLvl w:val="1"/>
    </w:pPr>
    <w:rPr>
      <w:bCs/>
      <w:i/>
      <w:iCs/>
    </w:rPr>
  </w:style>
  <w:style w:type="paragraph" w:customStyle="1" w:styleId="a0">
    <w:name w:val="Список а)"/>
    <w:basedOn w:val="a2"/>
    <w:rsid w:val="00C07E76"/>
    <w:pPr>
      <w:numPr>
        <w:numId w:val="1"/>
      </w:numPr>
    </w:pPr>
  </w:style>
  <w:style w:type="paragraph" w:styleId="afb">
    <w:name w:val="Document Map"/>
    <w:basedOn w:val="a5"/>
    <w:link w:val="afc"/>
    <w:semiHidden/>
    <w:rsid w:val="00795FA5"/>
    <w:pPr>
      <w:widowControl w:val="0"/>
      <w:shd w:val="clear" w:color="auto" w:fill="000080"/>
      <w:suppressAutoHyphens/>
      <w:jc w:val="both"/>
    </w:pPr>
    <w:rPr>
      <w:rFonts w:ascii="Tahoma" w:hAnsi="Tahoma"/>
      <w:szCs w:val="20"/>
    </w:rPr>
  </w:style>
  <w:style w:type="character" w:styleId="afd">
    <w:name w:val="annotation reference"/>
    <w:semiHidden/>
    <w:rsid w:val="00795FA5"/>
    <w:rPr>
      <w:sz w:val="16"/>
      <w:szCs w:val="16"/>
    </w:rPr>
  </w:style>
  <w:style w:type="paragraph" w:customStyle="1" w:styleId="afe">
    <w:name w:val="Табличный_слева"/>
    <w:basedOn w:val="a5"/>
    <w:rsid w:val="00301DFE"/>
    <w:rPr>
      <w:sz w:val="22"/>
      <w:szCs w:val="22"/>
    </w:rPr>
  </w:style>
  <w:style w:type="paragraph" w:customStyle="1" w:styleId="14">
    <w:name w:val="Обычный 1"/>
    <w:basedOn w:val="a5"/>
    <w:next w:val="a5"/>
    <w:semiHidden/>
    <w:rsid w:val="00795FA5"/>
    <w:pPr>
      <w:tabs>
        <w:tab w:val="num" w:pos="360"/>
      </w:tabs>
      <w:spacing w:before="120"/>
      <w:ind w:left="360" w:hanging="360"/>
      <w:jc w:val="both"/>
    </w:pPr>
    <w:rPr>
      <w:szCs w:val="20"/>
    </w:rPr>
  </w:style>
  <w:style w:type="table" w:styleId="aff">
    <w:name w:val="Table Grid"/>
    <w:basedOn w:val="a9"/>
    <w:rsid w:val="009738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Обычный влево"/>
    <w:basedOn w:val="14"/>
    <w:rsid w:val="0084131A"/>
    <w:pPr>
      <w:tabs>
        <w:tab w:val="clear" w:pos="360"/>
      </w:tabs>
      <w:spacing w:before="0"/>
      <w:ind w:left="0" w:firstLine="0"/>
      <w:jc w:val="left"/>
    </w:pPr>
  </w:style>
  <w:style w:type="paragraph" w:customStyle="1" w:styleId="aff1">
    <w:name w:val="Табличный_по ширине"/>
    <w:basedOn w:val="afe"/>
    <w:rsid w:val="009A4AC0"/>
    <w:pPr>
      <w:jc w:val="both"/>
    </w:pPr>
  </w:style>
  <w:style w:type="paragraph" w:customStyle="1" w:styleId="100">
    <w:name w:val="Табличный_центр_10"/>
    <w:basedOn w:val="a5"/>
    <w:qFormat/>
    <w:rsid w:val="00947735"/>
    <w:pPr>
      <w:jc w:val="center"/>
    </w:pPr>
    <w:rPr>
      <w:sz w:val="20"/>
    </w:rPr>
  </w:style>
  <w:style w:type="paragraph" w:customStyle="1" w:styleId="101">
    <w:name w:val="Табличный_слева_10"/>
    <w:basedOn w:val="a5"/>
    <w:qFormat/>
    <w:rsid w:val="00947735"/>
    <w:rPr>
      <w:sz w:val="20"/>
    </w:rPr>
  </w:style>
  <w:style w:type="paragraph" w:customStyle="1" w:styleId="102">
    <w:name w:val="Табличный_по ширине_10"/>
    <w:basedOn w:val="a5"/>
    <w:qFormat/>
    <w:rsid w:val="00947735"/>
    <w:pPr>
      <w:jc w:val="both"/>
    </w:pPr>
    <w:rPr>
      <w:sz w:val="20"/>
    </w:rPr>
  </w:style>
  <w:style w:type="paragraph" w:customStyle="1" w:styleId="10">
    <w:name w:val="Табличный_нумерованный_10"/>
    <w:basedOn w:val="a5"/>
    <w:qFormat/>
    <w:rsid w:val="00947735"/>
    <w:pPr>
      <w:numPr>
        <w:numId w:val="6"/>
      </w:numPr>
    </w:pPr>
    <w:rPr>
      <w:sz w:val="20"/>
    </w:rPr>
  </w:style>
  <w:style w:type="paragraph" w:customStyle="1" w:styleId="103">
    <w:name w:val="Табличный_заголовки_10"/>
    <w:basedOn w:val="a6"/>
    <w:qFormat/>
    <w:rsid w:val="00947735"/>
    <w:pPr>
      <w:jc w:val="center"/>
    </w:pPr>
    <w:rPr>
      <w:b/>
      <w:sz w:val="20"/>
    </w:rPr>
  </w:style>
  <w:style w:type="paragraph" w:styleId="aff2">
    <w:name w:val="List Paragraph"/>
    <w:basedOn w:val="a5"/>
    <w:uiPriority w:val="34"/>
    <w:qFormat/>
    <w:rsid w:val="007C0B22"/>
    <w:pPr>
      <w:spacing w:line="360" w:lineRule="auto"/>
      <w:ind w:left="708" w:firstLine="680"/>
      <w:jc w:val="both"/>
    </w:pPr>
  </w:style>
  <w:style w:type="paragraph" w:styleId="aff3">
    <w:name w:val="Title"/>
    <w:basedOn w:val="a5"/>
    <w:next w:val="a5"/>
    <w:link w:val="aff4"/>
    <w:qFormat/>
    <w:rsid w:val="00C45328"/>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4">
    <w:name w:val="Название Знак"/>
    <w:link w:val="aff3"/>
    <w:rsid w:val="00C45328"/>
    <w:rPr>
      <w:rFonts w:ascii="Cambria" w:hAnsi="Cambria"/>
      <w:i/>
      <w:iCs/>
      <w:color w:val="243F60"/>
      <w:sz w:val="60"/>
      <w:szCs w:val="60"/>
    </w:rPr>
  </w:style>
  <w:style w:type="paragraph" w:styleId="aff5">
    <w:name w:val="Subtitle"/>
    <w:basedOn w:val="a5"/>
    <w:next w:val="a5"/>
    <w:link w:val="aff6"/>
    <w:qFormat/>
    <w:rsid w:val="00C45328"/>
    <w:pPr>
      <w:spacing w:before="200" w:after="900" w:line="360" w:lineRule="auto"/>
      <w:ind w:firstLine="680"/>
      <w:jc w:val="right"/>
    </w:pPr>
    <w:rPr>
      <w:i/>
      <w:iCs/>
    </w:rPr>
  </w:style>
  <w:style w:type="character" w:customStyle="1" w:styleId="aff6">
    <w:name w:val="Подзаголовок Знак"/>
    <w:link w:val="aff5"/>
    <w:rsid w:val="00C45328"/>
    <w:rPr>
      <w:i/>
      <w:iCs/>
      <w:sz w:val="24"/>
      <w:szCs w:val="24"/>
    </w:rPr>
  </w:style>
  <w:style w:type="character" w:styleId="aff7">
    <w:name w:val="Strong"/>
    <w:uiPriority w:val="22"/>
    <w:qFormat/>
    <w:rsid w:val="00C45328"/>
    <w:rPr>
      <w:b/>
      <w:bCs/>
      <w:spacing w:val="0"/>
    </w:rPr>
  </w:style>
  <w:style w:type="character" w:styleId="aff8">
    <w:name w:val="Emphasis"/>
    <w:qFormat/>
    <w:rsid w:val="00C45328"/>
    <w:rPr>
      <w:b/>
      <w:bCs/>
      <w:i/>
      <w:iCs/>
      <w:color w:val="5A5A5A"/>
    </w:rPr>
  </w:style>
  <w:style w:type="paragraph" w:styleId="aff9">
    <w:name w:val="No Spacing"/>
    <w:basedOn w:val="a5"/>
    <w:uiPriority w:val="1"/>
    <w:qFormat/>
    <w:rsid w:val="00C45328"/>
    <w:pPr>
      <w:spacing w:line="360" w:lineRule="auto"/>
      <w:ind w:firstLine="680"/>
      <w:jc w:val="both"/>
    </w:pPr>
  </w:style>
  <w:style w:type="paragraph" w:styleId="23">
    <w:name w:val="Quote"/>
    <w:basedOn w:val="a5"/>
    <w:next w:val="a5"/>
    <w:link w:val="24"/>
    <w:uiPriority w:val="29"/>
    <w:qFormat/>
    <w:rsid w:val="00C45328"/>
    <w:pPr>
      <w:spacing w:line="360" w:lineRule="auto"/>
      <w:ind w:firstLine="680"/>
      <w:jc w:val="both"/>
    </w:pPr>
    <w:rPr>
      <w:rFonts w:ascii="Cambria" w:hAnsi="Cambria"/>
      <w:i/>
      <w:iCs/>
      <w:color w:val="5A5A5A"/>
    </w:rPr>
  </w:style>
  <w:style w:type="character" w:customStyle="1" w:styleId="24">
    <w:name w:val="Цитата 2 Знак"/>
    <w:link w:val="23"/>
    <w:uiPriority w:val="29"/>
    <w:rsid w:val="00C45328"/>
    <w:rPr>
      <w:rFonts w:ascii="Cambria" w:hAnsi="Cambria"/>
      <w:i/>
      <w:iCs/>
      <w:color w:val="5A5A5A"/>
      <w:sz w:val="24"/>
      <w:szCs w:val="24"/>
    </w:rPr>
  </w:style>
  <w:style w:type="paragraph" w:styleId="affa">
    <w:name w:val="Intense Quote"/>
    <w:basedOn w:val="a5"/>
    <w:next w:val="a5"/>
    <w:link w:val="affb"/>
    <w:uiPriority w:val="30"/>
    <w:qFormat/>
    <w:rsid w:val="00C45328"/>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rPr>
  </w:style>
  <w:style w:type="character" w:customStyle="1" w:styleId="affb">
    <w:name w:val="Выделенная цитата Знак"/>
    <w:link w:val="affa"/>
    <w:uiPriority w:val="30"/>
    <w:rsid w:val="00C45328"/>
    <w:rPr>
      <w:rFonts w:ascii="Cambria" w:hAnsi="Cambria"/>
      <w:i/>
      <w:iCs/>
      <w:color w:val="F4F4F4"/>
      <w:sz w:val="24"/>
      <w:szCs w:val="24"/>
      <w:shd w:val="clear" w:color="auto" w:fill="4F81BD"/>
    </w:rPr>
  </w:style>
  <w:style w:type="character" w:styleId="affc">
    <w:name w:val="Subtle Emphasis"/>
    <w:uiPriority w:val="19"/>
    <w:qFormat/>
    <w:rsid w:val="00C45328"/>
    <w:rPr>
      <w:i/>
      <w:iCs/>
      <w:color w:val="5A5A5A"/>
    </w:rPr>
  </w:style>
  <w:style w:type="character" w:styleId="affd">
    <w:name w:val="Intense Emphasis"/>
    <w:uiPriority w:val="21"/>
    <w:qFormat/>
    <w:rsid w:val="00C45328"/>
    <w:rPr>
      <w:b/>
      <w:bCs/>
      <w:i/>
      <w:iCs/>
      <w:color w:val="4F81BD"/>
      <w:sz w:val="22"/>
      <w:szCs w:val="22"/>
    </w:rPr>
  </w:style>
  <w:style w:type="character" w:styleId="affe">
    <w:name w:val="Subtle Reference"/>
    <w:uiPriority w:val="31"/>
    <w:qFormat/>
    <w:rsid w:val="00C45328"/>
    <w:rPr>
      <w:color w:val="auto"/>
      <w:u w:val="single" w:color="9BBB59"/>
    </w:rPr>
  </w:style>
  <w:style w:type="character" w:styleId="afff">
    <w:name w:val="Intense Reference"/>
    <w:uiPriority w:val="32"/>
    <w:qFormat/>
    <w:rsid w:val="00C45328"/>
    <w:rPr>
      <w:b/>
      <w:bCs/>
      <w:color w:val="76923C"/>
      <w:u w:val="single" w:color="9BBB59"/>
    </w:rPr>
  </w:style>
  <w:style w:type="character" w:styleId="afff0">
    <w:name w:val="Book Title"/>
    <w:uiPriority w:val="33"/>
    <w:qFormat/>
    <w:rsid w:val="00C45328"/>
    <w:rPr>
      <w:rFonts w:ascii="Cambria" w:eastAsia="Times New Roman" w:hAnsi="Cambria" w:cs="Times New Roman"/>
      <w:b/>
      <w:bCs/>
      <w:i/>
      <w:iCs/>
      <w:color w:val="auto"/>
    </w:rPr>
  </w:style>
  <w:style w:type="paragraph" w:styleId="afff1">
    <w:name w:val="header"/>
    <w:aliases w:val=" Знак4, Знак8,ВерхКолонтитул"/>
    <w:basedOn w:val="a5"/>
    <w:link w:val="afff2"/>
    <w:uiPriority w:val="99"/>
    <w:unhideWhenUsed/>
    <w:rsid w:val="00C45328"/>
    <w:pPr>
      <w:tabs>
        <w:tab w:val="center" w:pos="4677"/>
        <w:tab w:val="right" w:pos="9355"/>
      </w:tabs>
      <w:ind w:firstLine="680"/>
      <w:jc w:val="both"/>
    </w:pPr>
  </w:style>
  <w:style w:type="character" w:customStyle="1" w:styleId="afff2">
    <w:name w:val="Верхний колонтитул Знак"/>
    <w:aliases w:val=" Знак4 Знак, Знак8 Знак,ВерхКолонтитул Знак"/>
    <w:link w:val="afff1"/>
    <w:uiPriority w:val="99"/>
    <w:rsid w:val="00C45328"/>
    <w:rPr>
      <w:sz w:val="24"/>
      <w:szCs w:val="24"/>
    </w:rPr>
  </w:style>
  <w:style w:type="paragraph" w:styleId="afff3">
    <w:name w:val="footer"/>
    <w:aliases w:val=" Знак, Знак6, Знак14"/>
    <w:basedOn w:val="a5"/>
    <w:link w:val="afff4"/>
    <w:uiPriority w:val="99"/>
    <w:unhideWhenUsed/>
    <w:rsid w:val="00C45328"/>
    <w:pPr>
      <w:tabs>
        <w:tab w:val="center" w:pos="4677"/>
        <w:tab w:val="right" w:pos="9355"/>
      </w:tabs>
      <w:ind w:firstLine="680"/>
      <w:jc w:val="both"/>
    </w:pPr>
  </w:style>
  <w:style w:type="character" w:customStyle="1" w:styleId="afff4">
    <w:name w:val="Нижний колонтитул Знак"/>
    <w:aliases w:val=" Знак Знак, Знак6 Знак, Знак14 Знак"/>
    <w:link w:val="afff3"/>
    <w:uiPriority w:val="99"/>
    <w:rsid w:val="00C45328"/>
    <w:rPr>
      <w:sz w:val="24"/>
      <w:szCs w:val="24"/>
    </w:rPr>
  </w:style>
  <w:style w:type="paragraph" w:styleId="afff5">
    <w:name w:val="List Bullet"/>
    <w:basedOn w:val="a5"/>
    <w:uiPriority w:val="99"/>
    <w:unhideWhenUsed/>
    <w:rsid w:val="00C45328"/>
    <w:pPr>
      <w:spacing w:line="360" w:lineRule="auto"/>
      <w:ind w:left="1571" w:hanging="360"/>
      <w:contextualSpacing/>
      <w:jc w:val="both"/>
    </w:pPr>
  </w:style>
  <w:style w:type="character" w:styleId="afff6">
    <w:name w:val="FollowedHyperlink"/>
    <w:uiPriority w:val="99"/>
    <w:unhideWhenUsed/>
    <w:rsid w:val="00C45328"/>
    <w:rPr>
      <w:color w:val="800080"/>
      <w:u w:val="single"/>
    </w:rPr>
  </w:style>
  <w:style w:type="paragraph" w:styleId="afff7">
    <w:name w:val="TOC Heading"/>
    <w:basedOn w:val="11"/>
    <w:next w:val="a5"/>
    <w:uiPriority w:val="39"/>
    <w:qFormat/>
    <w:rsid w:val="00C45328"/>
    <w:pPr>
      <w:keepNext w:val="0"/>
      <w:numPr>
        <w:numId w:val="0"/>
      </w:numPr>
      <w:pBdr>
        <w:bottom w:val="single" w:sz="12" w:space="1" w:color="365F91"/>
      </w:pBdr>
      <w:tabs>
        <w:tab w:val="clear" w:pos="851"/>
      </w:tabs>
      <w:spacing w:before="600" w:after="80" w:line="360" w:lineRule="auto"/>
      <w:ind w:firstLine="680"/>
      <w:outlineLvl w:val="9"/>
    </w:pPr>
    <w:rPr>
      <w:rFonts w:ascii="Cambria" w:hAnsi="Cambria"/>
      <w:caps/>
      <w:color w:val="365F91"/>
      <w:kern w:val="0"/>
      <w:sz w:val="24"/>
      <w:szCs w:val="24"/>
    </w:rPr>
  </w:style>
  <w:style w:type="paragraph" w:styleId="afff8">
    <w:name w:val="Body Text"/>
    <w:aliases w:val=" Знак1 Знак Знак Знак Знак, Знак1 Знак Знак Знак, Знак1 Знак,bt Знак,Основной текст Знак Знак,bt,Îñíîâíîé òåêñò Çíàê Çíàê,Iniiaiie oaeno Ciae Ciae,Body Text Char,Òàáë òåêñò,Body Text Char2 Char,Body Text Char1 Char Char"/>
    <w:basedOn w:val="a5"/>
    <w:link w:val="afff9"/>
    <w:uiPriority w:val="99"/>
    <w:unhideWhenUsed/>
    <w:rsid w:val="00C45328"/>
    <w:pPr>
      <w:spacing w:after="120" w:line="360" w:lineRule="auto"/>
      <w:ind w:firstLine="709"/>
      <w:jc w:val="both"/>
    </w:pPr>
  </w:style>
  <w:style w:type="character" w:customStyle="1" w:styleId="afff9">
    <w:name w:val="Основной текст Знак"/>
    <w:aliases w:val=" Знак1 Знак Знак Знак Знак Знак, Знак1 Знак Знак Знак Знак1, Знак1 Знак Знак,bt Знак Знак,Основной текст Знак Знак Знак,bt Знак1,Îñíîâíîé òåêñò Çíàê Çíàê Знак,Iniiaiie oaeno Ciae Ciae Знак,Body Text Char Знак,Òàáë òåêñò Знак"/>
    <w:link w:val="afff8"/>
    <w:uiPriority w:val="99"/>
    <w:rsid w:val="00C45328"/>
    <w:rPr>
      <w:sz w:val="24"/>
      <w:szCs w:val="24"/>
    </w:rPr>
  </w:style>
  <w:style w:type="character" w:styleId="afffa">
    <w:name w:val="Hyperlink"/>
    <w:uiPriority w:val="99"/>
    <w:unhideWhenUsed/>
    <w:rsid w:val="00C45328"/>
    <w:rPr>
      <w:color w:val="0000FF"/>
      <w:u w:val="single"/>
    </w:rPr>
  </w:style>
  <w:style w:type="paragraph" w:styleId="afffb">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
    <w:basedOn w:val="a5"/>
    <w:link w:val="afffc"/>
    <w:rsid w:val="00C45328"/>
    <w:pPr>
      <w:spacing w:before="120" w:after="120" w:line="360" w:lineRule="auto"/>
      <w:jc w:val="both"/>
    </w:pPr>
    <w:rPr>
      <w:rFonts w:ascii="Arial" w:hAnsi="Arial"/>
      <w:sz w:val="20"/>
      <w:szCs w:val="20"/>
    </w:rPr>
  </w:style>
  <w:style w:type="character" w:customStyle="1" w:styleId="afffc">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
    <w:link w:val="afffb"/>
    <w:rsid w:val="00C45328"/>
    <w:rPr>
      <w:rFonts w:ascii="Arial" w:hAnsi="Arial"/>
    </w:rPr>
  </w:style>
  <w:style w:type="character" w:styleId="afffd">
    <w:name w:val="footnote reference"/>
    <w:aliases w:val="Знак сноски-FN,Знак сноски 1,Ciae niinee-FN,Referencia nota al pie,Ссылка на сноску 45,Appel note de bas de page"/>
    <w:uiPriority w:val="99"/>
    <w:rsid w:val="00C45328"/>
    <w:rPr>
      <w:vertAlign w:val="superscript"/>
    </w:rPr>
  </w:style>
  <w:style w:type="paragraph" w:styleId="afffe">
    <w:name w:val="Normal (Web)"/>
    <w:basedOn w:val="a5"/>
    <w:uiPriority w:val="99"/>
    <w:unhideWhenUsed/>
    <w:rsid w:val="00F31BB3"/>
    <w:pPr>
      <w:tabs>
        <w:tab w:val="num" w:pos="0"/>
      </w:tabs>
      <w:spacing w:before="100" w:beforeAutospacing="1" w:after="100" w:afterAutospacing="1"/>
    </w:pPr>
    <w:rPr>
      <w:rFonts w:eastAsia="Calibri"/>
      <w:bCs/>
      <w:color w:val="000000"/>
      <w:kern w:val="24"/>
      <w:lang w:eastAsia="ar-SA"/>
    </w:rPr>
  </w:style>
  <w:style w:type="paragraph" w:styleId="affff">
    <w:name w:val="Body Text Indent"/>
    <w:aliases w:val="Основной текст 1,Основной текст 11"/>
    <w:basedOn w:val="a5"/>
    <w:link w:val="affff0"/>
    <w:uiPriority w:val="99"/>
    <w:rsid w:val="00CB3486"/>
    <w:pPr>
      <w:spacing w:line="360" w:lineRule="auto"/>
      <w:ind w:firstLine="708"/>
      <w:jc w:val="both"/>
    </w:pPr>
  </w:style>
  <w:style w:type="character" w:customStyle="1" w:styleId="affff0">
    <w:name w:val="Основной текст с отступом Знак"/>
    <w:aliases w:val="Основной текст 1 Знак,Основной текст 11 Знак"/>
    <w:link w:val="affff"/>
    <w:uiPriority w:val="99"/>
    <w:rsid w:val="00CB3486"/>
    <w:rPr>
      <w:sz w:val="24"/>
      <w:szCs w:val="24"/>
    </w:rPr>
  </w:style>
  <w:style w:type="paragraph" w:styleId="25">
    <w:name w:val="Body Text 2"/>
    <w:aliases w:val=" Знак1"/>
    <w:basedOn w:val="a5"/>
    <w:link w:val="26"/>
    <w:uiPriority w:val="99"/>
    <w:rsid w:val="00CB3486"/>
    <w:pPr>
      <w:spacing w:line="360" w:lineRule="auto"/>
      <w:ind w:firstLine="680"/>
      <w:jc w:val="center"/>
    </w:pPr>
    <w:rPr>
      <w:b/>
      <w:bCs/>
      <w:caps/>
    </w:rPr>
  </w:style>
  <w:style w:type="character" w:customStyle="1" w:styleId="26">
    <w:name w:val="Основной текст 2 Знак"/>
    <w:aliases w:val=" Знак1 Знак1"/>
    <w:link w:val="25"/>
    <w:uiPriority w:val="99"/>
    <w:rsid w:val="00CB3486"/>
    <w:rPr>
      <w:b/>
      <w:bCs/>
      <w:caps/>
      <w:sz w:val="24"/>
      <w:szCs w:val="24"/>
    </w:rPr>
  </w:style>
  <w:style w:type="numbering" w:styleId="111111">
    <w:name w:val="Outline List 2"/>
    <w:basedOn w:val="aa"/>
    <w:rsid w:val="00CB3486"/>
    <w:pPr>
      <w:numPr>
        <w:numId w:val="7"/>
      </w:numPr>
    </w:pPr>
  </w:style>
  <w:style w:type="character" w:styleId="affff1">
    <w:name w:val="page number"/>
    <w:basedOn w:val="a8"/>
    <w:rsid w:val="00CB3486"/>
  </w:style>
  <w:style w:type="paragraph" w:styleId="27">
    <w:name w:val="Body Text Indent 2"/>
    <w:basedOn w:val="a5"/>
    <w:link w:val="28"/>
    <w:rsid w:val="00CB3486"/>
    <w:pPr>
      <w:spacing w:after="120" w:line="480" w:lineRule="auto"/>
      <w:ind w:left="283" w:firstLine="680"/>
      <w:jc w:val="both"/>
    </w:pPr>
  </w:style>
  <w:style w:type="character" w:customStyle="1" w:styleId="28">
    <w:name w:val="Основной текст с отступом 2 Знак"/>
    <w:link w:val="27"/>
    <w:rsid w:val="00CB3486"/>
    <w:rPr>
      <w:sz w:val="24"/>
      <w:szCs w:val="24"/>
    </w:rPr>
  </w:style>
  <w:style w:type="numbering" w:styleId="1ai">
    <w:name w:val="Outline List 1"/>
    <w:basedOn w:val="aa"/>
    <w:rsid w:val="00CB3486"/>
    <w:pPr>
      <w:numPr>
        <w:numId w:val="8"/>
      </w:numPr>
    </w:pPr>
  </w:style>
  <w:style w:type="paragraph" w:styleId="32">
    <w:name w:val="Body Text 3"/>
    <w:basedOn w:val="a5"/>
    <w:link w:val="33"/>
    <w:rsid w:val="00CB3486"/>
    <w:pPr>
      <w:spacing w:after="120" w:line="360" w:lineRule="auto"/>
      <w:ind w:firstLine="680"/>
      <w:jc w:val="both"/>
    </w:pPr>
    <w:rPr>
      <w:sz w:val="16"/>
      <w:szCs w:val="16"/>
    </w:rPr>
  </w:style>
  <w:style w:type="character" w:customStyle="1" w:styleId="33">
    <w:name w:val="Основной текст 3 Знак"/>
    <w:link w:val="32"/>
    <w:rsid w:val="00CB3486"/>
    <w:rPr>
      <w:sz w:val="16"/>
      <w:szCs w:val="16"/>
    </w:rPr>
  </w:style>
  <w:style w:type="paragraph" w:styleId="34">
    <w:name w:val="Body Text Indent 3"/>
    <w:basedOn w:val="a5"/>
    <w:link w:val="35"/>
    <w:rsid w:val="00CB3486"/>
    <w:pPr>
      <w:spacing w:line="360" w:lineRule="auto"/>
      <w:ind w:left="708" w:firstLine="709"/>
      <w:jc w:val="both"/>
    </w:pPr>
    <w:rPr>
      <w:sz w:val="28"/>
      <w:szCs w:val="28"/>
    </w:rPr>
  </w:style>
  <w:style w:type="character" w:customStyle="1" w:styleId="35">
    <w:name w:val="Основной текст с отступом 3 Знак"/>
    <w:link w:val="34"/>
    <w:rsid w:val="00CB3486"/>
    <w:rPr>
      <w:sz w:val="28"/>
      <w:szCs w:val="28"/>
    </w:rPr>
  </w:style>
  <w:style w:type="paragraph" w:styleId="affff2">
    <w:name w:val="Block Text"/>
    <w:basedOn w:val="a5"/>
    <w:rsid w:val="00CB3486"/>
    <w:pPr>
      <w:spacing w:line="360" w:lineRule="auto"/>
      <w:ind w:left="526" w:right="43" w:firstLine="709"/>
      <w:jc w:val="both"/>
    </w:pPr>
    <w:rPr>
      <w:sz w:val="28"/>
      <w:szCs w:val="28"/>
    </w:rPr>
  </w:style>
  <w:style w:type="character" w:styleId="affff3">
    <w:name w:val="line number"/>
    <w:rsid w:val="00CB3486"/>
    <w:rPr>
      <w:sz w:val="18"/>
      <w:szCs w:val="18"/>
    </w:rPr>
  </w:style>
  <w:style w:type="paragraph" w:styleId="29">
    <w:name w:val="List 2"/>
    <w:basedOn w:val="a2"/>
    <w:rsid w:val="00CB3486"/>
    <w:pPr>
      <w:numPr>
        <w:numId w:val="0"/>
      </w:numPr>
      <w:spacing w:after="240" w:line="240" w:lineRule="atLeast"/>
      <w:ind w:left="1800" w:hanging="360"/>
    </w:pPr>
    <w:rPr>
      <w:rFonts w:ascii="Arial" w:hAnsi="Arial" w:cs="Arial"/>
      <w:snapToGrid/>
      <w:spacing w:val="-5"/>
      <w:sz w:val="20"/>
      <w:szCs w:val="20"/>
      <w:lang w:eastAsia="en-US"/>
    </w:rPr>
  </w:style>
  <w:style w:type="paragraph" w:styleId="36">
    <w:name w:val="List 3"/>
    <w:basedOn w:val="a2"/>
    <w:rsid w:val="00CB3486"/>
    <w:pPr>
      <w:numPr>
        <w:numId w:val="0"/>
      </w:numPr>
      <w:spacing w:after="240" w:line="240" w:lineRule="atLeast"/>
      <w:ind w:left="2160" w:hanging="360"/>
    </w:pPr>
    <w:rPr>
      <w:rFonts w:ascii="Arial" w:hAnsi="Arial" w:cs="Arial"/>
      <w:snapToGrid/>
      <w:spacing w:val="-5"/>
      <w:sz w:val="20"/>
      <w:szCs w:val="20"/>
      <w:lang w:eastAsia="en-US"/>
    </w:rPr>
  </w:style>
  <w:style w:type="paragraph" w:styleId="42">
    <w:name w:val="List 4"/>
    <w:basedOn w:val="a2"/>
    <w:rsid w:val="00CB3486"/>
    <w:pPr>
      <w:numPr>
        <w:numId w:val="0"/>
      </w:numPr>
      <w:spacing w:after="240" w:line="240" w:lineRule="atLeast"/>
      <w:ind w:left="2520" w:hanging="360"/>
    </w:pPr>
    <w:rPr>
      <w:rFonts w:ascii="Arial" w:hAnsi="Arial" w:cs="Arial"/>
      <w:snapToGrid/>
      <w:spacing w:val="-5"/>
      <w:sz w:val="20"/>
      <w:szCs w:val="20"/>
      <w:lang w:eastAsia="en-US"/>
    </w:rPr>
  </w:style>
  <w:style w:type="paragraph" w:styleId="52">
    <w:name w:val="List 5"/>
    <w:basedOn w:val="a2"/>
    <w:rsid w:val="00CB3486"/>
    <w:pPr>
      <w:numPr>
        <w:numId w:val="0"/>
      </w:numPr>
      <w:spacing w:after="240" w:line="240" w:lineRule="atLeast"/>
      <w:ind w:left="2880" w:hanging="360"/>
    </w:pPr>
    <w:rPr>
      <w:rFonts w:ascii="Arial" w:hAnsi="Arial" w:cs="Arial"/>
      <w:snapToGrid/>
      <w:spacing w:val="-5"/>
      <w:sz w:val="20"/>
      <w:szCs w:val="20"/>
      <w:lang w:eastAsia="en-US"/>
    </w:rPr>
  </w:style>
  <w:style w:type="paragraph" w:styleId="2a">
    <w:name w:val="List Bullet 2"/>
    <w:basedOn w:val="afff5"/>
    <w:autoRedefine/>
    <w:rsid w:val="00CB3486"/>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5"/>
    <w:autoRedefine/>
    <w:rsid w:val="00CB3486"/>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5"/>
    <w:autoRedefine/>
    <w:rsid w:val="00CB3486"/>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5"/>
    <w:autoRedefine/>
    <w:rsid w:val="00CB3486"/>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4">
    <w:name w:val="List Continue"/>
    <w:basedOn w:val="a2"/>
    <w:rsid w:val="00CB3486"/>
    <w:pPr>
      <w:numPr>
        <w:numId w:val="0"/>
      </w:numPr>
      <w:spacing w:after="240" w:line="240" w:lineRule="atLeast"/>
      <w:ind w:left="1440"/>
    </w:pPr>
    <w:rPr>
      <w:rFonts w:ascii="Arial" w:hAnsi="Arial" w:cs="Arial"/>
      <w:snapToGrid/>
      <w:spacing w:val="-5"/>
      <w:sz w:val="20"/>
      <w:szCs w:val="20"/>
      <w:lang w:eastAsia="en-US"/>
    </w:rPr>
  </w:style>
  <w:style w:type="paragraph" w:styleId="2b">
    <w:name w:val="List Continue 2"/>
    <w:basedOn w:val="affff4"/>
    <w:rsid w:val="00CB3486"/>
    <w:pPr>
      <w:ind w:left="2160"/>
    </w:pPr>
  </w:style>
  <w:style w:type="paragraph" w:styleId="38">
    <w:name w:val="List Continue 3"/>
    <w:basedOn w:val="affff4"/>
    <w:rsid w:val="00CB3486"/>
    <w:pPr>
      <w:ind w:left="2520"/>
    </w:pPr>
  </w:style>
  <w:style w:type="paragraph" w:styleId="44">
    <w:name w:val="List Continue 4"/>
    <w:basedOn w:val="affff4"/>
    <w:rsid w:val="00CB3486"/>
    <w:pPr>
      <w:ind w:left="2880"/>
    </w:pPr>
  </w:style>
  <w:style w:type="paragraph" w:styleId="54">
    <w:name w:val="List Continue 5"/>
    <w:basedOn w:val="affff4"/>
    <w:rsid w:val="00CB3486"/>
    <w:pPr>
      <w:ind w:left="3240"/>
    </w:pPr>
  </w:style>
  <w:style w:type="paragraph" w:styleId="affff5">
    <w:name w:val="List Number"/>
    <w:basedOn w:val="a5"/>
    <w:rsid w:val="00CB3486"/>
    <w:pPr>
      <w:spacing w:before="100" w:beforeAutospacing="1" w:after="100" w:afterAutospacing="1" w:line="360" w:lineRule="auto"/>
      <w:ind w:firstLine="709"/>
      <w:jc w:val="both"/>
    </w:pPr>
    <w:rPr>
      <w:sz w:val="28"/>
      <w:szCs w:val="28"/>
    </w:rPr>
  </w:style>
  <w:style w:type="paragraph" w:styleId="2c">
    <w:name w:val="List Number 2"/>
    <w:basedOn w:val="affff5"/>
    <w:rsid w:val="00CB3486"/>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5"/>
    <w:rsid w:val="00CB3486"/>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5"/>
    <w:rsid w:val="00CB3486"/>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5"/>
    <w:rsid w:val="00CB3486"/>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6">
    <w:name w:val="Message Header"/>
    <w:basedOn w:val="afff8"/>
    <w:link w:val="affff7"/>
    <w:rsid w:val="00CB3486"/>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7">
    <w:name w:val="Шапка Знак"/>
    <w:link w:val="affff6"/>
    <w:rsid w:val="00CB3486"/>
    <w:rPr>
      <w:rFonts w:ascii="Arial" w:hAnsi="Arial" w:cs="Arial"/>
      <w:sz w:val="22"/>
      <w:szCs w:val="22"/>
      <w:lang w:eastAsia="en-US"/>
    </w:rPr>
  </w:style>
  <w:style w:type="paragraph" w:styleId="affff8">
    <w:name w:val="Normal Indent"/>
    <w:basedOn w:val="a5"/>
    <w:rsid w:val="00CB3486"/>
    <w:pPr>
      <w:spacing w:line="360" w:lineRule="auto"/>
      <w:ind w:left="1440" w:firstLine="709"/>
      <w:jc w:val="both"/>
    </w:pPr>
    <w:rPr>
      <w:rFonts w:ascii="Arial" w:hAnsi="Arial" w:cs="Arial"/>
      <w:spacing w:val="-5"/>
      <w:sz w:val="20"/>
      <w:szCs w:val="20"/>
      <w:lang w:eastAsia="en-US"/>
    </w:rPr>
  </w:style>
  <w:style w:type="paragraph" w:styleId="HTML">
    <w:name w:val="HTML Address"/>
    <w:basedOn w:val="a5"/>
    <w:link w:val="HTML0"/>
    <w:rsid w:val="00CB3486"/>
    <w:pPr>
      <w:spacing w:line="360" w:lineRule="auto"/>
      <w:ind w:left="1080" w:firstLine="709"/>
      <w:jc w:val="both"/>
    </w:pPr>
    <w:rPr>
      <w:rFonts w:ascii="Arial" w:hAnsi="Arial"/>
      <w:i/>
      <w:iCs/>
      <w:spacing w:val="-5"/>
      <w:sz w:val="20"/>
      <w:szCs w:val="20"/>
      <w:lang w:eastAsia="en-US"/>
    </w:rPr>
  </w:style>
  <w:style w:type="character" w:customStyle="1" w:styleId="HTML0">
    <w:name w:val="Адрес HTML Знак"/>
    <w:link w:val="HTML"/>
    <w:rsid w:val="00CB3486"/>
    <w:rPr>
      <w:rFonts w:ascii="Arial" w:hAnsi="Arial" w:cs="Arial"/>
      <w:i/>
      <w:iCs/>
      <w:spacing w:val="-5"/>
      <w:lang w:eastAsia="en-US"/>
    </w:rPr>
  </w:style>
  <w:style w:type="paragraph" w:styleId="affff9">
    <w:name w:val="envelope address"/>
    <w:basedOn w:val="a5"/>
    <w:rsid w:val="00CB3486"/>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rsid w:val="00CB3486"/>
    <w:rPr>
      <w:lang w:val="ru-RU"/>
    </w:rPr>
  </w:style>
  <w:style w:type="paragraph" w:styleId="a7">
    <w:name w:val="Date"/>
    <w:basedOn w:val="a5"/>
    <w:next w:val="a5"/>
    <w:link w:val="affffa"/>
    <w:rsid w:val="00CB3486"/>
    <w:pPr>
      <w:spacing w:line="360" w:lineRule="auto"/>
      <w:ind w:left="1080" w:firstLine="709"/>
      <w:jc w:val="both"/>
    </w:pPr>
    <w:rPr>
      <w:rFonts w:ascii="Arial" w:hAnsi="Arial"/>
      <w:spacing w:val="-5"/>
      <w:sz w:val="20"/>
      <w:szCs w:val="20"/>
      <w:lang w:eastAsia="en-US"/>
    </w:rPr>
  </w:style>
  <w:style w:type="character" w:customStyle="1" w:styleId="affffa">
    <w:name w:val="Дата Знак"/>
    <w:link w:val="a7"/>
    <w:rsid w:val="00CB3486"/>
    <w:rPr>
      <w:rFonts w:ascii="Arial" w:hAnsi="Arial" w:cs="Arial"/>
      <w:spacing w:val="-5"/>
      <w:lang w:eastAsia="en-US"/>
    </w:rPr>
  </w:style>
  <w:style w:type="paragraph" w:styleId="affffb">
    <w:name w:val="Note Heading"/>
    <w:basedOn w:val="a5"/>
    <w:next w:val="a5"/>
    <w:link w:val="affffc"/>
    <w:rsid w:val="00CB3486"/>
    <w:pPr>
      <w:spacing w:line="360" w:lineRule="auto"/>
      <w:ind w:left="1080" w:firstLine="709"/>
      <w:jc w:val="both"/>
    </w:pPr>
    <w:rPr>
      <w:rFonts w:ascii="Arial" w:hAnsi="Arial"/>
      <w:spacing w:val="-5"/>
      <w:sz w:val="20"/>
      <w:szCs w:val="20"/>
      <w:lang w:eastAsia="en-US"/>
    </w:rPr>
  </w:style>
  <w:style w:type="character" w:customStyle="1" w:styleId="affffc">
    <w:name w:val="Заголовок записки Знак"/>
    <w:link w:val="affffb"/>
    <w:rsid w:val="00CB3486"/>
    <w:rPr>
      <w:rFonts w:ascii="Arial" w:hAnsi="Arial" w:cs="Arial"/>
      <w:spacing w:val="-5"/>
      <w:lang w:eastAsia="en-US"/>
    </w:rPr>
  </w:style>
  <w:style w:type="character" w:styleId="HTML2">
    <w:name w:val="HTML Keyboard"/>
    <w:rsid w:val="00CB3486"/>
    <w:rPr>
      <w:rFonts w:ascii="Courier New" w:hAnsi="Courier New" w:cs="Courier New"/>
      <w:sz w:val="20"/>
      <w:szCs w:val="20"/>
      <w:lang w:val="ru-RU"/>
    </w:rPr>
  </w:style>
  <w:style w:type="character" w:styleId="HTML3">
    <w:name w:val="HTML Code"/>
    <w:rsid w:val="00CB3486"/>
    <w:rPr>
      <w:rFonts w:ascii="Courier New" w:hAnsi="Courier New" w:cs="Courier New"/>
      <w:sz w:val="20"/>
      <w:szCs w:val="20"/>
      <w:lang w:val="ru-RU"/>
    </w:rPr>
  </w:style>
  <w:style w:type="paragraph" w:styleId="affffd">
    <w:name w:val="Body Text First Indent"/>
    <w:basedOn w:val="afff8"/>
    <w:link w:val="affffe"/>
    <w:rsid w:val="00CB3486"/>
    <w:pPr>
      <w:ind w:left="1080" w:firstLine="210"/>
    </w:pPr>
    <w:rPr>
      <w:rFonts w:ascii="Arial" w:hAnsi="Arial"/>
      <w:spacing w:val="-5"/>
      <w:lang w:eastAsia="en-US"/>
    </w:rPr>
  </w:style>
  <w:style w:type="character" w:customStyle="1" w:styleId="affffe">
    <w:name w:val="Красная строка Знак"/>
    <w:link w:val="affffd"/>
    <w:rsid w:val="00CB3486"/>
    <w:rPr>
      <w:rFonts w:ascii="Arial" w:hAnsi="Arial" w:cs="Arial"/>
      <w:spacing w:val="-5"/>
      <w:sz w:val="24"/>
      <w:szCs w:val="24"/>
      <w:lang w:eastAsia="en-US"/>
    </w:rPr>
  </w:style>
  <w:style w:type="paragraph" w:styleId="2d">
    <w:name w:val="Body Text First Indent 2"/>
    <w:basedOn w:val="affff"/>
    <w:link w:val="2e"/>
    <w:rsid w:val="00CB3486"/>
    <w:pPr>
      <w:spacing w:after="120"/>
      <w:ind w:left="283" w:firstLine="210"/>
      <w:jc w:val="left"/>
    </w:pPr>
    <w:rPr>
      <w:rFonts w:ascii="Arial" w:hAnsi="Arial"/>
      <w:spacing w:val="-5"/>
      <w:lang w:eastAsia="en-US"/>
    </w:rPr>
  </w:style>
  <w:style w:type="character" w:customStyle="1" w:styleId="2e">
    <w:name w:val="Красная строка 2 Знак"/>
    <w:link w:val="2d"/>
    <w:rsid w:val="00CB3486"/>
    <w:rPr>
      <w:rFonts w:ascii="Arial" w:hAnsi="Arial" w:cs="Arial"/>
      <w:spacing w:val="-5"/>
      <w:sz w:val="24"/>
      <w:szCs w:val="24"/>
      <w:lang w:eastAsia="en-US"/>
    </w:rPr>
  </w:style>
  <w:style w:type="character" w:styleId="HTML4">
    <w:name w:val="HTML Sample"/>
    <w:rsid w:val="00CB3486"/>
    <w:rPr>
      <w:rFonts w:ascii="Courier New" w:hAnsi="Courier New" w:cs="Courier New"/>
      <w:lang w:val="ru-RU"/>
    </w:rPr>
  </w:style>
  <w:style w:type="paragraph" w:styleId="2f">
    <w:name w:val="envelope return"/>
    <w:basedOn w:val="a5"/>
    <w:rsid w:val="00CB3486"/>
    <w:pPr>
      <w:spacing w:line="360" w:lineRule="auto"/>
      <w:ind w:left="1080" w:firstLine="709"/>
      <w:jc w:val="both"/>
    </w:pPr>
    <w:rPr>
      <w:rFonts w:ascii="Arial" w:hAnsi="Arial" w:cs="Arial"/>
      <w:spacing w:val="-5"/>
      <w:sz w:val="20"/>
      <w:szCs w:val="20"/>
      <w:lang w:eastAsia="en-US"/>
    </w:rPr>
  </w:style>
  <w:style w:type="character" w:styleId="HTML5">
    <w:name w:val="HTML Definition"/>
    <w:rsid w:val="00CB3486"/>
    <w:rPr>
      <w:i/>
      <w:iCs/>
      <w:lang w:val="ru-RU"/>
    </w:rPr>
  </w:style>
  <w:style w:type="character" w:styleId="HTML6">
    <w:name w:val="HTML Variable"/>
    <w:rsid w:val="00CB3486"/>
    <w:rPr>
      <w:i/>
      <w:iCs/>
      <w:lang w:val="ru-RU"/>
    </w:rPr>
  </w:style>
  <w:style w:type="character" w:styleId="HTML7">
    <w:name w:val="HTML Typewriter"/>
    <w:rsid w:val="00CB3486"/>
    <w:rPr>
      <w:rFonts w:ascii="Courier New" w:hAnsi="Courier New" w:cs="Courier New"/>
      <w:sz w:val="20"/>
      <w:szCs w:val="20"/>
      <w:lang w:val="ru-RU"/>
    </w:rPr>
  </w:style>
  <w:style w:type="paragraph" w:styleId="afffff">
    <w:name w:val="Signature"/>
    <w:basedOn w:val="a5"/>
    <w:link w:val="afffff0"/>
    <w:rsid w:val="00CB3486"/>
    <w:pPr>
      <w:spacing w:line="360" w:lineRule="auto"/>
      <w:ind w:left="4252" w:firstLine="709"/>
      <w:jc w:val="both"/>
    </w:pPr>
    <w:rPr>
      <w:rFonts w:ascii="Arial" w:hAnsi="Arial"/>
      <w:spacing w:val="-5"/>
      <w:sz w:val="20"/>
      <w:szCs w:val="20"/>
      <w:lang w:eastAsia="en-US"/>
    </w:rPr>
  </w:style>
  <w:style w:type="character" w:customStyle="1" w:styleId="afffff0">
    <w:name w:val="Подпись Знак"/>
    <w:link w:val="afffff"/>
    <w:rsid w:val="00CB3486"/>
    <w:rPr>
      <w:rFonts w:ascii="Arial" w:hAnsi="Arial" w:cs="Arial"/>
      <w:spacing w:val="-5"/>
      <w:lang w:eastAsia="en-US"/>
    </w:rPr>
  </w:style>
  <w:style w:type="paragraph" w:styleId="afffff1">
    <w:name w:val="Salutation"/>
    <w:basedOn w:val="a5"/>
    <w:next w:val="a5"/>
    <w:link w:val="afffff2"/>
    <w:rsid w:val="00CB3486"/>
    <w:pPr>
      <w:spacing w:line="360" w:lineRule="auto"/>
      <w:ind w:left="1080" w:firstLine="709"/>
      <w:jc w:val="both"/>
    </w:pPr>
    <w:rPr>
      <w:rFonts w:ascii="Arial" w:hAnsi="Arial"/>
      <w:spacing w:val="-5"/>
      <w:sz w:val="20"/>
      <w:szCs w:val="20"/>
      <w:lang w:eastAsia="en-US"/>
    </w:rPr>
  </w:style>
  <w:style w:type="character" w:customStyle="1" w:styleId="afffff2">
    <w:name w:val="Приветствие Знак"/>
    <w:link w:val="afffff1"/>
    <w:rsid w:val="00CB3486"/>
    <w:rPr>
      <w:rFonts w:ascii="Arial" w:hAnsi="Arial" w:cs="Arial"/>
      <w:spacing w:val="-5"/>
      <w:lang w:eastAsia="en-US"/>
    </w:rPr>
  </w:style>
  <w:style w:type="paragraph" w:styleId="afffff3">
    <w:name w:val="Closing"/>
    <w:basedOn w:val="a5"/>
    <w:link w:val="afffff4"/>
    <w:rsid w:val="00CB3486"/>
    <w:pPr>
      <w:spacing w:line="360" w:lineRule="auto"/>
      <w:ind w:left="4252" w:firstLine="709"/>
      <w:jc w:val="both"/>
    </w:pPr>
    <w:rPr>
      <w:rFonts w:ascii="Arial" w:hAnsi="Arial"/>
      <w:spacing w:val="-5"/>
      <w:sz w:val="20"/>
      <w:szCs w:val="20"/>
      <w:lang w:eastAsia="en-US"/>
    </w:rPr>
  </w:style>
  <w:style w:type="character" w:customStyle="1" w:styleId="afffff4">
    <w:name w:val="Прощание Знак"/>
    <w:link w:val="afffff3"/>
    <w:rsid w:val="00CB3486"/>
    <w:rPr>
      <w:rFonts w:ascii="Arial" w:hAnsi="Arial" w:cs="Arial"/>
      <w:spacing w:val="-5"/>
      <w:lang w:eastAsia="en-US"/>
    </w:rPr>
  </w:style>
  <w:style w:type="paragraph" w:styleId="HTML8">
    <w:name w:val="HTML Preformatted"/>
    <w:basedOn w:val="a5"/>
    <w:link w:val="HTML9"/>
    <w:uiPriority w:val="99"/>
    <w:rsid w:val="00CB3486"/>
    <w:pPr>
      <w:spacing w:line="360" w:lineRule="auto"/>
      <w:ind w:left="1080" w:firstLine="709"/>
      <w:jc w:val="both"/>
    </w:pPr>
    <w:rPr>
      <w:rFonts w:ascii="Courier New" w:hAnsi="Courier New"/>
      <w:spacing w:val="-5"/>
      <w:sz w:val="20"/>
      <w:szCs w:val="20"/>
      <w:lang w:eastAsia="en-US"/>
    </w:rPr>
  </w:style>
  <w:style w:type="character" w:customStyle="1" w:styleId="HTML9">
    <w:name w:val="Стандартный HTML Знак"/>
    <w:link w:val="HTML8"/>
    <w:uiPriority w:val="99"/>
    <w:rsid w:val="00CB3486"/>
    <w:rPr>
      <w:rFonts w:ascii="Courier New" w:hAnsi="Courier New" w:cs="Courier New"/>
      <w:spacing w:val="-5"/>
      <w:lang w:eastAsia="en-US"/>
    </w:rPr>
  </w:style>
  <w:style w:type="paragraph" w:styleId="afffff5">
    <w:name w:val="Plain Text"/>
    <w:basedOn w:val="a5"/>
    <w:link w:val="afffff6"/>
    <w:uiPriority w:val="99"/>
    <w:rsid w:val="00CB3486"/>
    <w:pPr>
      <w:spacing w:line="360" w:lineRule="auto"/>
      <w:ind w:left="1080" w:firstLine="709"/>
      <w:jc w:val="both"/>
    </w:pPr>
    <w:rPr>
      <w:rFonts w:ascii="Courier New" w:hAnsi="Courier New"/>
      <w:spacing w:val="-5"/>
      <w:sz w:val="20"/>
      <w:szCs w:val="20"/>
      <w:lang w:eastAsia="en-US"/>
    </w:rPr>
  </w:style>
  <w:style w:type="character" w:customStyle="1" w:styleId="afffff6">
    <w:name w:val="Текст Знак"/>
    <w:link w:val="afffff5"/>
    <w:uiPriority w:val="99"/>
    <w:rsid w:val="00CB3486"/>
    <w:rPr>
      <w:rFonts w:ascii="Courier New" w:hAnsi="Courier New" w:cs="Courier New"/>
      <w:spacing w:val="-5"/>
      <w:lang w:eastAsia="en-US"/>
    </w:rPr>
  </w:style>
  <w:style w:type="character" w:styleId="HTMLa">
    <w:name w:val="HTML Cite"/>
    <w:rsid w:val="00CB3486"/>
    <w:rPr>
      <w:i/>
      <w:iCs/>
      <w:lang w:val="ru-RU"/>
    </w:rPr>
  </w:style>
  <w:style w:type="paragraph" w:styleId="afffff7">
    <w:name w:val="E-mail Signature"/>
    <w:basedOn w:val="a5"/>
    <w:link w:val="afffff8"/>
    <w:rsid w:val="00CB3486"/>
    <w:pPr>
      <w:spacing w:line="360" w:lineRule="auto"/>
      <w:ind w:left="1080" w:firstLine="709"/>
      <w:jc w:val="both"/>
    </w:pPr>
    <w:rPr>
      <w:rFonts w:ascii="Arial" w:hAnsi="Arial"/>
      <w:spacing w:val="-5"/>
      <w:sz w:val="20"/>
      <w:szCs w:val="20"/>
      <w:lang w:eastAsia="en-US"/>
    </w:rPr>
  </w:style>
  <w:style w:type="character" w:customStyle="1" w:styleId="afffff8">
    <w:name w:val="Электронная подпись Знак"/>
    <w:link w:val="afffff7"/>
    <w:rsid w:val="00CB3486"/>
    <w:rPr>
      <w:rFonts w:ascii="Arial" w:hAnsi="Arial" w:cs="Arial"/>
      <w:spacing w:val="-5"/>
      <w:lang w:eastAsia="en-US"/>
    </w:rPr>
  </w:style>
  <w:style w:type="table" w:styleId="-1">
    <w:name w:val="Table Web 1"/>
    <w:basedOn w:val="a9"/>
    <w:rsid w:val="00CB3486"/>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9"/>
    <w:rsid w:val="00CB3486"/>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9"/>
    <w:rsid w:val="00CB3486"/>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9">
    <w:name w:val="Table Elegant"/>
    <w:basedOn w:val="a9"/>
    <w:rsid w:val="00CB3486"/>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5">
    <w:name w:val="Table Subtle 1"/>
    <w:basedOn w:val="a9"/>
    <w:rsid w:val="00CB3486"/>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Subtle 2"/>
    <w:basedOn w:val="a9"/>
    <w:rsid w:val="00CB3486"/>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6">
    <w:name w:val="Table Classic 1"/>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Classic 2"/>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9"/>
    <w:rsid w:val="00CB3486"/>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9"/>
    <w:rsid w:val="00CB348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7">
    <w:name w:val="Table 3D effects 1"/>
    <w:basedOn w:val="a9"/>
    <w:rsid w:val="00CB3486"/>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2">
    <w:name w:val="Table 3D effects 2"/>
    <w:basedOn w:val="a9"/>
    <w:rsid w:val="00CB3486"/>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9"/>
    <w:rsid w:val="00CB3486"/>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8">
    <w:name w:val="Table Simple 1"/>
    <w:basedOn w:val="a9"/>
    <w:rsid w:val="00CB3486"/>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3">
    <w:name w:val="Table Simple 2"/>
    <w:basedOn w:val="a9"/>
    <w:rsid w:val="00CB3486"/>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9"/>
    <w:rsid w:val="00CB3486"/>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9">
    <w:name w:val="Table Grid 1"/>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4">
    <w:name w:val="Table Grid 2"/>
    <w:basedOn w:val="a9"/>
    <w:rsid w:val="00CB3486"/>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9"/>
    <w:rsid w:val="00CB3486"/>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9"/>
    <w:rsid w:val="00CB3486"/>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9"/>
    <w:rsid w:val="00CB3486"/>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9"/>
    <w:rsid w:val="00CB3486"/>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9"/>
    <w:rsid w:val="00CB3486"/>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a">
    <w:name w:val="Table Contemporary"/>
    <w:basedOn w:val="a9"/>
    <w:rsid w:val="00CB3486"/>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b">
    <w:name w:val="Table Professional"/>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c">
    <w:name w:val="Outline List 3"/>
    <w:basedOn w:val="aa"/>
    <w:rsid w:val="00CB3486"/>
  </w:style>
  <w:style w:type="table" w:styleId="1a">
    <w:name w:val="Table Columns 1"/>
    <w:basedOn w:val="a9"/>
    <w:rsid w:val="00CB3486"/>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5">
    <w:name w:val="Table Columns 2"/>
    <w:basedOn w:val="a9"/>
    <w:rsid w:val="00CB3486"/>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9"/>
    <w:rsid w:val="00CB3486"/>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9"/>
    <w:rsid w:val="00CB3486"/>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9"/>
    <w:rsid w:val="00CB3486"/>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9"/>
    <w:rsid w:val="00CB3486"/>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9"/>
    <w:rsid w:val="00CB3486"/>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9"/>
    <w:rsid w:val="00CB3486"/>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9"/>
    <w:rsid w:val="00CB3486"/>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9"/>
    <w:rsid w:val="00CB3486"/>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9"/>
    <w:rsid w:val="00CB3486"/>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d">
    <w:name w:val="Table Theme"/>
    <w:basedOn w:val="a9"/>
    <w:rsid w:val="00CB34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b">
    <w:name w:val="Table Colorful 1"/>
    <w:basedOn w:val="a9"/>
    <w:rsid w:val="00CB3486"/>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6">
    <w:name w:val="Table Colorful 2"/>
    <w:basedOn w:val="a9"/>
    <w:rsid w:val="00CB3486"/>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9"/>
    <w:rsid w:val="00CB3486"/>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afffffe">
    <w:name w:val="endnote text"/>
    <w:basedOn w:val="a5"/>
    <w:link w:val="affffff"/>
    <w:uiPriority w:val="99"/>
    <w:rsid w:val="00CB3486"/>
    <w:pPr>
      <w:spacing w:line="360" w:lineRule="auto"/>
      <w:ind w:firstLine="680"/>
      <w:jc w:val="both"/>
    </w:pPr>
    <w:rPr>
      <w:sz w:val="20"/>
      <w:szCs w:val="20"/>
    </w:rPr>
  </w:style>
  <w:style w:type="character" w:customStyle="1" w:styleId="affffff">
    <w:name w:val="Текст концевой сноски Знак"/>
    <w:basedOn w:val="a8"/>
    <w:link w:val="afffffe"/>
    <w:uiPriority w:val="99"/>
    <w:rsid w:val="00CB3486"/>
  </w:style>
  <w:style w:type="character" w:styleId="affffff0">
    <w:name w:val="endnote reference"/>
    <w:rsid w:val="00CB3486"/>
    <w:rPr>
      <w:vertAlign w:val="superscript"/>
    </w:rPr>
  </w:style>
  <w:style w:type="table" w:styleId="2-5">
    <w:name w:val="Medium Shading 2 Accent 5"/>
    <w:basedOn w:val="a9"/>
    <w:uiPriority w:val="64"/>
    <w:rsid w:val="00CB3486"/>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character" w:customStyle="1" w:styleId="12">
    <w:name w:val="Заголовок 1 Знак"/>
    <w:aliases w:val="Заголовок 1 Знак Знак Знак1,Заголовок 1 Знак Знак Знак Знак"/>
    <w:link w:val="11"/>
    <w:rsid w:val="00CF5B5C"/>
    <w:rPr>
      <w:b/>
      <w:bCs/>
      <w:kern w:val="32"/>
      <w:sz w:val="28"/>
      <w:szCs w:val="28"/>
    </w:rPr>
  </w:style>
  <w:style w:type="character" w:customStyle="1" w:styleId="20">
    <w:name w:val="Заголовок 2 Знак"/>
    <w:aliases w:val="Знак2 Знак Знак,Знак2 Знак2,Знак2 Знак Знак Знак Знак,Знак2 Знак1 Знак,Заголовок 2 Знак1 Знак,Заголовок 2 Знак Знак Знак,ГЛАВА Знак"/>
    <w:link w:val="2"/>
    <w:rsid w:val="00CF5B5C"/>
    <w:rPr>
      <w:b/>
      <w:bCs/>
      <w:iCs/>
      <w:sz w:val="28"/>
      <w:szCs w:val="28"/>
    </w:rPr>
  </w:style>
  <w:style w:type="character" w:customStyle="1" w:styleId="30">
    <w:name w:val="Заголовок 3 Знак"/>
    <w:aliases w:val="Знак3 Знак Знак,Знак3 Знак1,Знак3 Знак Знак Знак Знак,Знак Знак,ПодЗаголовок Знак"/>
    <w:link w:val="3"/>
    <w:rsid w:val="00CF5B5C"/>
    <w:rPr>
      <w:b/>
      <w:bCs/>
      <w:sz w:val="26"/>
      <w:szCs w:val="26"/>
    </w:rPr>
  </w:style>
  <w:style w:type="character" w:customStyle="1" w:styleId="50">
    <w:name w:val="Заголовок 5 Знак"/>
    <w:link w:val="5"/>
    <w:uiPriority w:val="9"/>
    <w:rsid w:val="00A01E86"/>
    <w:rPr>
      <w:b/>
      <w:bCs/>
      <w:iCs/>
      <w:sz w:val="22"/>
      <w:szCs w:val="22"/>
    </w:rPr>
  </w:style>
  <w:style w:type="character" w:customStyle="1" w:styleId="af0">
    <w:name w:val="Текст выноски Знак"/>
    <w:aliases w:val=" Знак5 Знак"/>
    <w:link w:val="af"/>
    <w:rsid w:val="00A01E86"/>
    <w:rPr>
      <w:rFonts w:ascii="Tahoma" w:hAnsi="Tahoma" w:cs="Courier New"/>
      <w:sz w:val="16"/>
      <w:szCs w:val="16"/>
    </w:rPr>
  </w:style>
  <w:style w:type="paragraph" w:customStyle="1" w:styleId="affffff1">
    <w:name w:val="Îáû÷íûé"/>
    <w:rsid w:val="00A01E86"/>
    <w:rPr>
      <w:sz w:val="28"/>
    </w:rPr>
  </w:style>
  <w:style w:type="paragraph" w:customStyle="1" w:styleId="S0">
    <w:name w:val="S_Обычный"/>
    <w:basedOn w:val="a5"/>
    <w:link w:val="S1"/>
    <w:qFormat/>
    <w:rsid w:val="0078428F"/>
    <w:pPr>
      <w:spacing w:before="120" w:after="60"/>
      <w:ind w:firstLine="567"/>
      <w:jc w:val="both"/>
    </w:pPr>
    <w:rPr>
      <w:lang w:eastAsia="ar-SA"/>
    </w:rPr>
  </w:style>
  <w:style w:type="character" w:customStyle="1" w:styleId="S1">
    <w:name w:val="S_Обычный Знак"/>
    <w:link w:val="S0"/>
    <w:rsid w:val="0078428F"/>
    <w:rPr>
      <w:sz w:val="24"/>
      <w:szCs w:val="24"/>
      <w:lang w:eastAsia="ar-SA"/>
    </w:rPr>
  </w:style>
  <w:style w:type="paragraph" w:customStyle="1" w:styleId="S2">
    <w:name w:val="S_Титульный"/>
    <w:basedOn w:val="a5"/>
    <w:rsid w:val="00060D76"/>
    <w:pPr>
      <w:spacing w:line="360" w:lineRule="auto"/>
      <w:ind w:left="3240"/>
      <w:jc w:val="right"/>
    </w:pPr>
    <w:rPr>
      <w:b/>
      <w:sz w:val="32"/>
      <w:szCs w:val="32"/>
    </w:rPr>
  </w:style>
  <w:style w:type="paragraph" w:customStyle="1" w:styleId="affffff2">
    <w:name w:val="ТЕКСТ ГРАД"/>
    <w:basedOn w:val="a5"/>
    <w:link w:val="affffff3"/>
    <w:qFormat/>
    <w:rsid w:val="00060D76"/>
    <w:pPr>
      <w:spacing w:line="360" w:lineRule="auto"/>
      <w:ind w:firstLine="709"/>
      <w:jc w:val="both"/>
    </w:pPr>
  </w:style>
  <w:style w:type="character" w:customStyle="1" w:styleId="affffff3">
    <w:name w:val="ТЕКСТ ГРАД Знак"/>
    <w:link w:val="affffff2"/>
    <w:rsid w:val="00060D76"/>
    <w:rPr>
      <w:sz w:val="24"/>
      <w:szCs w:val="24"/>
    </w:rPr>
  </w:style>
  <w:style w:type="paragraph" w:customStyle="1" w:styleId="affffff4">
    <w:name w:val="ООО  «Институт Территориального Планирования"/>
    <w:basedOn w:val="a5"/>
    <w:link w:val="affffff5"/>
    <w:qFormat/>
    <w:rsid w:val="00060D76"/>
    <w:pPr>
      <w:spacing w:line="360" w:lineRule="auto"/>
      <w:ind w:left="709"/>
      <w:jc w:val="right"/>
    </w:pPr>
  </w:style>
  <w:style w:type="character" w:customStyle="1" w:styleId="affffff5">
    <w:name w:val="ООО  «Институт Территориального Планирования Знак"/>
    <w:link w:val="affffff4"/>
    <w:rsid w:val="00060D76"/>
    <w:rPr>
      <w:sz w:val="24"/>
      <w:szCs w:val="24"/>
    </w:rPr>
  </w:style>
  <w:style w:type="paragraph" w:customStyle="1" w:styleId="S3">
    <w:name w:val="S_Обычный в таблице"/>
    <w:basedOn w:val="a5"/>
    <w:link w:val="S4"/>
    <w:rsid w:val="00060D76"/>
    <w:pPr>
      <w:spacing w:line="360" w:lineRule="auto"/>
      <w:jc w:val="center"/>
    </w:pPr>
  </w:style>
  <w:style w:type="character" w:customStyle="1" w:styleId="S4">
    <w:name w:val="S_Обычный в таблице Знак"/>
    <w:link w:val="S3"/>
    <w:rsid w:val="00060D76"/>
    <w:rPr>
      <w:sz w:val="24"/>
      <w:szCs w:val="24"/>
    </w:rPr>
  </w:style>
  <w:style w:type="character" w:customStyle="1" w:styleId="af8">
    <w:name w:val="Текст примечания Знак"/>
    <w:basedOn w:val="a8"/>
    <w:link w:val="af7"/>
    <w:semiHidden/>
    <w:rsid w:val="00F24AA3"/>
  </w:style>
  <w:style w:type="character" w:styleId="affffff6">
    <w:name w:val="Placeholder Text"/>
    <w:uiPriority w:val="99"/>
    <w:semiHidden/>
    <w:rsid w:val="002D2CBA"/>
    <w:rPr>
      <w:color w:val="808080"/>
    </w:rPr>
  </w:style>
  <w:style w:type="paragraph" w:styleId="affffff7">
    <w:name w:val="Revision"/>
    <w:hidden/>
    <w:uiPriority w:val="99"/>
    <w:semiHidden/>
    <w:rsid w:val="002D2CBA"/>
    <w:rPr>
      <w:sz w:val="24"/>
      <w:szCs w:val="24"/>
    </w:rPr>
  </w:style>
  <w:style w:type="paragraph" w:customStyle="1" w:styleId="S5">
    <w:name w:val="S_Обложка_проект"/>
    <w:basedOn w:val="a5"/>
    <w:rsid w:val="00085213"/>
    <w:pPr>
      <w:spacing w:line="360" w:lineRule="auto"/>
      <w:ind w:left="3240"/>
      <w:jc w:val="right"/>
    </w:pPr>
    <w:rPr>
      <w:caps/>
    </w:rPr>
  </w:style>
  <w:style w:type="paragraph" w:customStyle="1" w:styleId="S20">
    <w:name w:val="S_Титульный 2"/>
    <w:basedOn w:val="a5"/>
    <w:rsid w:val="00085213"/>
    <w:pPr>
      <w:shd w:val="clear" w:color="auto" w:fill="FFFFFF"/>
      <w:snapToGrid w:val="0"/>
      <w:jc w:val="center"/>
    </w:pPr>
    <w:rPr>
      <w:rFonts w:eastAsia="Calibri"/>
      <w:lang w:eastAsia="ar-SA"/>
    </w:rPr>
  </w:style>
  <w:style w:type="paragraph" w:customStyle="1" w:styleId="S21">
    <w:name w:val="S_Заголовок 2"/>
    <w:basedOn w:val="2"/>
    <w:autoRedefine/>
    <w:rsid w:val="000C2441"/>
    <w:pPr>
      <w:keepNext w:val="0"/>
      <w:numPr>
        <w:ilvl w:val="0"/>
        <w:numId w:val="0"/>
      </w:numPr>
      <w:tabs>
        <w:tab w:val="clear" w:pos="1134"/>
        <w:tab w:val="clear" w:pos="1276"/>
      </w:tabs>
      <w:spacing w:before="0" w:after="0" w:line="360" w:lineRule="auto"/>
    </w:pPr>
    <w:rPr>
      <w:b w:val="0"/>
      <w:bCs w:val="0"/>
      <w:iCs w:val="0"/>
      <w:sz w:val="24"/>
      <w:szCs w:val="24"/>
    </w:rPr>
  </w:style>
  <w:style w:type="paragraph" w:customStyle="1" w:styleId="S30">
    <w:name w:val="S_Заголовок 3"/>
    <w:basedOn w:val="3"/>
    <w:rsid w:val="000C2441"/>
    <w:pPr>
      <w:keepNext w:val="0"/>
      <w:tabs>
        <w:tab w:val="clear" w:pos="1276"/>
      </w:tabs>
      <w:spacing w:before="0" w:after="0" w:line="360" w:lineRule="auto"/>
      <w:jc w:val="center"/>
    </w:pPr>
    <w:rPr>
      <w:bCs w:val="0"/>
      <w:sz w:val="24"/>
      <w:szCs w:val="24"/>
      <w:u w:val="single"/>
    </w:rPr>
  </w:style>
  <w:style w:type="paragraph" w:customStyle="1" w:styleId="S40">
    <w:name w:val="S_Заголовок 4"/>
    <w:basedOn w:val="4"/>
    <w:rsid w:val="000C2441"/>
    <w:pPr>
      <w:keepNext w:val="0"/>
      <w:tabs>
        <w:tab w:val="clear" w:pos="1418"/>
      </w:tabs>
      <w:spacing w:before="0" w:after="0"/>
    </w:pPr>
    <w:rPr>
      <w:b w:val="0"/>
      <w:bCs w:val="0"/>
      <w:i/>
    </w:rPr>
  </w:style>
  <w:style w:type="paragraph" w:customStyle="1" w:styleId="S10">
    <w:name w:val="S_Заголовок 1"/>
    <w:basedOn w:val="a5"/>
    <w:qFormat/>
    <w:rsid w:val="000C2441"/>
    <w:pPr>
      <w:jc w:val="center"/>
    </w:pPr>
    <w:rPr>
      <w:b/>
      <w:caps/>
    </w:rPr>
  </w:style>
  <w:style w:type="paragraph" w:customStyle="1" w:styleId="affffff8">
    <w:name w:val="ГРАД Основной текст"/>
    <w:basedOn w:val="a5"/>
    <w:link w:val="affffff9"/>
    <w:autoRedefine/>
    <w:rsid w:val="000C2441"/>
    <w:pPr>
      <w:tabs>
        <w:tab w:val="left" w:pos="540"/>
        <w:tab w:val="left" w:pos="1260"/>
        <w:tab w:val="left" w:pos="1620"/>
      </w:tabs>
      <w:ind w:firstLine="709"/>
      <w:jc w:val="both"/>
    </w:pPr>
    <w:rPr>
      <w:rFonts w:eastAsia="Calibri"/>
      <w:bCs/>
      <w:spacing w:val="4"/>
      <w:w w:val="109"/>
      <w:szCs w:val="28"/>
      <w:lang w:eastAsia="en-US" w:bidi="en-US"/>
    </w:rPr>
  </w:style>
  <w:style w:type="character" w:customStyle="1" w:styleId="affffff9">
    <w:name w:val="ГРАД Основной текст Знак Знак"/>
    <w:link w:val="affffff8"/>
    <w:rsid w:val="000C2441"/>
    <w:rPr>
      <w:rFonts w:eastAsia="Calibri"/>
      <w:bCs/>
      <w:spacing w:val="4"/>
      <w:w w:val="109"/>
      <w:sz w:val="24"/>
      <w:szCs w:val="28"/>
      <w:lang w:eastAsia="en-US" w:bidi="en-US"/>
    </w:rPr>
  </w:style>
  <w:style w:type="paragraph" w:customStyle="1" w:styleId="affffffa">
    <w:name w:val="ГРАД Список маркированный"/>
    <w:basedOn w:val="afff5"/>
    <w:autoRedefine/>
    <w:rsid w:val="000C2441"/>
    <w:pPr>
      <w:tabs>
        <w:tab w:val="left" w:pos="900"/>
        <w:tab w:val="num" w:pos="1135"/>
      </w:tabs>
      <w:spacing w:line="240" w:lineRule="auto"/>
      <w:ind w:left="0" w:firstLine="709"/>
      <w:contextualSpacing w:val="0"/>
    </w:pPr>
    <w:rPr>
      <w:rFonts w:eastAsia="Calibri"/>
      <w:spacing w:val="-1"/>
      <w:w w:val="109"/>
      <w:lang w:eastAsia="en-US" w:bidi="en-US"/>
    </w:rPr>
  </w:style>
  <w:style w:type="paragraph" w:customStyle="1" w:styleId="S">
    <w:name w:val="S_Нумерованный"/>
    <w:basedOn w:val="a5"/>
    <w:link w:val="S6"/>
    <w:autoRedefine/>
    <w:rsid w:val="000C7F10"/>
    <w:pPr>
      <w:numPr>
        <w:numId w:val="9"/>
      </w:numPr>
      <w:tabs>
        <w:tab w:val="left" w:pos="992"/>
      </w:tabs>
      <w:spacing w:line="360" w:lineRule="auto"/>
      <w:ind w:left="0" w:firstLine="709"/>
      <w:jc w:val="both"/>
    </w:pPr>
  </w:style>
  <w:style w:type="paragraph" w:customStyle="1" w:styleId="ConsNormal">
    <w:name w:val="ConsNormal"/>
    <w:rsid w:val="006E1E70"/>
    <w:pPr>
      <w:snapToGrid w:val="0"/>
      <w:ind w:firstLine="720"/>
      <w:jc w:val="both"/>
    </w:pPr>
    <w:rPr>
      <w:rFonts w:ascii="Arial" w:hAnsi="Arial"/>
    </w:rPr>
  </w:style>
  <w:style w:type="character" w:customStyle="1" w:styleId="apple-style-span">
    <w:name w:val="apple-style-span"/>
    <w:rsid w:val="0031658A"/>
  </w:style>
  <w:style w:type="character" w:customStyle="1" w:styleId="apple-converted-space">
    <w:name w:val="apple-converted-space"/>
    <w:rsid w:val="0031658A"/>
  </w:style>
  <w:style w:type="paragraph" w:customStyle="1" w:styleId="ConsPlusTitle">
    <w:name w:val="ConsPlusTitle"/>
    <w:uiPriority w:val="99"/>
    <w:rsid w:val="000B6472"/>
    <w:pPr>
      <w:widowControl w:val="0"/>
      <w:autoSpaceDE w:val="0"/>
      <w:autoSpaceDN w:val="0"/>
      <w:adjustRightInd w:val="0"/>
    </w:pPr>
    <w:rPr>
      <w:rFonts w:ascii="Calibri" w:hAnsi="Calibri" w:cs="Calibri"/>
      <w:b/>
      <w:bCs/>
      <w:sz w:val="22"/>
      <w:szCs w:val="22"/>
    </w:rPr>
  </w:style>
  <w:style w:type="character" w:customStyle="1" w:styleId="S6">
    <w:name w:val="S_Нумерованный Знак Знак"/>
    <w:link w:val="S"/>
    <w:locked/>
    <w:rsid w:val="001E7958"/>
    <w:rPr>
      <w:sz w:val="24"/>
      <w:szCs w:val="24"/>
    </w:rPr>
  </w:style>
  <w:style w:type="paragraph" w:customStyle="1" w:styleId="ConsPlusNormal">
    <w:name w:val="ConsPlusNormal"/>
    <w:link w:val="ConsPlusNormal0"/>
    <w:rsid w:val="001E7958"/>
    <w:pPr>
      <w:widowControl w:val="0"/>
      <w:autoSpaceDE w:val="0"/>
      <w:autoSpaceDN w:val="0"/>
      <w:adjustRightInd w:val="0"/>
      <w:ind w:firstLine="720"/>
    </w:pPr>
    <w:rPr>
      <w:rFonts w:ascii="Arial" w:hAnsi="Arial" w:cs="Arial"/>
    </w:rPr>
  </w:style>
  <w:style w:type="character" w:customStyle="1" w:styleId="FontStyle20">
    <w:name w:val="Font Style20"/>
    <w:rsid w:val="001E7958"/>
    <w:rPr>
      <w:rFonts w:ascii="Times New Roman" w:hAnsi="Times New Roman" w:cs="Times New Roman"/>
      <w:sz w:val="22"/>
      <w:szCs w:val="22"/>
    </w:rPr>
  </w:style>
  <w:style w:type="paragraph" w:customStyle="1" w:styleId="S7">
    <w:name w:val="S_Маркированный"/>
    <w:basedOn w:val="afff5"/>
    <w:qFormat/>
    <w:rsid w:val="001E7958"/>
    <w:pPr>
      <w:tabs>
        <w:tab w:val="num" w:pos="900"/>
      </w:tabs>
      <w:ind w:left="900"/>
      <w:contextualSpacing w:val="0"/>
    </w:pPr>
    <w:rPr>
      <w:w w:val="109"/>
    </w:rPr>
  </w:style>
  <w:style w:type="character" w:customStyle="1" w:styleId="affffffb">
    <w:name w:val="Символ сноски"/>
    <w:rsid w:val="001E7958"/>
  </w:style>
  <w:style w:type="paragraph" w:customStyle="1" w:styleId="affffffc">
    <w:name w:val="Раздел МНГП"/>
    <w:basedOn w:val="11"/>
    <w:qFormat/>
    <w:rsid w:val="001E7958"/>
    <w:pPr>
      <w:keepLines/>
      <w:tabs>
        <w:tab w:val="clear" w:pos="851"/>
      </w:tabs>
      <w:spacing w:before="480" w:after="0"/>
    </w:pPr>
    <w:rPr>
      <w:caps/>
      <w:kern w:val="0"/>
      <w:sz w:val="24"/>
      <w:lang w:eastAsia="en-US"/>
    </w:rPr>
  </w:style>
  <w:style w:type="paragraph" w:customStyle="1" w:styleId="affffffd">
    <w:name w:val="раздел МНГП"/>
    <w:basedOn w:val="11"/>
    <w:qFormat/>
    <w:rsid w:val="001E7958"/>
    <w:pPr>
      <w:keepLines/>
      <w:tabs>
        <w:tab w:val="clear" w:pos="851"/>
      </w:tabs>
      <w:spacing w:before="480" w:after="0"/>
    </w:pPr>
    <w:rPr>
      <w:caps/>
      <w:color w:val="000000"/>
      <w:kern w:val="0"/>
      <w:sz w:val="24"/>
      <w:lang w:eastAsia="en-US"/>
    </w:rPr>
  </w:style>
  <w:style w:type="paragraph" w:customStyle="1" w:styleId="a3">
    <w:name w:val="глава МНГП"/>
    <w:basedOn w:val="2"/>
    <w:qFormat/>
    <w:rsid w:val="001E7958"/>
    <w:pPr>
      <w:keepLines/>
      <w:numPr>
        <w:numId w:val="10"/>
      </w:numPr>
      <w:tabs>
        <w:tab w:val="clear" w:pos="1134"/>
        <w:tab w:val="clear" w:pos="1276"/>
      </w:tabs>
      <w:spacing w:before="200" w:after="0" w:line="276" w:lineRule="auto"/>
    </w:pPr>
    <w:rPr>
      <w:iCs w:val="0"/>
      <w:sz w:val="24"/>
      <w:szCs w:val="24"/>
      <w:lang w:eastAsia="en-US"/>
    </w:rPr>
  </w:style>
  <w:style w:type="paragraph" w:customStyle="1" w:styleId="ConsPlusNonformat">
    <w:name w:val="ConsPlusNonformat"/>
    <w:uiPriority w:val="99"/>
    <w:rsid w:val="001E7958"/>
    <w:pPr>
      <w:autoSpaceDE w:val="0"/>
      <w:autoSpaceDN w:val="0"/>
      <w:adjustRightInd w:val="0"/>
    </w:pPr>
    <w:rPr>
      <w:rFonts w:ascii="Courier New" w:hAnsi="Courier New" w:cs="Courier New"/>
    </w:rPr>
  </w:style>
  <w:style w:type="paragraph" w:customStyle="1" w:styleId="xl65">
    <w:name w:val="xl65"/>
    <w:basedOn w:val="a5"/>
    <w:rsid w:val="001E7958"/>
    <w:pPr>
      <w:spacing w:before="100" w:beforeAutospacing="1" w:after="100" w:afterAutospacing="1"/>
    </w:pPr>
  </w:style>
  <w:style w:type="paragraph" w:customStyle="1" w:styleId="xl66">
    <w:name w:val="xl66"/>
    <w:basedOn w:val="a5"/>
    <w:rsid w:val="001E7958"/>
    <w:pPr>
      <w:pBdr>
        <w:top w:val="single" w:sz="4" w:space="0" w:color="000000"/>
        <w:left w:val="single" w:sz="4" w:space="0" w:color="000000"/>
      </w:pBdr>
      <w:spacing w:before="100" w:beforeAutospacing="1" w:after="100" w:afterAutospacing="1"/>
      <w:jc w:val="center"/>
    </w:pPr>
  </w:style>
  <w:style w:type="paragraph" w:customStyle="1" w:styleId="xl67">
    <w:name w:val="xl67"/>
    <w:basedOn w:val="a5"/>
    <w:rsid w:val="001E7958"/>
    <w:pPr>
      <w:pBdr>
        <w:top w:val="single" w:sz="4" w:space="0" w:color="000000"/>
        <w:left w:val="single" w:sz="4" w:space="0" w:color="000000"/>
      </w:pBdr>
      <w:spacing w:before="100" w:beforeAutospacing="1" w:after="100" w:afterAutospacing="1"/>
      <w:jc w:val="center"/>
    </w:pPr>
  </w:style>
  <w:style w:type="paragraph" w:customStyle="1" w:styleId="xl68">
    <w:name w:val="xl68"/>
    <w:basedOn w:val="a5"/>
    <w:rsid w:val="001E7958"/>
    <w:pPr>
      <w:pBdr>
        <w:top w:val="single" w:sz="4" w:space="0" w:color="000000"/>
        <w:left w:val="single" w:sz="4" w:space="0" w:color="000000"/>
      </w:pBdr>
      <w:spacing w:before="100" w:beforeAutospacing="1" w:after="100" w:afterAutospacing="1"/>
    </w:pPr>
  </w:style>
  <w:style w:type="paragraph" w:customStyle="1" w:styleId="xl69">
    <w:name w:val="xl69"/>
    <w:basedOn w:val="a5"/>
    <w:rsid w:val="001E7958"/>
    <w:pPr>
      <w:pBdr>
        <w:top w:val="single" w:sz="4" w:space="0" w:color="000000"/>
        <w:left w:val="single" w:sz="4" w:space="0" w:color="000000"/>
        <w:right w:val="single" w:sz="4" w:space="0" w:color="auto"/>
      </w:pBdr>
      <w:spacing w:before="100" w:beforeAutospacing="1" w:after="100" w:afterAutospacing="1"/>
    </w:pPr>
  </w:style>
  <w:style w:type="paragraph" w:customStyle="1" w:styleId="xl70">
    <w:name w:val="xl70"/>
    <w:basedOn w:val="a5"/>
    <w:rsid w:val="001E7958"/>
    <w:pPr>
      <w:pBdr>
        <w:left w:val="single" w:sz="4" w:space="0" w:color="000000"/>
      </w:pBdr>
      <w:spacing w:before="100" w:beforeAutospacing="1" w:after="100" w:afterAutospacing="1"/>
    </w:pPr>
  </w:style>
  <w:style w:type="paragraph" w:customStyle="1" w:styleId="xl71">
    <w:name w:val="xl71"/>
    <w:basedOn w:val="a5"/>
    <w:rsid w:val="001E7958"/>
    <w:pPr>
      <w:pBdr>
        <w:top w:val="single" w:sz="4" w:space="0" w:color="000000"/>
        <w:left w:val="single" w:sz="4" w:space="0" w:color="000000"/>
        <w:bottom w:val="single" w:sz="4" w:space="0" w:color="000000"/>
        <w:right w:val="single" w:sz="4" w:space="0" w:color="auto"/>
      </w:pBdr>
      <w:spacing w:before="100" w:beforeAutospacing="1" w:after="100" w:afterAutospacing="1"/>
    </w:pPr>
  </w:style>
  <w:style w:type="paragraph" w:customStyle="1" w:styleId="xl72">
    <w:name w:val="xl72"/>
    <w:basedOn w:val="a5"/>
    <w:rsid w:val="001E7958"/>
    <w:pPr>
      <w:pBdr>
        <w:top w:val="single" w:sz="4" w:space="0" w:color="000000"/>
        <w:left w:val="single" w:sz="4" w:space="0" w:color="000000"/>
      </w:pBdr>
      <w:spacing w:before="100" w:beforeAutospacing="1" w:after="100" w:afterAutospacing="1"/>
      <w:jc w:val="center"/>
    </w:pPr>
    <w:rPr>
      <w:b/>
      <w:bCs/>
    </w:rPr>
  </w:style>
  <w:style w:type="paragraph" w:customStyle="1" w:styleId="xl73">
    <w:name w:val="xl73"/>
    <w:basedOn w:val="a5"/>
    <w:rsid w:val="001E7958"/>
    <w:pPr>
      <w:pBdr>
        <w:top w:val="single" w:sz="4" w:space="0" w:color="000000"/>
        <w:left w:val="single" w:sz="4" w:space="0" w:color="000000"/>
      </w:pBdr>
      <w:spacing w:before="100" w:beforeAutospacing="1" w:after="100" w:afterAutospacing="1"/>
      <w:jc w:val="center"/>
    </w:pPr>
    <w:rPr>
      <w:b/>
      <w:bCs/>
    </w:rPr>
  </w:style>
  <w:style w:type="paragraph" w:customStyle="1" w:styleId="xl74">
    <w:name w:val="xl74"/>
    <w:basedOn w:val="a5"/>
    <w:rsid w:val="001E7958"/>
    <w:pPr>
      <w:pBdr>
        <w:top w:val="single" w:sz="4" w:space="0" w:color="000000"/>
        <w:left w:val="single" w:sz="4" w:space="0" w:color="000000"/>
        <w:right w:val="single" w:sz="4" w:space="0" w:color="auto"/>
      </w:pBdr>
      <w:spacing w:before="100" w:beforeAutospacing="1" w:after="100" w:afterAutospacing="1"/>
      <w:jc w:val="center"/>
    </w:pPr>
    <w:rPr>
      <w:b/>
      <w:bCs/>
    </w:rPr>
  </w:style>
  <w:style w:type="paragraph" w:customStyle="1" w:styleId="xl75">
    <w:name w:val="xl75"/>
    <w:basedOn w:val="a5"/>
    <w:rsid w:val="001E7958"/>
    <w:pPr>
      <w:pBdr>
        <w:left w:val="single" w:sz="4" w:space="0" w:color="000000"/>
      </w:pBdr>
      <w:spacing w:before="100" w:beforeAutospacing="1" w:after="100" w:afterAutospacing="1"/>
      <w:jc w:val="center"/>
    </w:pPr>
  </w:style>
  <w:style w:type="paragraph" w:customStyle="1" w:styleId="xl76">
    <w:name w:val="xl76"/>
    <w:basedOn w:val="a5"/>
    <w:rsid w:val="001E7958"/>
    <w:pPr>
      <w:spacing w:before="100" w:beforeAutospacing="1" w:after="100" w:afterAutospacing="1"/>
      <w:jc w:val="center"/>
    </w:pPr>
  </w:style>
  <w:style w:type="paragraph" w:customStyle="1" w:styleId="xl77">
    <w:name w:val="xl77"/>
    <w:basedOn w:val="a5"/>
    <w:rsid w:val="001E7958"/>
    <w:pPr>
      <w:pBdr>
        <w:left w:val="single" w:sz="4" w:space="0" w:color="000000"/>
      </w:pBdr>
      <w:spacing w:before="100" w:beforeAutospacing="1" w:after="100" w:afterAutospacing="1"/>
      <w:jc w:val="center"/>
    </w:pPr>
  </w:style>
  <w:style w:type="paragraph" w:customStyle="1" w:styleId="xl78">
    <w:name w:val="xl78"/>
    <w:basedOn w:val="a5"/>
    <w:rsid w:val="001E7958"/>
    <w:pPr>
      <w:pBdr>
        <w:left w:val="single" w:sz="4" w:space="0" w:color="auto"/>
        <w:right w:val="single" w:sz="4" w:space="0" w:color="auto"/>
      </w:pBdr>
      <w:spacing w:before="100" w:beforeAutospacing="1" w:after="100" w:afterAutospacing="1"/>
    </w:pPr>
  </w:style>
  <w:style w:type="paragraph" w:customStyle="1" w:styleId="xl79">
    <w:name w:val="xl79"/>
    <w:basedOn w:val="a5"/>
    <w:rsid w:val="001E7958"/>
    <w:pPr>
      <w:pBdr>
        <w:top w:val="single" w:sz="4" w:space="0" w:color="000000"/>
        <w:left w:val="single" w:sz="4" w:space="0" w:color="auto"/>
        <w:bottom w:val="single" w:sz="4" w:space="0" w:color="auto"/>
        <w:right w:val="single" w:sz="4" w:space="0" w:color="auto"/>
      </w:pBdr>
      <w:spacing w:before="100" w:beforeAutospacing="1" w:after="100" w:afterAutospacing="1"/>
    </w:pPr>
  </w:style>
  <w:style w:type="paragraph" w:customStyle="1" w:styleId="xl80">
    <w:name w:val="xl80"/>
    <w:basedOn w:val="a5"/>
    <w:rsid w:val="001E7958"/>
    <w:pPr>
      <w:pBdr>
        <w:top w:val="single" w:sz="4" w:space="0" w:color="auto"/>
        <w:left w:val="single" w:sz="4" w:space="0" w:color="auto"/>
        <w:right w:val="single" w:sz="4" w:space="0" w:color="auto"/>
      </w:pBdr>
      <w:spacing w:before="100" w:beforeAutospacing="1" w:after="100" w:afterAutospacing="1"/>
      <w:jc w:val="center"/>
    </w:pPr>
    <w:rPr>
      <w:b/>
      <w:bCs/>
    </w:rPr>
  </w:style>
  <w:style w:type="paragraph" w:customStyle="1" w:styleId="2f7">
    <w:name w:val="Стиль2"/>
    <w:basedOn w:val="6"/>
    <w:qFormat/>
    <w:rsid w:val="001E7958"/>
    <w:pPr>
      <w:spacing w:line="276" w:lineRule="auto"/>
      <w:ind w:left="714" w:hanging="357"/>
    </w:pPr>
    <w:rPr>
      <w:sz w:val="24"/>
      <w:lang w:eastAsia="en-US"/>
    </w:rPr>
  </w:style>
  <w:style w:type="numbering" w:customStyle="1" w:styleId="1c">
    <w:name w:val="Нет списка1"/>
    <w:next w:val="aa"/>
    <w:semiHidden/>
    <w:unhideWhenUsed/>
    <w:rsid w:val="001E7958"/>
  </w:style>
  <w:style w:type="numbering" w:customStyle="1" w:styleId="2f8">
    <w:name w:val="Нет списка2"/>
    <w:next w:val="aa"/>
    <w:semiHidden/>
    <w:unhideWhenUsed/>
    <w:rsid w:val="001E7958"/>
  </w:style>
  <w:style w:type="character" w:customStyle="1" w:styleId="ConsPlusNormal0">
    <w:name w:val="ConsPlusNormal Знак"/>
    <w:link w:val="ConsPlusNormal"/>
    <w:locked/>
    <w:rsid w:val="001E7958"/>
    <w:rPr>
      <w:rFonts w:ascii="Arial" w:hAnsi="Arial" w:cs="Arial"/>
      <w:lang w:val="ru-RU" w:eastAsia="ru-RU" w:bidi="ar-SA"/>
    </w:rPr>
  </w:style>
  <w:style w:type="paragraph" w:customStyle="1" w:styleId="1466">
    <w:name w:val="1466"/>
    <w:basedOn w:val="a5"/>
    <w:rsid w:val="001E7958"/>
    <w:pPr>
      <w:autoSpaceDE w:val="0"/>
      <w:autoSpaceDN w:val="0"/>
      <w:spacing w:before="120" w:after="120"/>
      <w:jc w:val="center"/>
    </w:pPr>
    <w:rPr>
      <w:b/>
      <w:bCs/>
      <w:sz w:val="28"/>
      <w:szCs w:val="28"/>
    </w:rPr>
  </w:style>
  <w:style w:type="character" w:customStyle="1" w:styleId="70">
    <w:name w:val="Заголовок 7 Знак"/>
    <w:aliases w:val="Заголовок x.x Знак"/>
    <w:link w:val="7"/>
    <w:rsid w:val="001E7958"/>
    <w:rPr>
      <w:sz w:val="24"/>
      <w:szCs w:val="24"/>
    </w:rPr>
  </w:style>
  <w:style w:type="character" w:customStyle="1" w:styleId="130">
    <w:name w:val="Основной текст (13)_"/>
    <w:link w:val="131"/>
    <w:rsid w:val="006C68DB"/>
    <w:rPr>
      <w:sz w:val="17"/>
      <w:szCs w:val="17"/>
      <w:shd w:val="clear" w:color="auto" w:fill="FFFFFF"/>
    </w:rPr>
  </w:style>
  <w:style w:type="paragraph" w:customStyle="1" w:styleId="131">
    <w:name w:val="Основной текст (13)"/>
    <w:basedOn w:val="a5"/>
    <w:link w:val="130"/>
    <w:rsid w:val="006C68DB"/>
    <w:pPr>
      <w:shd w:val="clear" w:color="auto" w:fill="FFFFFF"/>
      <w:spacing w:after="120" w:line="206" w:lineRule="exact"/>
      <w:ind w:hanging="260"/>
      <w:jc w:val="both"/>
    </w:pPr>
    <w:rPr>
      <w:sz w:val="17"/>
      <w:szCs w:val="17"/>
    </w:rPr>
  </w:style>
  <w:style w:type="character" w:customStyle="1" w:styleId="affffffe">
    <w:name w:val="Основной текст_"/>
    <w:link w:val="2f9"/>
    <w:rsid w:val="006C68DB"/>
    <w:rPr>
      <w:shd w:val="clear" w:color="auto" w:fill="FFFFFF"/>
    </w:rPr>
  </w:style>
  <w:style w:type="paragraph" w:customStyle="1" w:styleId="2f9">
    <w:name w:val="Основной текст2"/>
    <w:basedOn w:val="a5"/>
    <w:link w:val="affffffe"/>
    <w:rsid w:val="006C68DB"/>
    <w:pPr>
      <w:shd w:val="clear" w:color="auto" w:fill="FFFFFF"/>
      <w:spacing w:before="360" w:after="60" w:line="274" w:lineRule="exact"/>
      <w:jc w:val="both"/>
    </w:pPr>
    <w:rPr>
      <w:sz w:val="20"/>
      <w:szCs w:val="20"/>
    </w:rPr>
  </w:style>
  <w:style w:type="paragraph" w:customStyle="1" w:styleId="ConsNonformat">
    <w:name w:val="ConsNonformat"/>
    <w:link w:val="ConsNonformat0"/>
    <w:rsid w:val="006C68DB"/>
    <w:pPr>
      <w:widowControl w:val="0"/>
      <w:suppressAutoHyphens/>
    </w:pPr>
    <w:rPr>
      <w:rFonts w:ascii="Courier New" w:eastAsia="Arial" w:hAnsi="Courier New"/>
      <w:lang w:eastAsia="ar-SA"/>
    </w:rPr>
  </w:style>
  <w:style w:type="character" w:customStyle="1" w:styleId="ConsNonformat0">
    <w:name w:val="ConsNonformat Знак"/>
    <w:link w:val="ConsNonformat"/>
    <w:locked/>
    <w:rsid w:val="006C68DB"/>
    <w:rPr>
      <w:rFonts w:ascii="Courier New" w:eastAsia="Arial" w:hAnsi="Courier New"/>
      <w:lang w:eastAsia="ar-SA"/>
    </w:rPr>
  </w:style>
  <w:style w:type="character" w:customStyle="1" w:styleId="submenu-table">
    <w:name w:val="submenu-table"/>
    <w:rsid w:val="00650C68"/>
  </w:style>
  <w:style w:type="paragraph" w:customStyle="1" w:styleId="ConsPlusCell">
    <w:name w:val="ConsPlusCell"/>
    <w:rsid w:val="00845F59"/>
    <w:pPr>
      <w:widowControl w:val="0"/>
      <w:autoSpaceDE w:val="0"/>
      <w:autoSpaceDN w:val="0"/>
      <w:adjustRightInd w:val="0"/>
    </w:pPr>
    <w:rPr>
      <w:rFonts w:ascii="Calibri" w:hAnsi="Calibri" w:cs="Calibri"/>
      <w:sz w:val="22"/>
      <w:szCs w:val="22"/>
    </w:rPr>
  </w:style>
  <w:style w:type="character" w:customStyle="1" w:styleId="40">
    <w:name w:val="Заголовок 4 Знак"/>
    <w:link w:val="4"/>
    <w:rsid w:val="00725DF8"/>
    <w:rPr>
      <w:b/>
      <w:bCs/>
      <w:sz w:val="24"/>
      <w:szCs w:val="24"/>
    </w:rPr>
  </w:style>
  <w:style w:type="character" w:customStyle="1" w:styleId="60">
    <w:name w:val="Заголовок 6 Знак"/>
    <w:link w:val="6"/>
    <w:rsid w:val="00725DF8"/>
    <w:rPr>
      <w:b/>
      <w:bCs/>
      <w:sz w:val="22"/>
      <w:szCs w:val="22"/>
    </w:rPr>
  </w:style>
  <w:style w:type="character" w:customStyle="1" w:styleId="80">
    <w:name w:val="Заголовок 8 Знак"/>
    <w:link w:val="8"/>
    <w:rsid w:val="00725DF8"/>
    <w:rPr>
      <w:i/>
      <w:iCs/>
      <w:sz w:val="24"/>
      <w:szCs w:val="24"/>
    </w:rPr>
  </w:style>
  <w:style w:type="character" w:customStyle="1" w:styleId="90">
    <w:name w:val="Заголовок 9 Знак"/>
    <w:link w:val="9"/>
    <w:rsid w:val="00725DF8"/>
    <w:rPr>
      <w:rFonts w:ascii="Arial" w:hAnsi="Arial" w:cs="Arial"/>
      <w:sz w:val="22"/>
      <w:szCs w:val="22"/>
    </w:rPr>
  </w:style>
  <w:style w:type="character" w:customStyle="1" w:styleId="afa">
    <w:name w:val="Тема примечания Знак"/>
    <w:link w:val="af9"/>
    <w:semiHidden/>
    <w:rsid w:val="00725DF8"/>
    <w:rPr>
      <w:b/>
      <w:bCs/>
    </w:rPr>
  </w:style>
  <w:style w:type="character" w:customStyle="1" w:styleId="afc">
    <w:name w:val="Схема документа Знак"/>
    <w:link w:val="afb"/>
    <w:semiHidden/>
    <w:rsid w:val="00725DF8"/>
    <w:rPr>
      <w:rFonts w:ascii="Tahoma" w:hAnsi="Tahoma"/>
      <w:sz w:val="24"/>
      <w:shd w:val="clear" w:color="auto" w:fill="000080"/>
    </w:rPr>
  </w:style>
  <w:style w:type="paragraph" w:customStyle="1" w:styleId="HeaderOdd">
    <w:name w:val="Header Odd"/>
    <w:basedOn w:val="aff9"/>
    <w:qFormat/>
    <w:rsid w:val="004E767A"/>
    <w:pPr>
      <w:pBdr>
        <w:bottom w:val="single" w:sz="4" w:space="1" w:color="4F81BD"/>
      </w:pBdr>
      <w:spacing w:line="240" w:lineRule="auto"/>
      <w:ind w:firstLine="0"/>
      <w:jc w:val="right"/>
    </w:pPr>
    <w:rPr>
      <w:rFonts w:ascii="Calibri" w:hAnsi="Calibri"/>
      <w:b/>
      <w:bCs/>
      <w:color w:val="1F497D"/>
      <w:sz w:val="20"/>
      <w:szCs w:val="23"/>
      <w:lang w:eastAsia="ja-JP"/>
    </w:rPr>
  </w:style>
  <w:style w:type="paragraph" w:customStyle="1" w:styleId="FooterOdd">
    <w:name w:val="Footer Odd"/>
    <w:basedOn w:val="a5"/>
    <w:qFormat/>
    <w:rsid w:val="004E767A"/>
    <w:pPr>
      <w:pBdr>
        <w:top w:val="single" w:sz="4" w:space="1" w:color="4F81BD"/>
      </w:pBdr>
      <w:spacing w:after="180" w:line="264" w:lineRule="auto"/>
      <w:jc w:val="right"/>
    </w:pPr>
    <w:rPr>
      <w:rFonts w:ascii="Calibri" w:hAnsi="Calibri"/>
      <w:color w:val="1F497D"/>
      <w:sz w:val="20"/>
      <w:szCs w:val="23"/>
      <w:lang w:eastAsia="ja-JP"/>
    </w:rPr>
  </w:style>
  <w:style w:type="character" w:customStyle="1" w:styleId="150">
    <w:name w:val="Основной текст (15)_"/>
    <w:link w:val="151"/>
    <w:rsid w:val="00815DA2"/>
    <w:rPr>
      <w:sz w:val="19"/>
      <w:szCs w:val="19"/>
      <w:shd w:val="clear" w:color="auto" w:fill="FFFFFF"/>
    </w:rPr>
  </w:style>
  <w:style w:type="paragraph" w:customStyle="1" w:styleId="151">
    <w:name w:val="Основной текст (15)"/>
    <w:basedOn w:val="a5"/>
    <w:link w:val="150"/>
    <w:rsid w:val="00815DA2"/>
    <w:pPr>
      <w:shd w:val="clear" w:color="auto" w:fill="FFFFFF"/>
      <w:spacing w:line="0" w:lineRule="atLeast"/>
      <w:ind w:hanging="520"/>
    </w:pPr>
    <w:rPr>
      <w:sz w:val="19"/>
      <w:szCs w:val="19"/>
    </w:rPr>
  </w:style>
  <w:style w:type="paragraph" w:customStyle="1" w:styleId="xl81">
    <w:name w:val="xl81"/>
    <w:basedOn w:val="a5"/>
    <w:rsid w:val="00A01C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color w:val="FF0000"/>
    </w:rPr>
  </w:style>
  <w:style w:type="paragraph" w:customStyle="1" w:styleId="xl82">
    <w:name w:val="xl82"/>
    <w:basedOn w:val="a5"/>
    <w:rsid w:val="00A01C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color w:val="0070C0"/>
    </w:rPr>
  </w:style>
  <w:style w:type="paragraph" w:customStyle="1" w:styleId="xl83">
    <w:name w:val="xl83"/>
    <w:basedOn w:val="a5"/>
    <w:rsid w:val="00A01C2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pPr>
  </w:style>
  <w:style w:type="paragraph" w:customStyle="1" w:styleId="xl84">
    <w:name w:val="xl84"/>
    <w:basedOn w:val="a5"/>
    <w:rsid w:val="00A01C2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pPr>
    <w:rPr>
      <w:color w:val="FF0000"/>
    </w:rPr>
  </w:style>
  <w:style w:type="paragraph" w:customStyle="1" w:styleId="xl85">
    <w:name w:val="xl85"/>
    <w:basedOn w:val="a5"/>
    <w:rsid w:val="00A01C2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pPr>
    <w:rPr>
      <w:color w:val="0070C0"/>
    </w:rPr>
  </w:style>
  <w:style w:type="paragraph" w:customStyle="1" w:styleId="xl86">
    <w:name w:val="xl86"/>
    <w:basedOn w:val="a5"/>
    <w:rsid w:val="00A01C27"/>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7">
    <w:name w:val="xl87"/>
    <w:basedOn w:val="a5"/>
    <w:rsid w:val="00A01C2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8">
    <w:name w:val="xl88"/>
    <w:basedOn w:val="a5"/>
    <w:rsid w:val="00A01C27"/>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character" w:customStyle="1" w:styleId="22">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1"/>
    <w:locked/>
    <w:rsid w:val="00212D2F"/>
    <w:rPr>
      <w:b/>
      <w:bCs/>
      <w:sz w:val="22"/>
    </w:rPr>
  </w:style>
  <w:style w:type="paragraph" w:customStyle="1" w:styleId="S8">
    <w:name w:val="S_Список литературы"/>
    <w:basedOn w:val="S0"/>
    <w:autoRedefine/>
    <w:rsid w:val="0087575E"/>
    <w:pPr>
      <w:spacing w:before="0" w:after="0"/>
      <w:ind w:left="1418" w:firstLine="0"/>
    </w:pPr>
    <w:rPr>
      <w:rFonts w:eastAsia="Calibri" w:cs="Arial"/>
      <w:color w:val="00B0F0"/>
      <w:sz w:val="20"/>
      <w:lang w:eastAsia="en-US"/>
    </w:rPr>
  </w:style>
  <w:style w:type="paragraph" w:customStyle="1" w:styleId="FORMATTEXT">
    <w:name w:val=".FORMATTEXT"/>
    <w:rsid w:val="001B0206"/>
    <w:pPr>
      <w:widowControl w:val="0"/>
      <w:autoSpaceDE w:val="0"/>
      <w:autoSpaceDN w:val="0"/>
      <w:adjustRightInd w:val="0"/>
    </w:pPr>
    <w:rPr>
      <w:sz w:val="24"/>
      <w:szCs w:val="24"/>
    </w:rPr>
  </w:style>
  <w:style w:type="character" w:customStyle="1" w:styleId="afffffff">
    <w:name w:val="Оглавление_"/>
    <w:link w:val="afffffff0"/>
    <w:rsid w:val="001B0206"/>
    <w:rPr>
      <w:sz w:val="19"/>
      <w:szCs w:val="19"/>
      <w:shd w:val="clear" w:color="auto" w:fill="FFFFFF"/>
    </w:rPr>
  </w:style>
  <w:style w:type="paragraph" w:customStyle="1" w:styleId="afffffff0">
    <w:name w:val="Оглавление"/>
    <w:basedOn w:val="a5"/>
    <w:link w:val="afffffff"/>
    <w:rsid w:val="001B0206"/>
    <w:pPr>
      <w:shd w:val="clear" w:color="auto" w:fill="FFFFFF"/>
      <w:spacing w:before="120" w:line="230" w:lineRule="exact"/>
    </w:pPr>
    <w:rPr>
      <w:sz w:val="19"/>
      <w:szCs w:val="19"/>
    </w:rPr>
  </w:style>
  <w:style w:type="paragraph" w:customStyle="1" w:styleId="S9">
    <w:name w:val="S_Отступ"/>
    <w:basedOn w:val="a5"/>
    <w:rsid w:val="001B0206"/>
    <w:pPr>
      <w:spacing w:line="360" w:lineRule="auto"/>
      <w:ind w:firstLine="709"/>
      <w:jc w:val="both"/>
    </w:pPr>
    <w:rPr>
      <w:bCs/>
      <w:szCs w:val="32"/>
      <w:lang w:eastAsia="ar-SA"/>
    </w:rPr>
  </w:style>
  <w:style w:type="paragraph" w:customStyle="1" w:styleId="BinomialTheorem">
    <w:name w:val="Binomial Theorem"/>
    <w:rsid w:val="001B0206"/>
    <w:pPr>
      <w:spacing w:after="200" w:line="276" w:lineRule="auto"/>
    </w:pPr>
    <w:rPr>
      <w:rFonts w:ascii="Calibri" w:hAnsi="Calibri"/>
      <w:sz w:val="22"/>
      <w:szCs w:val="22"/>
    </w:rPr>
  </w:style>
  <w:style w:type="paragraph" w:customStyle="1" w:styleId="font5">
    <w:name w:val="font5"/>
    <w:basedOn w:val="a5"/>
    <w:rsid w:val="001B0206"/>
    <w:pPr>
      <w:spacing w:before="100" w:beforeAutospacing="1" w:after="100" w:afterAutospacing="1"/>
    </w:pPr>
    <w:rPr>
      <w:color w:val="000000"/>
    </w:rPr>
  </w:style>
  <w:style w:type="paragraph" w:customStyle="1" w:styleId="xl63">
    <w:name w:val="xl63"/>
    <w:basedOn w:val="a5"/>
    <w:rsid w:val="001B0206"/>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64">
    <w:name w:val="xl64"/>
    <w:basedOn w:val="a5"/>
    <w:rsid w:val="001B0206"/>
    <w:pPr>
      <w:pBdr>
        <w:top w:val="single" w:sz="4" w:space="0" w:color="auto"/>
        <w:left w:val="single" w:sz="4" w:space="0" w:color="auto"/>
        <w:bottom w:val="single" w:sz="4" w:space="0" w:color="auto"/>
        <w:right w:val="single" w:sz="8" w:space="0" w:color="auto"/>
      </w:pBd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27534078">
      <w:bodyDiv w:val="1"/>
      <w:marLeft w:val="0"/>
      <w:marRight w:val="0"/>
      <w:marTop w:val="0"/>
      <w:marBottom w:val="0"/>
      <w:divBdr>
        <w:top w:val="none" w:sz="0" w:space="0" w:color="auto"/>
        <w:left w:val="none" w:sz="0" w:space="0" w:color="auto"/>
        <w:bottom w:val="none" w:sz="0" w:space="0" w:color="auto"/>
        <w:right w:val="none" w:sz="0" w:space="0" w:color="auto"/>
      </w:divBdr>
    </w:div>
    <w:div w:id="36593669">
      <w:bodyDiv w:val="1"/>
      <w:marLeft w:val="0"/>
      <w:marRight w:val="0"/>
      <w:marTop w:val="0"/>
      <w:marBottom w:val="0"/>
      <w:divBdr>
        <w:top w:val="none" w:sz="0" w:space="0" w:color="auto"/>
        <w:left w:val="none" w:sz="0" w:space="0" w:color="auto"/>
        <w:bottom w:val="none" w:sz="0" w:space="0" w:color="auto"/>
        <w:right w:val="none" w:sz="0" w:space="0" w:color="auto"/>
      </w:divBdr>
    </w:div>
    <w:div w:id="37824507">
      <w:bodyDiv w:val="1"/>
      <w:marLeft w:val="0"/>
      <w:marRight w:val="0"/>
      <w:marTop w:val="0"/>
      <w:marBottom w:val="0"/>
      <w:divBdr>
        <w:top w:val="none" w:sz="0" w:space="0" w:color="auto"/>
        <w:left w:val="none" w:sz="0" w:space="0" w:color="auto"/>
        <w:bottom w:val="none" w:sz="0" w:space="0" w:color="auto"/>
        <w:right w:val="none" w:sz="0" w:space="0" w:color="auto"/>
      </w:divBdr>
    </w:div>
    <w:div w:id="46884088">
      <w:bodyDiv w:val="1"/>
      <w:marLeft w:val="0"/>
      <w:marRight w:val="0"/>
      <w:marTop w:val="0"/>
      <w:marBottom w:val="0"/>
      <w:divBdr>
        <w:top w:val="none" w:sz="0" w:space="0" w:color="auto"/>
        <w:left w:val="none" w:sz="0" w:space="0" w:color="auto"/>
        <w:bottom w:val="none" w:sz="0" w:space="0" w:color="auto"/>
        <w:right w:val="none" w:sz="0" w:space="0" w:color="auto"/>
      </w:divBdr>
    </w:div>
    <w:div w:id="94326880">
      <w:bodyDiv w:val="1"/>
      <w:marLeft w:val="0"/>
      <w:marRight w:val="0"/>
      <w:marTop w:val="0"/>
      <w:marBottom w:val="0"/>
      <w:divBdr>
        <w:top w:val="none" w:sz="0" w:space="0" w:color="auto"/>
        <w:left w:val="none" w:sz="0" w:space="0" w:color="auto"/>
        <w:bottom w:val="none" w:sz="0" w:space="0" w:color="auto"/>
        <w:right w:val="none" w:sz="0" w:space="0" w:color="auto"/>
      </w:divBdr>
    </w:div>
    <w:div w:id="111704989">
      <w:bodyDiv w:val="1"/>
      <w:marLeft w:val="0"/>
      <w:marRight w:val="0"/>
      <w:marTop w:val="0"/>
      <w:marBottom w:val="0"/>
      <w:divBdr>
        <w:top w:val="none" w:sz="0" w:space="0" w:color="auto"/>
        <w:left w:val="none" w:sz="0" w:space="0" w:color="auto"/>
        <w:bottom w:val="none" w:sz="0" w:space="0" w:color="auto"/>
        <w:right w:val="none" w:sz="0" w:space="0" w:color="auto"/>
      </w:divBdr>
    </w:div>
    <w:div w:id="155926939">
      <w:bodyDiv w:val="1"/>
      <w:marLeft w:val="0"/>
      <w:marRight w:val="0"/>
      <w:marTop w:val="0"/>
      <w:marBottom w:val="0"/>
      <w:divBdr>
        <w:top w:val="none" w:sz="0" w:space="0" w:color="auto"/>
        <w:left w:val="none" w:sz="0" w:space="0" w:color="auto"/>
        <w:bottom w:val="none" w:sz="0" w:space="0" w:color="auto"/>
        <w:right w:val="none" w:sz="0" w:space="0" w:color="auto"/>
      </w:divBdr>
    </w:div>
    <w:div w:id="180751577">
      <w:bodyDiv w:val="1"/>
      <w:marLeft w:val="0"/>
      <w:marRight w:val="0"/>
      <w:marTop w:val="0"/>
      <w:marBottom w:val="0"/>
      <w:divBdr>
        <w:top w:val="none" w:sz="0" w:space="0" w:color="auto"/>
        <w:left w:val="none" w:sz="0" w:space="0" w:color="auto"/>
        <w:bottom w:val="none" w:sz="0" w:space="0" w:color="auto"/>
        <w:right w:val="none" w:sz="0" w:space="0" w:color="auto"/>
      </w:divBdr>
    </w:div>
    <w:div w:id="207303525">
      <w:bodyDiv w:val="1"/>
      <w:marLeft w:val="0"/>
      <w:marRight w:val="0"/>
      <w:marTop w:val="0"/>
      <w:marBottom w:val="0"/>
      <w:divBdr>
        <w:top w:val="none" w:sz="0" w:space="0" w:color="auto"/>
        <w:left w:val="none" w:sz="0" w:space="0" w:color="auto"/>
        <w:bottom w:val="none" w:sz="0" w:space="0" w:color="auto"/>
        <w:right w:val="none" w:sz="0" w:space="0" w:color="auto"/>
      </w:divBdr>
    </w:div>
    <w:div w:id="240261208">
      <w:bodyDiv w:val="1"/>
      <w:marLeft w:val="0"/>
      <w:marRight w:val="0"/>
      <w:marTop w:val="0"/>
      <w:marBottom w:val="0"/>
      <w:divBdr>
        <w:top w:val="none" w:sz="0" w:space="0" w:color="auto"/>
        <w:left w:val="none" w:sz="0" w:space="0" w:color="auto"/>
        <w:bottom w:val="none" w:sz="0" w:space="0" w:color="auto"/>
        <w:right w:val="none" w:sz="0" w:space="0" w:color="auto"/>
      </w:divBdr>
    </w:div>
    <w:div w:id="240335116">
      <w:bodyDiv w:val="1"/>
      <w:marLeft w:val="0"/>
      <w:marRight w:val="0"/>
      <w:marTop w:val="0"/>
      <w:marBottom w:val="0"/>
      <w:divBdr>
        <w:top w:val="none" w:sz="0" w:space="0" w:color="auto"/>
        <w:left w:val="none" w:sz="0" w:space="0" w:color="auto"/>
        <w:bottom w:val="none" w:sz="0" w:space="0" w:color="auto"/>
        <w:right w:val="none" w:sz="0" w:space="0" w:color="auto"/>
      </w:divBdr>
    </w:div>
    <w:div w:id="320743213">
      <w:bodyDiv w:val="1"/>
      <w:marLeft w:val="0"/>
      <w:marRight w:val="0"/>
      <w:marTop w:val="0"/>
      <w:marBottom w:val="0"/>
      <w:divBdr>
        <w:top w:val="none" w:sz="0" w:space="0" w:color="auto"/>
        <w:left w:val="none" w:sz="0" w:space="0" w:color="auto"/>
        <w:bottom w:val="none" w:sz="0" w:space="0" w:color="auto"/>
        <w:right w:val="none" w:sz="0" w:space="0" w:color="auto"/>
      </w:divBdr>
    </w:div>
    <w:div w:id="324166577">
      <w:bodyDiv w:val="1"/>
      <w:marLeft w:val="0"/>
      <w:marRight w:val="0"/>
      <w:marTop w:val="0"/>
      <w:marBottom w:val="0"/>
      <w:divBdr>
        <w:top w:val="none" w:sz="0" w:space="0" w:color="auto"/>
        <w:left w:val="none" w:sz="0" w:space="0" w:color="auto"/>
        <w:bottom w:val="none" w:sz="0" w:space="0" w:color="auto"/>
        <w:right w:val="none" w:sz="0" w:space="0" w:color="auto"/>
      </w:divBdr>
    </w:div>
    <w:div w:id="348989054">
      <w:bodyDiv w:val="1"/>
      <w:marLeft w:val="0"/>
      <w:marRight w:val="0"/>
      <w:marTop w:val="0"/>
      <w:marBottom w:val="0"/>
      <w:divBdr>
        <w:top w:val="none" w:sz="0" w:space="0" w:color="auto"/>
        <w:left w:val="none" w:sz="0" w:space="0" w:color="auto"/>
        <w:bottom w:val="none" w:sz="0" w:space="0" w:color="auto"/>
        <w:right w:val="none" w:sz="0" w:space="0" w:color="auto"/>
      </w:divBdr>
    </w:div>
    <w:div w:id="386032026">
      <w:bodyDiv w:val="1"/>
      <w:marLeft w:val="0"/>
      <w:marRight w:val="0"/>
      <w:marTop w:val="0"/>
      <w:marBottom w:val="0"/>
      <w:divBdr>
        <w:top w:val="none" w:sz="0" w:space="0" w:color="auto"/>
        <w:left w:val="none" w:sz="0" w:space="0" w:color="auto"/>
        <w:bottom w:val="none" w:sz="0" w:space="0" w:color="auto"/>
        <w:right w:val="none" w:sz="0" w:space="0" w:color="auto"/>
      </w:divBdr>
    </w:div>
    <w:div w:id="390543874">
      <w:bodyDiv w:val="1"/>
      <w:marLeft w:val="0"/>
      <w:marRight w:val="0"/>
      <w:marTop w:val="0"/>
      <w:marBottom w:val="0"/>
      <w:divBdr>
        <w:top w:val="none" w:sz="0" w:space="0" w:color="auto"/>
        <w:left w:val="none" w:sz="0" w:space="0" w:color="auto"/>
        <w:bottom w:val="none" w:sz="0" w:space="0" w:color="auto"/>
        <w:right w:val="none" w:sz="0" w:space="0" w:color="auto"/>
      </w:divBdr>
    </w:div>
    <w:div w:id="405612922">
      <w:bodyDiv w:val="1"/>
      <w:marLeft w:val="0"/>
      <w:marRight w:val="0"/>
      <w:marTop w:val="0"/>
      <w:marBottom w:val="0"/>
      <w:divBdr>
        <w:top w:val="none" w:sz="0" w:space="0" w:color="auto"/>
        <w:left w:val="none" w:sz="0" w:space="0" w:color="auto"/>
        <w:bottom w:val="none" w:sz="0" w:space="0" w:color="auto"/>
        <w:right w:val="none" w:sz="0" w:space="0" w:color="auto"/>
      </w:divBdr>
    </w:div>
    <w:div w:id="449974891">
      <w:bodyDiv w:val="1"/>
      <w:marLeft w:val="0"/>
      <w:marRight w:val="0"/>
      <w:marTop w:val="0"/>
      <w:marBottom w:val="0"/>
      <w:divBdr>
        <w:top w:val="none" w:sz="0" w:space="0" w:color="auto"/>
        <w:left w:val="none" w:sz="0" w:space="0" w:color="auto"/>
        <w:bottom w:val="none" w:sz="0" w:space="0" w:color="auto"/>
        <w:right w:val="none" w:sz="0" w:space="0" w:color="auto"/>
      </w:divBdr>
    </w:div>
    <w:div w:id="475607192">
      <w:bodyDiv w:val="1"/>
      <w:marLeft w:val="0"/>
      <w:marRight w:val="0"/>
      <w:marTop w:val="0"/>
      <w:marBottom w:val="0"/>
      <w:divBdr>
        <w:top w:val="none" w:sz="0" w:space="0" w:color="auto"/>
        <w:left w:val="none" w:sz="0" w:space="0" w:color="auto"/>
        <w:bottom w:val="none" w:sz="0" w:space="0" w:color="auto"/>
        <w:right w:val="none" w:sz="0" w:space="0" w:color="auto"/>
      </w:divBdr>
    </w:div>
    <w:div w:id="488061386">
      <w:bodyDiv w:val="1"/>
      <w:marLeft w:val="0"/>
      <w:marRight w:val="0"/>
      <w:marTop w:val="0"/>
      <w:marBottom w:val="0"/>
      <w:divBdr>
        <w:top w:val="none" w:sz="0" w:space="0" w:color="auto"/>
        <w:left w:val="none" w:sz="0" w:space="0" w:color="auto"/>
        <w:bottom w:val="none" w:sz="0" w:space="0" w:color="auto"/>
        <w:right w:val="none" w:sz="0" w:space="0" w:color="auto"/>
      </w:divBdr>
    </w:div>
    <w:div w:id="494540055">
      <w:bodyDiv w:val="1"/>
      <w:marLeft w:val="0"/>
      <w:marRight w:val="0"/>
      <w:marTop w:val="0"/>
      <w:marBottom w:val="0"/>
      <w:divBdr>
        <w:top w:val="none" w:sz="0" w:space="0" w:color="auto"/>
        <w:left w:val="none" w:sz="0" w:space="0" w:color="auto"/>
        <w:bottom w:val="none" w:sz="0" w:space="0" w:color="auto"/>
        <w:right w:val="none" w:sz="0" w:space="0" w:color="auto"/>
      </w:divBdr>
    </w:div>
    <w:div w:id="511605516">
      <w:bodyDiv w:val="1"/>
      <w:marLeft w:val="0"/>
      <w:marRight w:val="0"/>
      <w:marTop w:val="0"/>
      <w:marBottom w:val="0"/>
      <w:divBdr>
        <w:top w:val="none" w:sz="0" w:space="0" w:color="auto"/>
        <w:left w:val="none" w:sz="0" w:space="0" w:color="auto"/>
        <w:bottom w:val="none" w:sz="0" w:space="0" w:color="auto"/>
        <w:right w:val="none" w:sz="0" w:space="0" w:color="auto"/>
      </w:divBdr>
    </w:div>
    <w:div w:id="535235261">
      <w:bodyDiv w:val="1"/>
      <w:marLeft w:val="0"/>
      <w:marRight w:val="0"/>
      <w:marTop w:val="0"/>
      <w:marBottom w:val="0"/>
      <w:divBdr>
        <w:top w:val="none" w:sz="0" w:space="0" w:color="auto"/>
        <w:left w:val="none" w:sz="0" w:space="0" w:color="auto"/>
        <w:bottom w:val="none" w:sz="0" w:space="0" w:color="auto"/>
        <w:right w:val="none" w:sz="0" w:space="0" w:color="auto"/>
      </w:divBdr>
    </w:div>
    <w:div w:id="535506695">
      <w:bodyDiv w:val="1"/>
      <w:marLeft w:val="0"/>
      <w:marRight w:val="0"/>
      <w:marTop w:val="0"/>
      <w:marBottom w:val="0"/>
      <w:divBdr>
        <w:top w:val="none" w:sz="0" w:space="0" w:color="auto"/>
        <w:left w:val="none" w:sz="0" w:space="0" w:color="auto"/>
        <w:bottom w:val="none" w:sz="0" w:space="0" w:color="auto"/>
        <w:right w:val="none" w:sz="0" w:space="0" w:color="auto"/>
      </w:divBdr>
    </w:div>
    <w:div w:id="606816185">
      <w:bodyDiv w:val="1"/>
      <w:marLeft w:val="0"/>
      <w:marRight w:val="0"/>
      <w:marTop w:val="0"/>
      <w:marBottom w:val="0"/>
      <w:divBdr>
        <w:top w:val="none" w:sz="0" w:space="0" w:color="auto"/>
        <w:left w:val="none" w:sz="0" w:space="0" w:color="auto"/>
        <w:bottom w:val="none" w:sz="0" w:space="0" w:color="auto"/>
        <w:right w:val="none" w:sz="0" w:space="0" w:color="auto"/>
      </w:divBdr>
    </w:div>
    <w:div w:id="615450348">
      <w:bodyDiv w:val="1"/>
      <w:marLeft w:val="0"/>
      <w:marRight w:val="0"/>
      <w:marTop w:val="0"/>
      <w:marBottom w:val="0"/>
      <w:divBdr>
        <w:top w:val="none" w:sz="0" w:space="0" w:color="auto"/>
        <w:left w:val="none" w:sz="0" w:space="0" w:color="auto"/>
        <w:bottom w:val="none" w:sz="0" w:space="0" w:color="auto"/>
        <w:right w:val="none" w:sz="0" w:space="0" w:color="auto"/>
      </w:divBdr>
    </w:div>
    <w:div w:id="707754269">
      <w:bodyDiv w:val="1"/>
      <w:marLeft w:val="0"/>
      <w:marRight w:val="0"/>
      <w:marTop w:val="0"/>
      <w:marBottom w:val="0"/>
      <w:divBdr>
        <w:top w:val="none" w:sz="0" w:space="0" w:color="auto"/>
        <w:left w:val="none" w:sz="0" w:space="0" w:color="auto"/>
        <w:bottom w:val="none" w:sz="0" w:space="0" w:color="auto"/>
        <w:right w:val="none" w:sz="0" w:space="0" w:color="auto"/>
      </w:divBdr>
    </w:div>
    <w:div w:id="709959493">
      <w:bodyDiv w:val="1"/>
      <w:marLeft w:val="0"/>
      <w:marRight w:val="0"/>
      <w:marTop w:val="0"/>
      <w:marBottom w:val="0"/>
      <w:divBdr>
        <w:top w:val="none" w:sz="0" w:space="0" w:color="auto"/>
        <w:left w:val="none" w:sz="0" w:space="0" w:color="auto"/>
        <w:bottom w:val="none" w:sz="0" w:space="0" w:color="auto"/>
        <w:right w:val="none" w:sz="0" w:space="0" w:color="auto"/>
      </w:divBdr>
    </w:div>
    <w:div w:id="770007660">
      <w:bodyDiv w:val="1"/>
      <w:marLeft w:val="0"/>
      <w:marRight w:val="0"/>
      <w:marTop w:val="0"/>
      <w:marBottom w:val="0"/>
      <w:divBdr>
        <w:top w:val="none" w:sz="0" w:space="0" w:color="auto"/>
        <w:left w:val="none" w:sz="0" w:space="0" w:color="auto"/>
        <w:bottom w:val="none" w:sz="0" w:space="0" w:color="auto"/>
        <w:right w:val="none" w:sz="0" w:space="0" w:color="auto"/>
      </w:divBdr>
    </w:div>
    <w:div w:id="774400308">
      <w:bodyDiv w:val="1"/>
      <w:marLeft w:val="0"/>
      <w:marRight w:val="0"/>
      <w:marTop w:val="0"/>
      <w:marBottom w:val="0"/>
      <w:divBdr>
        <w:top w:val="none" w:sz="0" w:space="0" w:color="auto"/>
        <w:left w:val="none" w:sz="0" w:space="0" w:color="auto"/>
        <w:bottom w:val="none" w:sz="0" w:space="0" w:color="auto"/>
        <w:right w:val="none" w:sz="0" w:space="0" w:color="auto"/>
      </w:divBdr>
      <w:divsChild>
        <w:div w:id="17402454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75057767">
      <w:bodyDiv w:val="1"/>
      <w:marLeft w:val="0"/>
      <w:marRight w:val="0"/>
      <w:marTop w:val="0"/>
      <w:marBottom w:val="0"/>
      <w:divBdr>
        <w:top w:val="none" w:sz="0" w:space="0" w:color="auto"/>
        <w:left w:val="none" w:sz="0" w:space="0" w:color="auto"/>
        <w:bottom w:val="none" w:sz="0" w:space="0" w:color="auto"/>
        <w:right w:val="none" w:sz="0" w:space="0" w:color="auto"/>
      </w:divBdr>
    </w:div>
    <w:div w:id="810638259">
      <w:bodyDiv w:val="1"/>
      <w:marLeft w:val="0"/>
      <w:marRight w:val="0"/>
      <w:marTop w:val="0"/>
      <w:marBottom w:val="0"/>
      <w:divBdr>
        <w:top w:val="none" w:sz="0" w:space="0" w:color="auto"/>
        <w:left w:val="none" w:sz="0" w:space="0" w:color="auto"/>
        <w:bottom w:val="none" w:sz="0" w:space="0" w:color="auto"/>
        <w:right w:val="none" w:sz="0" w:space="0" w:color="auto"/>
      </w:divBdr>
    </w:div>
    <w:div w:id="838622857">
      <w:bodyDiv w:val="1"/>
      <w:marLeft w:val="0"/>
      <w:marRight w:val="0"/>
      <w:marTop w:val="0"/>
      <w:marBottom w:val="0"/>
      <w:divBdr>
        <w:top w:val="none" w:sz="0" w:space="0" w:color="auto"/>
        <w:left w:val="none" w:sz="0" w:space="0" w:color="auto"/>
        <w:bottom w:val="none" w:sz="0" w:space="0" w:color="auto"/>
        <w:right w:val="none" w:sz="0" w:space="0" w:color="auto"/>
      </w:divBdr>
    </w:div>
    <w:div w:id="839076674">
      <w:bodyDiv w:val="1"/>
      <w:marLeft w:val="0"/>
      <w:marRight w:val="0"/>
      <w:marTop w:val="0"/>
      <w:marBottom w:val="0"/>
      <w:divBdr>
        <w:top w:val="none" w:sz="0" w:space="0" w:color="auto"/>
        <w:left w:val="none" w:sz="0" w:space="0" w:color="auto"/>
        <w:bottom w:val="none" w:sz="0" w:space="0" w:color="auto"/>
        <w:right w:val="none" w:sz="0" w:space="0" w:color="auto"/>
      </w:divBdr>
    </w:div>
    <w:div w:id="866143818">
      <w:bodyDiv w:val="1"/>
      <w:marLeft w:val="0"/>
      <w:marRight w:val="0"/>
      <w:marTop w:val="0"/>
      <w:marBottom w:val="0"/>
      <w:divBdr>
        <w:top w:val="none" w:sz="0" w:space="0" w:color="auto"/>
        <w:left w:val="none" w:sz="0" w:space="0" w:color="auto"/>
        <w:bottom w:val="none" w:sz="0" w:space="0" w:color="auto"/>
        <w:right w:val="none" w:sz="0" w:space="0" w:color="auto"/>
      </w:divBdr>
    </w:div>
    <w:div w:id="868572202">
      <w:bodyDiv w:val="1"/>
      <w:marLeft w:val="0"/>
      <w:marRight w:val="0"/>
      <w:marTop w:val="0"/>
      <w:marBottom w:val="0"/>
      <w:divBdr>
        <w:top w:val="none" w:sz="0" w:space="0" w:color="auto"/>
        <w:left w:val="none" w:sz="0" w:space="0" w:color="auto"/>
        <w:bottom w:val="none" w:sz="0" w:space="0" w:color="auto"/>
        <w:right w:val="none" w:sz="0" w:space="0" w:color="auto"/>
      </w:divBdr>
    </w:div>
    <w:div w:id="894463188">
      <w:bodyDiv w:val="1"/>
      <w:marLeft w:val="0"/>
      <w:marRight w:val="0"/>
      <w:marTop w:val="0"/>
      <w:marBottom w:val="0"/>
      <w:divBdr>
        <w:top w:val="none" w:sz="0" w:space="0" w:color="auto"/>
        <w:left w:val="none" w:sz="0" w:space="0" w:color="auto"/>
        <w:bottom w:val="none" w:sz="0" w:space="0" w:color="auto"/>
        <w:right w:val="none" w:sz="0" w:space="0" w:color="auto"/>
      </w:divBdr>
    </w:div>
    <w:div w:id="981926636">
      <w:bodyDiv w:val="1"/>
      <w:marLeft w:val="0"/>
      <w:marRight w:val="0"/>
      <w:marTop w:val="0"/>
      <w:marBottom w:val="0"/>
      <w:divBdr>
        <w:top w:val="none" w:sz="0" w:space="0" w:color="auto"/>
        <w:left w:val="none" w:sz="0" w:space="0" w:color="auto"/>
        <w:bottom w:val="none" w:sz="0" w:space="0" w:color="auto"/>
        <w:right w:val="none" w:sz="0" w:space="0" w:color="auto"/>
      </w:divBdr>
    </w:div>
    <w:div w:id="1002464914">
      <w:bodyDiv w:val="1"/>
      <w:marLeft w:val="0"/>
      <w:marRight w:val="0"/>
      <w:marTop w:val="0"/>
      <w:marBottom w:val="0"/>
      <w:divBdr>
        <w:top w:val="none" w:sz="0" w:space="0" w:color="auto"/>
        <w:left w:val="none" w:sz="0" w:space="0" w:color="auto"/>
        <w:bottom w:val="none" w:sz="0" w:space="0" w:color="auto"/>
        <w:right w:val="none" w:sz="0" w:space="0" w:color="auto"/>
      </w:divBdr>
    </w:div>
    <w:div w:id="1034842615">
      <w:bodyDiv w:val="1"/>
      <w:marLeft w:val="0"/>
      <w:marRight w:val="0"/>
      <w:marTop w:val="0"/>
      <w:marBottom w:val="0"/>
      <w:divBdr>
        <w:top w:val="none" w:sz="0" w:space="0" w:color="auto"/>
        <w:left w:val="none" w:sz="0" w:space="0" w:color="auto"/>
        <w:bottom w:val="none" w:sz="0" w:space="0" w:color="auto"/>
        <w:right w:val="none" w:sz="0" w:space="0" w:color="auto"/>
      </w:divBdr>
    </w:div>
    <w:div w:id="1145009500">
      <w:bodyDiv w:val="1"/>
      <w:marLeft w:val="0"/>
      <w:marRight w:val="0"/>
      <w:marTop w:val="0"/>
      <w:marBottom w:val="0"/>
      <w:divBdr>
        <w:top w:val="none" w:sz="0" w:space="0" w:color="auto"/>
        <w:left w:val="none" w:sz="0" w:space="0" w:color="auto"/>
        <w:bottom w:val="none" w:sz="0" w:space="0" w:color="auto"/>
        <w:right w:val="none" w:sz="0" w:space="0" w:color="auto"/>
      </w:divBdr>
    </w:div>
    <w:div w:id="1149708046">
      <w:bodyDiv w:val="1"/>
      <w:marLeft w:val="0"/>
      <w:marRight w:val="0"/>
      <w:marTop w:val="0"/>
      <w:marBottom w:val="0"/>
      <w:divBdr>
        <w:top w:val="none" w:sz="0" w:space="0" w:color="auto"/>
        <w:left w:val="none" w:sz="0" w:space="0" w:color="auto"/>
        <w:bottom w:val="none" w:sz="0" w:space="0" w:color="auto"/>
        <w:right w:val="none" w:sz="0" w:space="0" w:color="auto"/>
      </w:divBdr>
    </w:div>
    <w:div w:id="1198467516">
      <w:bodyDiv w:val="1"/>
      <w:marLeft w:val="0"/>
      <w:marRight w:val="0"/>
      <w:marTop w:val="0"/>
      <w:marBottom w:val="0"/>
      <w:divBdr>
        <w:top w:val="none" w:sz="0" w:space="0" w:color="auto"/>
        <w:left w:val="none" w:sz="0" w:space="0" w:color="auto"/>
        <w:bottom w:val="none" w:sz="0" w:space="0" w:color="auto"/>
        <w:right w:val="none" w:sz="0" w:space="0" w:color="auto"/>
      </w:divBdr>
    </w:div>
    <w:div w:id="1223445383">
      <w:bodyDiv w:val="1"/>
      <w:marLeft w:val="0"/>
      <w:marRight w:val="0"/>
      <w:marTop w:val="0"/>
      <w:marBottom w:val="0"/>
      <w:divBdr>
        <w:top w:val="none" w:sz="0" w:space="0" w:color="auto"/>
        <w:left w:val="none" w:sz="0" w:space="0" w:color="auto"/>
        <w:bottom w:val="none" w:sz="0" w:space="0" w:color="auto"/>
        <w:right w:val="none" w:sz="0" w:space="0" w:color="auto"/>
      </w:divBdr>
    </w:div>
    <w:div w:id="1244996625">
      <w:bodyDiv w:val="1"/>
      <w:marLeft w:val="0"/>
      <w:marRight w:val="0"/>
      <w:marTop w:val="0"/>
      <w:marBottom w:val="0"/>
      <w:divBdr>
        <w:top w:val="none" w:sz="0" w:space="0" w:color="auto"/>
        <w:left w:val="none" w:sz="0" w:space="0" w:color="auto"/>
        <w:bottom w:val="none" w:sz="0" w:space="0" w:color="auto"/>
        <w:right w:val="none" w:sz="0" w:space="0" w:color="auto"/>
      </w:divBdr>
    </w:div>
    <w:div w:id="1275595929">
      <w:bodyDiv w:val="1"/>
      <w:marLeft w:val="0"/>
      <w:marRight w:val="0"/>
      <w:marTop w:val="0"/>
      <w:marBottom w:val="0"/>
      <w:divBdr>
        <w:top w:val="none" w:sz="0" w:space="0" w:color="auto"/>
        <w:left w:val="none" w:sz="0" w:space="0" w:color="auto"/>
        <w:bottom w:val="none" w:sz="0" w:space="0" w:color="auto"/>
        <w:right w:val="none" w:sz="0" w:space="0" w:color="auto"/>
      </w:divBdr>
    </w:div>
    <w:div w:id="1292786380">
      <w:bodyDiv w:val="1"/>
      <w:marLeft w:val="0"/>
      <w:marRight w:val="0"/>
      <w:marTop w:val="0"/>
      <w:marBottom w:val="0"/>
      <w:divBdr>
        <w:top w:val="none" w:sz="0" w:space="0" w:color="auto"/>
        <w:left w:val="none" w:sz="0" w:space="0" w:color="auto"/>
        <w:bottom w:val="none" w:sz="0" w:space="0" w:color="auto"/>
        <w:right w:val="none" w:sz="0" w:space="0" w:color="auto"/>
      </w:divBdr>
    </w:div>
    <w:div w:id="1300262810">
      <w:bodyDiv w:val="1"/>
      <w:marLeft w:val="0"/>
      <w:marRight w:val="0"/>
      <w:marTop w:val="0"/>
      <w:marBottom w:val="0"/>
      <w:divBdr>
        <w:top w:val="none" w:sz="0" w:space="0" w:color="auto"/>
        <w:left w:val="none" w:sz="0" w:space="0" w:color="auto"/>
        <w:bottom w:val="none" w:sz="0" w:space="0" w:color="auto"/>
        <w:right w:val="none" w:sz="0" w:space="0" w:color="auto"/>
      </w:divBdr>
    </w:div>
    <w:div w:id="1305281109">
      <w:bodyDiv w:val="1"/>
      <w:marLeft w:val="0"/>
      <w:marRight w:val="0"/>
      <w:marTop w:val="0"/>
      <w:marBottom w:val="0"/>
      <w:divBdr>
        <w:top w:val="none" w:sz="0" w:space="0" w:color="auto"/>
        <w:left w:val="none" w:sz="0" w:space="0" w:color="auto"/>
        <w:bottom w:val="none" w:sz="0" w:space="0" w:color="auto"/>
        <w:right w:val="none" w:sz="0" w:space="0" w:color="auto"/>
      </w:divBdr>
    </w:div>
    <w:div w:id="1352998122">
      <w:bodyDiv w:val="1"/>
      <w:marLeft w:val="0"/>
      <w:marRight w:val="0"/>
      <w:marTop w:val="0"/>
      <w:marBottom w:val="0"/>
      <w:divBdr>
        <w:top w:val="none" w:sz="0" w:space="0" w:color="auto"/>
        <w:left w:val="none" w:sz="0" w:space="0" w:color="auto"/>
        <w:bottom w:val="none" w:sz="0" w:space="0" w:color="auto"/>
        <w:right w:val="none" w:sz="0" w:space="0" w:color="auto"/>
      </w:divBdr>
    </w:div>
    <w:div w:id="1452702581">
      <w:bodyDiv w:val="1"/>
      <w:marLeft w:val="0"/>
      <w:marRight w:val="0"/>
      <w:marTop w:val="0"/>
      <w:marBottom w:val="0"/>
      <w:divBdr>
        <w:top w:val="none" w:sz="0" w:space="0" w:color="auto"/>
        <w:left w:val="none" w:sz="0" w:space="0" w:color="auto"/>
        <w:bottom w:val="none" w:sz="0" w:space="0" w:color="auto"/>
        <w:right w:val="none" w:sz="0" w:space="0" w:color="auto"/>
      </w:divBdr>
    </w:div>
    <w:div w:id="1460109168">
      <w:bodyDiv w:val="1"/>
      <w:marLeft w:val="0"/>
      <w:marRight w:val="0"/>
      <w:marTop w:val="0"/>
      <w:marBottom w:val="0"/>
      <w:divBdr>
        <w:top w:val="none" w:sz="0" w:space="0" w:color="auto"/>
        <w:left w:val="none" w:sz="0" w:space="0" w:color="auto"/>
        <w:bottom w:val="none" w:sz="0" w:space="0" w:color="auto"/>
        <w:right w:val="none" w:sz="0" w:space="0" w:color="auto"/>
      </w:divBdr>
    </w:div>
    <w:div w:id="1478957072">
      <w:bodyDiv w:val="1"/>
      <w:marLeft w:val="0"/>
      <w:marRight w:val="0"/>
      <w:marTop w:val="0"/>
      <w:marBottom w:val="0"/>
      <w:divBdr>
        <w:top w:val="none" w:sz="0" w:space="0" w:color="auto"/>
        <w:left w:val="none" w:sz="0" w:space="0" w:color="auto"/>
        <w:bottom w:val="none" w:sz="0" w:space="0" w:color="auto"/>
        <w:right w:val="none" w:sz="0" w:space="0" w:color="auto"/>
      </w:divBdr>
    </w:div>
    <w:div w:id="1498157954">
      <w:bodyDiv w:val="1"/>
      <w:marLeft w:val="0"/>
      <w:marRight w:val="0"/>
      <w:marTop w:val="0"/>
      <w:marBottom w:val="0"/>
      <w:divBdr>
        <w:top w:val="none" w:sz="0" w:space="0" w:color="auto"/>
        <w:left w:val="none" w:sz="0" w:space="0" w:color="auto"/>
        <w:bottom w:val="none" w:sz="0" w:space="0" w:color="auto"/>
        <w:right w:val="none" w:sz="0" w:space="0" w:color="auto"/>
      </w:divBdr>
    </w:div>
    <w:div w:id="1539471924">
      <w:bodyDiv w:val="1"/>
      <w:marLeft w:val="0"/>
      <w:marRight w:val="0"/>
      <w:marTop w:val="0"/>
      <w:marBottom w:val="0"/>
      <w:divBdr>
        <w:top w:val="none" w:sz="0" w:space="0" w:color="auto"/>
        <w:left w:val="none" w:sz="0" w:space="0" w:color="auto"/>
        <w:bottom w:val="none" w:sz="0" w:space="0" w:color="auto"/>
        <w:right w:val="none" w:sz="0" w:space="0" w:color="auto"/>
      </w:divBdr>
    </w:div>
    <w:div w:id="1589002030">
      <w:bodyDiv w:val="1"/>
      <w:marLeft w:val="0"/>
      <w:marRight w:val="0"/>
      <w:marTop w:val="0"/>
      <w:marBottom w:val="0"/>
      <w:divBdr>
        <w:top w:val="none" w:sz="0" w:space="0" w:color="auto"/>
        <w:left w:val="none" w:sz="0" w:space="0" w:color="auto"/>
        <w:bottom w:val="none" w:sz="0" w:space="0" w:color="auto"/>
        <w:right w:val="none" w:sz="0" w:space="0" w:color="auto"/>
      </w:divBdr>
    </w:div>
    <w:div w:id="1761022834">
      <w:bodyDiv w:val="1"/>
      <w:marLeft w:val="0"/>
      <w:marRight w:val="0"/>
      <w:marTop w:val="0"/>
      <w:marBottom w:val="0"/>
      <w:divBdr>
        <w:top w:val="none" w:sz="0" w:space="0" w:color="auto"/>
        <w:left w:val="none" w:sz="0" w:space="0" w:color="auto"/>
        <w:bottom w:val="none" w:sz="0" w:space="0" w:color="auto"/>
        <w:right w:val="none" w:sz="0" w:space="0" w:color="auto"/>
      </w:divBdr>
    </w:div>
    <w:div w:id="1763717288">
      <w:bodyDiv w:val="1"/>
      <w:marLeft w:val="0"/>
      <w:marRight w:val="0"/>
      <w:marTop w:val="0"/>
      <w:marBottom w:val="0"/>
      <w:divBdr>
        <w:top w:val="none" w:sz="0" w:space="0" w:color="auto"/>
        <w:left w:val="none" w:sz="0" w:space="0" w:color="auto"/>
        <w:bottom w:val="none" w:sz="0" w:space="0" w:color="auto"/>
        <w:right w:val="none" w:sz="0" w:space="0" w:color="auto"/>
      </w:divBdr>
    </w:div>
    <w:div w:id="1783646699">
      <w:bodyDiv w:val="1"/>
      <w:marLeft w:val="0"/>
      <w:marRight w:val="0"/>
      <w:marTop w:val="0"/>
      <w:marBottom w:val="0"/>
      <w:divBdr>
        <w:top w:val="none" w:sz="0" w:space="0" w:color="auto"/>
        <w:left w:val="none" w:sz="0" w:space="0" w:color="auto"/>
        <w:bottom w:val="none" w:sz="0" w:space="0" w:color="auto"/>
        <w:right w:val="none" w:sz="0" w:space="0" w:color="auto"/>
      </w:divBdr>
    </w:div>
    <w:div w:id="1791045049">
      <w:bodyDiv w:val="1"/>
      <w:marLeft w:val="0"/>
      <w:marRight w:val="0"/>
      <w:marTop w:val="0"/>
      <w:marBottom w:val="0"/>
      <w:divBdr>
        <w:top w:val="none" w:sz="0" w:space="0" w:color="auto"/>
        <w:left w:val="none" w:sz="0" w:space="0" w:color="auto"/>
        <w:bottom w:val="none" w:sz="0" w:space="0" w:color="auto"/>
        <w:right w:val="none" w:sz="0" w:space="0" w:color="auto"/>
      </w:divBdr>
    </w:div>
    <w:div w:id="1804155133">
      <w:bodyDiv w:val="1"/>
      <w:marLeft w:val="0"/>
      <w:marRight w:val="0"/>
      <w:marTop w:val="0"/>
      <w:marBottom w:val="0"/>
      <w:divBdr>
        <w:top w:val="none" w:sz="0" w:space="0" w:color="auto"/>
        <w:left w:val="none" w:sz="0" w:space="0" w:color="auto"/>
        <w:bottom w:val="none" w:sz="0" w:space="0" w:color="auto"/>
        <w:right w:val="none" w:sz="0" w:space="0" w:color="auto"/>
      </w:divBdr>
    </w:div>
    <w:div w:id="1898929568">
      <w:bodyDiv w:val="1"/>
      <w:marLeft w:val="0"/>
      <w:marRight w:val="0"/>
      <w:marTop w:val="0"/>
      <w:marBottom w:val="0"/>
      <w:divBdr>
        <w:top w:val="none" w:sz="0" w:space="0" w:color="auto"/>
        <w:left w:val="none" w:sz="0" w:space="0" w:color="auto"/>
        <w:bottom w:val="none" w:sz="0" w:space="0" w:color="auto"/>
        <w:right w:val="none" w:sz="0" w:space="0" w:color="auto"/>
      </w:divBdr>
    </w:div>
    <w:div w:id="1933270843">
      <w:bodyDiv w:val="1"/>
      <w:marLeft w:val="0"/>
      <w:marRight w:val="0"/>
      <w:marTop w:val="0"/>
      <w:marBottom w:val="0"/>
      <w:divBdr>
        <w:top w:val="none" w:sz="0" w:space="0" w:color="auto"/>
        <w:left w:val="none" w:sz="0" w:space="0" w:color="auto"/>
        <w:bottom w:val="none" w:sz="0" w:space="0" w:color="auto"/>
        <w:right w:val="none" w:sz="0" w:space="0" w:color="auto"/>
      </w:divBdr>
    </w:div>
    <w:div w:id="1935897510">
      <w:bodyDiv w:val="1"/>
      <w:marLeft w:val="0"/>
      <w:marRight w:val="0"/>
      <w:marTop w:val="0"/>
      <w:marBottom w:val="0"/>
      <w:divBdr>
        <w:top w:val="none" w:sz="0" w:space="0" w:color="auto"/>
        <w:left w:val="none" w:sz="0" w:space="0" w:color="auto"/>
        <w:bottom w:val="none" w:sz="0" w:space="0" w:color="auto"/>
        <w:right w:val="none" w:sz="0" w:space="0" w:color="auto"/>
      </w:divBdr>
    </w:div>
    <w:div w:id="1941911698">
      <w:bodyDiv w:val="1"/>
      <w:marLeft w:val="0"/>
      <w:marRight w:val="0"/>
      <w:marTop w:val="0"/>
      <w:marBottom w:val="0"/>
      <w:divBdr>
        <w:top w:val="none" w:sz="0" w:space="0" w:color="auto"/>
        <w:left w:val="none" w:sz="0" w:space="0" w:color="auto"/>
        <w:bottom w:val="none" w:sz="0" w:space="0" w:color="auto"/>
        <w:right w:val="none" w:sz="0" w:space="0" w:color="auto"/>
      </w:divBdr>
    </w:div>
    <w:div w:id="2074236283">
      <w:bodyDiv w:val="1"/>
      <w:marLeft w:val="0"/>
      <w:marRight w:val="0"/>
      <w:marTop w:val="0"/>
      <w:marBottom w:val="0"/>
      <w:divBdr>
        <w:top w:val="none" w:sz="0" w:space="0" w:color="auto"/>
        <w:left w:val="none" w:sz="0" w:space="0" w:color="auto"/>
        <w:bottom w:val="none" w:sz="0" w:space="0" w:color="auto"/>
        <w:right w:val="none" w:sz="0" w:space="0" w:color="auto"/>
      </w:divBdr>
    </w:div>
    <w:div w:id="2098936909">
      <w:bodyDiv w:val="1"/>
      <w:marLeft w:val="0"/>
      <w:marRight w:val="0"/>
      <w:marTop w:val="0"/>
      <w:marBottom w:val="0"/>
      <w:divBdr>
        <w:top w:val="none" w:sz="0" w:space="0" w:color="auto"/>
        <w:left w:val="none" w:sz="0" w:space="0" w:color="auto"/>
        <w:bottom w:val="none" w:sz="0" w:space="0" w:color="auto"/>
        <w:right w:val="none" w:sz="0" w:space="0" w:color="auto"/>
      </w:divBdr>
    </w:div>
    <w:div w:id="2111387946">
      <w:bodyDiv w:val="1"/>
      <w:marLeft w:val="0"/>
      <w:marRight w:val="0"/>
      <w:marTop w:val="0"/>
      <w:marBottom w:val="0"/>
      <w:divBdr>
        <w:top w:val="none" w:sz="0" w:space="0" w:color="auto"/>
        <w:left w:val="none" w:sz="0" w:space="0" w:color="auto"/>
        <w:bottom w:val="none" w:sz="0" w:space="0" w:color="auto"/>
        <w:right w:val="none" w:sz="0" w:space="0" w:color="auto"/>
      </w:divBdr>
    </w:div>
    <w:div w:id="2114400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4CC81D2AEE8E6AE7EBDB7EE0275DB652C2A73682FAA777724CA2332BC5956F7564A2E7FB082C7DEB74CB2vFU9J" TargetMode="External"/><Relationship Id="rId13" Type="http://schemas.openxmlformats.org/officeDocument/2006/relationships/hyperlink" Target="consultantplus://offline/ref=2AD52C8AA9680871242E1CADA20B001AE09FC3C2B31B1273425DA4h47FI" TargetMode="External"/><Relationship Id="rId18" Type="http://schemas.openxmlformats.org/officeDocument/2006/relationships/hyperlink" Target="consultantplus://offline/ref=AA7B118A6B629FCA856E1A27402C3F8233886C26F6388B760B0D69BACBh2I" TargetMode="External"/><Relationship Id="rId26" Type="http://schemas.openxmlformats.org/officeDocument/2006/relationships/hyperlink" Target="consultantplus://offline/ref=17BFE5A3C1B66F5A327654A76BB034B07D7403A5124A23551593B7FD752F7A14C89F0C227260405Ci8M" TargetMode="External"/><Relationship Id="rId39" Type="http://schemas.openxmlformats.org/officeDocument/2006/relationships/footer" Target="footer4.xml"/><Relationship Id="rId3" Type="http://schemas.openxmlformats.org/officeDocument/2006/relationships/styles" Target="styles.xml"/><Relationship Id="rId21" Type="http://schemas.openxmlformats.org/officeDocument/2006/relationships/header" Target="header1.xml"/><Relationship Id="rId34" Type="http://schemas.openxmlformats.org/officeDocument/2006/relationships/hyperlink" Target="consultantplus://offline/ref=B738B15FA10B29BF3A3F6DA8AD710BB450108213D12ED6003EBC6B59F00F9E147068A088LEIEL"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2AD52C8AA9680871242E1CADA20B001AE09FC3C2B31B1273425DA4h47FI" TargetMode="External"/><Relationship Id="rId17" Type="http://schemas.openxmlformats.org/officeDocument/2006/relationships/footer" Target="footer1.xml"/><Relationship Id="rId25" Type="http://schemas.openxmlformats.org/officeDocument/2006/relationships/hyperlink" Target="consultantplus://offline/ref=17BFE5A3C1B66F5A327654A76BB034B07D7706A812467E5F1DCABBFF72202503CFD60023726041CA54i5M" TargetMode="External"/><Relationship Id="rId33" Type="http://schemas.openxmlformats.org/officeDocument/2006/relationships/hyperlink" Target="consultantplus://offline/ref=2AD52C8AA9680871242E1CADA20B001AE09FC3C2B31B1273425DA4h47FI" TargetMode="External"/><Relationship Id="rId38"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consultantplus://offline/main?base=LAW;n=117593;fld=134" TargetMode="External"/><Relationship Id="rId20" Type="http://schemas.openxmlformats.org/officeDocument/2006/relationships/hyperlink" Target="consultantplus://offline/ref=AA7B118A6B629FCA856E1A27402C3F8233886127F7388B760B0D69BACBh2I" TargetMode="External"/><Relationship Id="rId29" Type="http://schemas.openxmlformats.org/officeDocument/2006/relationships/hyperlink" Target="consultantplus://offline/ref=2AD52C8AA9680871242E1CADA20B001AE09FC3C2B31B1273425DA4h47FI"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AD52C8AA9680871242E1CADA20B001AE09FC3C2B31B1273425DA4h47FI" TargetMode="External"/><Relationship Id="rId24" Type="http://schemas.openxmlformats.org/officeDocument/2006/relationships/hyperlink" Target="consultantplus://offline/ref=17BFE5A3C1B66F5A327654A76BB034B07D7403A5124A23551593B7FD752F7A14C89F0C227260475CiCM" TargetMode="External"/><Relationship Id="rId32" Type="http://schemas.openxmlformats.org/officeDocument/2006/relationships/hyperlink" Target="http://integral.ru/download/literatur/2.1.6.1032-01.pdf" TargetMode="External"/><Relationship Id="rId37" Type="http://schemas.openxmlformats.org/officeDocument/2006/relationships/hyperlink" Target="consultantplus://offline/ref=565496BA5F81D8F9DADBAE6E440AF70E615F9C0207E7121B7DFDD7p4FBI" TargetMode="External"/><Relationship Id="rId40"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consultantplus://offline/main?base=LAW;n=117072;fld=134;dst=100705" TargetMode="External"/><Relationship Id="rId23" Type="http://schemas.openxmlformats.org/officeDocument/2006/relationships/hyperlink" Target="consultantplus://offline/ref=2AD52C8AA9680871242E1CADA20B001AE09FC3C2B31B1273425DA4h47FI" TargetMode="External"/><Relationship Id="rId28" Type="http://schemas.openxmlformats.org/officeDocument/2006/relationships/hyperlink" Target="consultantplus://offline/ref=2AD52C8AA9680871242E1CADA20B001AE09FC3C2B31B1273425DA4h47FI" TargetMode="External"/><Relationship Id="rId36" Type="http://schemas.openxmlformats.org/officeDocument/2006/relationships/footer" Target="footer3.xml"/><Relationship Id="rId10" Type="http://schemas.openxmlformats.org/officeDocument/2006/relationships/hyperlink" Target="consultantplus://offline/ref=ACBC04675D45A7319E4896234EF5654726773748F9C322EA4BDB725FC83DBE01F809424912C0B6B7A2E37AQFfCJ" TargetMode="External"/><Relationship Id="rId19" Type="http://schemas.openxmlformats.org/officeDocument/2006/relationships/hyperlink" Target="consultantplus://offline/ref=AA7B118A6B629FCA856E1A27402C3F8233886023F6388B760B0D69BACBh2I" TargetMode="External"/><Relationship Id="rId31" Type="http://schemas.openxmlformats.org/officeDocument/2006/relationships/hyperlink" Target="consultantplus://offline/main?base=LAW;n=97924;fld=134;dst=100088" TargetMode="External"/><Relationship Id="rId4" Type="http://schemas.openxmlformats.org/officeDocument/2006/relationships/settings" Target="settings.xml"/><Relationship Id="rId9" Type="http://schemas.openxmlformats.org/officeDocument/2006/relationships/hyperlink" Target="consultantplus://offline/ref=ACBC04675D45A7319E48882E58993A48247F6B4CF3C62CBB1E8429029F34B456BF461B08Q5fEJ" TargetMode="External"/><Relationship Id="rId14" Type="http://schemas.openxmlformats.org/officeDocument/2006/relationships/hyperlink" Target="consultantplus://offline/main?base=LAW;n=120028;fld=134;dst=100087" TargetMode="External"/><Relationship Id="rId22" Type="http://schemas.openxmlformats.org/officeDocument/2006/relationships/footer" Target="footer2.xml"/><Relationship Id="rId27" Type="http://schemas.openxmlformats.org/officeDocument/2006/relationships/hyperlink" Target="consultantplus://offline/ref=2AD52C8AA9680871242E1CADA20B001AE09FC3C2B31B1273425DA4h47FI" TargetMode="External"/><Relationship Id="rId30" Type="http://schemas.openxmlformats.org/officeDocument/2006/relationships/hyperlink" Target="consultantplus://offline/ref=2AD52C8AA9680871242E1CADA20B001AE59EC0C3B31B1273425DA4h47FI"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ECFA7B-3635-4BBD-B170-CE9CD9255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58821</Words>
  <Characters>335286</Characters>
  <Application>Microsoft Office Word</Application>
  <DocSecurity>0</DocSecurity>
  <Lines>2794</Lines>
  <Paragraphs>786</Paragraphs>
  <ScaleCrop>false</ScaleCrop>
  <HeadingPairs>
    <vt:vector size="2" baseType="variant">
      <vt:variant>
        <vt:lpstr>Название</vt:lpstr>
      </vt:variant>
      <vt:variant>
        <vt:i4>1</vt:i4>
      </vt:variant>
    </vt:vector>
  </HeadingPairs>
  <TitlesOfParts>
    <vt:vector size="1" baseType="lpstr">
      <vt:lpstr>ООО  «Институт Территориального Планирования  «Град»</vt:lpstr>
    </vt:vector>
  </TitlesOfParts>
  <Company/>
  <LinksUpToDate>false</LinksUpToDate>
  <CharactersWithSpaces>393321</CharactersWithSpaces>
  <SharedDoc>false</SharedDoc>
  <HLinks>
    <vt:vector size="1092" baseType="variant">
      <vt:variant>
        <vt:i4>3736635</vt:i4>
      </vt:variant>
      <vt:variant>
        <vt:i4>1176</vt:i4>
      </vt:variant>
      <vt:variant>
        <vt:i4>0</vt:i4>
      </vt:variant>
      <vt:variant>
        <vt:i4>5</vt:i4>
      </vt:variant>
      <vt:variant>
        <vt:lpwstr/>
      </vt:variant>
      <vt:variant>
        <vt:lpwstr>л9</vt:lpwstr>
      </vt:variant>
      <vt:variant>
        <vt:i4>81</vt:i4>
      </vt:variant>
      <vt:variant>
        <vt:i4>1167</vt:i4>
      </vt:variant>
      <vt:variant>
        <vt:i4>0</vt:i4>
      </vt:variant>
      <vt:variant>
        <vt:i4>5</vt:i4>
      </vt:variant>
      <vt:variant>
        <vt:lpwstr>consultantplus://offline/ref=565496BA5F81D8F9DADBAE6E440AF70E615F9C0207E7121B7DFDD7p4FBI</vt:lpwstr>
      </vt:variant>
      <vt:variant>
        <vt:lpwstr/>
      </vt:variant>
      <vt:variant>
        <vt:i4>2228324</vt:i4>
      </vt:variant>
      <vt:variant>
        <vt:i4>1164</vt:i4>
      </vt:variant>
      <vt:variant>
        <vt:i4>0</vt:i4>
      </vt:variant>
      <vt:variant>
        <vt:i4>5</vt:i4>
      </vt:variant>
      <vt:variant>
        <vt:lpwstr>consultantplus://offline/ref=B738B15FA10B29BF3A3F6DA8AD710BB450108213D12ED6003EBC6B59F00F9E147068A088LEIEL</vt:lpwstr>
      </vt:variant>
      <vt:variant>
        <vt:lpwstr/>
      </vt:variant>
      <vt:variant>
        <vt:i4>1507423</vt:i4>
      </vt:variant>
      <vt:variant>
        <vt:i4>1161</vt:i4>
      </vt:variant>
      <vt:variant>
        <vt:i4>0</vt:i4>
      </vt:variant>
      <vt:variant>
        <vt:i4>5</vt:i4>
      </vt:variant>
      <vt:variant>
        <vt:lpwstr>consultantplus://offline/ref=2AD52C8AA9680871242E1CADA20B001AE09FC3C2B31B1273425DA4h47FI</vt:lpwstr>
      </vt:variant>
      <vt:variant>
        <vt:lpwstr/>
      </vt:variant>
      <vt:variant>
        <vt:i4>3866748</vt:i4>
      </vt:variant>
      <vt:variant>
        <vt:i4>1158</vt:i4>
      </vt:variant>
      <vt:variant>
        <vt:i4>0</vt:i4>
      </vt:variant>
      <vt:variant>
        <vt:i4>5</vt:i4>
      </vt:variant>
      <vt:variant>
        <vt:lpwstr>http://integral.ru/download/literatur/2.1.6.1032-01.pdf</vt:lpwstr>
      </vt:variant>
      <vt:variant>
        <vt:lpwstr/>
      </vt:variant>
      <vt:variant>
        <vt:i4>84</vt:i4>
      </vt:variant>
      <vt:variant>
        <vt:i4>1155</vt:i4>
      </vt:variant>
      <vt:variant>
        <vt:i4>0</vt:i4>
      </vt:variant>
      <vt:variant>
        <vt:i4>5</vt:i4>
      </vt:variant>
      <vt:variant>
        <vt:lpwstr>consultantplus://offline/main?base=LAW;n=97924;fld=134;dst=100088</vt:lpwstr>
      </vt:variant>
      <vt:variant>
        <vt:lpwstr/>
      </vt:variant>
      <vt:variant>
        <vt:i4>1507419</vt:i4>
      </vt:variant>
      <vt:variant>
        <vt:i4>1152</vt:i4>
      </vt:variant>
      <vt:variant>
        <vt:i4>0</vt:i4>
      </vt:variant>
      <vt:variant>
        <vt:i4>5</vt:i4>
      </vt:variant>
      <vt:variant>
        <vt:lpwstr>consultantplus://offline/ref=2AD52C8AA9680871242E1CADA20B001AE59EC0C3B31B1273425DA4h47FI</vt:lpwstr>
      </vt:variant>
      <vt:variant>
        <vt:lpwstr/>
      </vt:variant>
      <vt:variant>
        <vt:i4>1507423</vt:i4>
      </vt:variant>
      <vt:variant>
        <vt:i4>1149</vt:i4>
      </vt:variant>
      <vt:variant>
        <vt:i4>0</vt:i4>
      </vt:variant>
      <vt:variant>
        <vt:i4>5</vt:i4>
      </vt:variant>
      <vt:variant>
        <vt:lpwstr>consultantplus://offline/ref=2AD52C8AA9680871242E1CADA20B001AE09FC3C2B31B1273425DA4h47FI</vt:lpwstr>
      </vt:variant>
      <vt:variant>
        <vt:lpwstr/>
      </vt:variant>
      <vt:variant>
        <vt:i4>1507423</vt:i4>
      </vt:variant>
      <vt:variant>
        <vt:i4>1146</vt:i4>
      </vt:variant>
      <vt:variant>
        <vt:i4>0</vt:i4>
      </vt:variant>
      <vt:variant>
        <vt:i4>5</vt:i4>
      </vt:variant>
      <vt:variant>
        <vt:lpwstr>consultantplus://offline/ref=2AD52C8AA9680871242E1CADA20B001AE09FC3C2B31B1273425DA4h47FI</vt:lpwstr>
      </vt:variant>
      <vt:variant>
        <vt:lpwstr/>
      </vt:variant>
      <vt:variant>
        <vt:i4>1507423</vt:i4>
      </vt:variant>
      <vt:variant>
        <vt:i4>1143</vt:i4>
      </vt:variant>
      <vt:variant>
        <vt:i4>0</vt:i4>
      </vt:variant>
      <vt:variant>
        <vt:i4>5</vt:i4>
      </vt:variant>
      <vt:variant>
        <vt:lpwstr>consultantplus://offline/ref=2AD52C8AA9680871242E1CADA20B001AE09FC3C2B31B1273425DA4h47FI</vt:lpwstr>
      </vt:variant>
      <vt:variant>
        <vt:lpwstr/>
      </vt:variant>
      <vt:variant>
        <vt:i4>4456529</vt:i4>
      </vt:variant>
      <vt:variant>
        <vt:i4>1140</vt:i4>
      </vt:variant>
      <vt:variant>
        <vt:i4>0</vt:i4>
      </vt:variant>
      <vt:variant>
        <vt:i4>5</vt:i4>
      </vt:variant>
      <vt:variant>
        <vt:lpwstr>consultantplus://offline/ref=17BFE5A3C1B66F5A327654A76BB034B07D7403A5124A23551593B7FD752F7A14C89F0C227260405Ci8M</vt:lpwstr>
      </vt:variant>
      <vt:variant>
        <vt:lpwstr/>
      </vt:variant>
      <vt:variant>
        <vt:i4>2162744</vt:i4>
      </vt:variant>
      <vt:variant>
        <vt:i4>1137</vt:i4>
      </vt:variant>
      <vt:variant>
        <vt:i4>0</vt:i4>
      </vt:variant>
      <vt:variant>
        <vt:i4>5</vt:i4>
      </vt:variant>
      <vt:variant>
        <vt:lpwstr>consultantplus://offline/ref=17BFE5A3C1B66F5A327654A76BB034B07D7706A812467E5F1DCABBFF72202503CFD60023726041CA54i5M</vt:lpwstr>
      </vt:variant>
      <vt:variant>
        <vt:lpwstr/>
      </vt:variant>
      <vt:variant>
        <vt:i4>4456461</vt:i4>
      </vt:variant>
      <vt:variant>
        <vt:i4>1134</vt:i4>
      </vt:variant>
      <vt:variant>
        <vt:i4>0</vt:i4>
      </vt:variant>
      <vt:variant>
        <vt:i4>5</vt:i4>
      </vt:variant>
      <vt:variant>
        <vt:lpwstr>consultantplus://offline/ref=17BFE5A3C1B66F5A327654A76BB034B07D7403A5124A23551593B7FD752F7A14C89F0C227260475CiCM</vt:lpwstr>
      </vt:variant>
      <vt:variant>
        <vt:lpwstr/>
      </vt:variant>
      <vt:variant>
        <vt:i4>1507423</vt:i4>
      </vt:variant>
      <vt:variant>
        <vt:i4>1131</vt:i4>
      </vt:variant>
      <vt:variant>
        <vt:i4>0</vt:i4>
      </vt:variant>
      <vt:variant>
        <vt:i4>5</vt:i4>
      </vt:variant>
      <vt:variant>
        <vt:lpwstr>consultantplus://offline/ref=2AD52C8AA9680871242E1CADA20B001AE09FC3C2B31B1273425DA4h47FI</vt:lpwstr>
      </vt:variant>
      <vt:variant>
        <vt:lpwstr/>
      </vt:variant>
      <vt:variant>
        <vt:i4>2228284</vt:i4>
      </vt:variant>
      <vt:variant>
        <vt:i4>1122</vt:i4>
      </vt:variant>
      <vt:variant>
        <vt:i4>0</vt:i4>
      </vt:variant>
      <vt:variant>
        <vt:i4>5</vt:i4>
      </vt:variant>
      <vt:variant>
        <vt:lpwstr>consultantplus://offline/ref=AA7B118A6B629FCA856E1A27402C3F8233886127F7388B760B0D69BACBh2I</vt:lpwstr>
      </vt:variant>
      <vt:variant>
        <vt:lpwstr/>
      </vt:variant>
      <vt:variant>
        <vt:i4>2228280</vt:i4>
      </vt:variant>
      <vt:variant>
        <vt:i4>1119</vt:i4>
      </vt:variant>
      <vt:variant>
        <vt:i4>0</vt:i4>
      </vt:variant>
      <vt:variant>
        <vt:i4>5</vt:i4>
      </vt:variant>
      <vt:variant>
        <vt:lpwstr>consultantplus://offline/ref=AA7B118A6B629FCA856E1A27402C3F8233886023F6388B760B0D69BACBh2I</vt:lpwstr>
      </vt:variant>
      <vt:variant>
        <vt:lpwstr/>
      </vt:variant>
      <vt:variant>
        <vt:i4>2228334</vt:i4>
      </vt:variant>
      <vt:variant>
        <vt:i4>1116</vt:i4>
      </vt:variant>
      <vt:variant>
        <vt:i4>0</vt:i4>
      </vt:variant>
      <vt:variant>
        <vt:i4>5</vt:i4>
      </vt:variant>
      <vt:variant>
        <vt:lpwstr>consultantplus://offline/ref=AA7B118A6B629FCA856E1A27402C3F8233886C26F6388B760B0D69BACBh2I</vt:lpwstr>
      </vt:variant>
      <vt:variant>
        <vt:lpwstr/>
      </vt:variant>
      <vt:variant>
        <vt:i4>2228334</vt:i4>
      </vt:variant>
      <vt:variant>
        <vt:i4>1113</vt:i4>
      </vt:variant>
      <vt:variant>
        <vt:i4>0</vt:i4>
      </vt:variant>
      <vt:variant>
        <vt:i4>5</vt:i4>
      </vt:variant>
      <vt:variant>
        <vt:lpwstr>normacs://normacs.ru/1K3?dob=41306.000012&amp;dol=41368.627512</vt:lpwstr>
      </vt:variant>
      <vt:variant>
        <vt:lpwstr/>
      </vt:variant>
      <vt:variant>
        <vt:i4>4915222</vt:i4>
      </vt:variant>
      <vt:variant>
        <vt:i4>1110</vt:i4>
      </vt:variant>
      <vt:variant>
        <vt:i4>0</vt:i4>
      </vt:variant>
      <vt:variant>
        <vt:i4>5</vt:i4>
      </vt:variant>
      <vt:variant>
        <vt:lpwstr>normacs://normacs.ru/R8?dob=41306.000012&amp;dol=41368.627512</vt:lpwstr>
      </vt:variant>
      <vt:variant>
        <vt:lpwstr/>
      </vt:variant>
      <vt:variant>
        <vt:i4>2228334</vt:i4>
      </vt:variant>
      <vt:variant>
        <vt:i4>1107</vt:i4>
      </vt:variant>
      <vt:variant>
        <vt:i4>0</vt:i4>
      </vt:variant>
      <vt:variant>
        <vt:i4>5</vt:i4>
      </vt:variant>
      <vt:variant>
        <vt:lpwstr>normacs://normacs.ru/1K3?dob=41306.000012&amp;dol=41368.627512</vt:lpwstr>
      </vt:variant>
      <vt:variant>
        <vt:lpwstr/>
      </vt:variant>
      <vt:variant>
        <vt:i4>2490475</vt:i4>
      </vt:variant>
      <vt:variant>
        <vt:i4>1101</vt:i4>
      </vt:variant>
      <vt:variant>
        <vt:i4>0</vt:i4>
      </vt:variant>
      <vt:variant>
        <vt:i4>5</vt:i4>
      </vt:variant>
      <vt:variant>
        <vt:lpwstr>normacs://normacs.ru/1K3?dob=41306.000012&amp;dol=41368.626053</vt:lpwstr>
      </vt:variant>
      <vt:variant>
        <vt:lpwstr/>
      </vt:variant>
      <vt:variant>
        <vt:i4>8126585</vt:i4>
      </vt:variant>
      <vt:variant>
        <vt:i4>1026</vt:i4>
      </vt:variant>
      <vt:variant>
        <vt:i4>0</vt:i4>
      </vt:variant>
      <vt:variant>
        <vt:i4>5</vt:i4>
      </vt:variant>
      <vt:variant>
        <vt:lpwstr>consultantplus://offline/main?base=LAW;n=117593;fld=134</vt:lpwstr>
      </vt:variant>
      <vt:variant>
        <vt:lpwstr/>
      </vt:variant>
      <vt:variant>
        <vt:i4>3473512</vt:i4>
      </vt:variant>
      <vt:variant>
        <vt:i4>1023</vt:i4>
      </vt:variant>
      <vt:variant>
        <vt:i4>0</vt:i4>
      </vt:variant>
      <vt:variant>
        <vt:i4>5</vt:i4>
      </vt:variant>
      <vt:variant>
        <vt:lpwstr>consultantplus://offline/main?base=LAW;n=117072;fld=134;dst=100705</vt:lpwstr>
      </vt:variant>
      <vt:variant>
        <vt:lpwstr/>
      </vt:variant>
      <vt:variant>
        <vt:i4>3276905</vt:i4>
      </vt:variant>
      <vt:variant>
        <vt:i4>1020</vt:i4>
      </vt:variant>
      <vt:variant>
        <vt:i4>0</vt:i4>
      </vt:variant>
      <vt:variant>
        <vt:i4>5</vt:i4>
      </vt:variant>
      <vt:variant>
        <vt:lpwstr>consultantplus://offline/main?base=LAW;n=120028;fld=134;dst=100087</vt:lpwstr>
      </vt:variant>
      <vt:variant>
        <vt:lpwstr/>
      </vt:variant>
      <vt:variant>
        <vt:i4>1507423</vt:i4>
      </vt:variant>
      <vt:variant>
        <vt:i4>1017</vt:i4>
      </vt:variant>
      <vt:variant>
        <vt:i4>0</vt:i4>
      </vt:variant>
      <vt:variant>
        <vt:i4>5</vt:i4>
      </vt:variant>
      <vt:variant>
        <vt:lpwstr>consultantplus://offline/ref=2AD52C8AA9680871242E1CADA20B001AE09FC3C2B31B1273425DA4h47FI</vt:lpwstr>
      </vt:variant>
      <vt:variant>
        <vt:lpwstr/>
      </vt:variant>
      <vt:variant>
        <vt:i4>1507423</vt:i4>
      </vt:variant>
      <vt:variant>
        <vt:i4>993</vt:i4>
      </vt:variant>
      <vt:variant>
        <vt:i4>0</vt:i4>
      </vt:variant>
      <vt:variant>
        <vt:i4>5</vt:i4>
      </vt:variant>
      <vt:variant>
        <vt:lpwstr>consultantplus://offline/ref=2AD52C8AA9680871242E1CADA20B001AE09FC3C2B31B1273425DA4h47FI</vt:lpwstr>
      </vt:variant>
      <vt:variant>
        <vt:lpwstr/>
      </vt:variant>
      <vt:variant>
        <vt:i4>1507423</vt:i4>
      </vt:variant>
      <vt:variant>
        <vt:i4>990</vt:i4>
      </vt:variant>
      <vt:variant>
        <vt:i4>0</vt:i4>
      </vt:variant>
      <vt:variant>
        <vt:i4>5</vt:i4>
      </vt:variant>
      <vt:variant>
        <vt:lpwstr>consultantplus://offline/ref=2AD52C8AA9680871242E1CADA20B001AE09FC3C2B31B1273425DA4h47FI</vt:lpwstr>
      </vt:variant>
      <vt:variant>
        <vt:lpwstr/>
      </vt:variant>
      <vt:variant>
        <vt:i4>917592</vt:i4>
      </vt:variant>
      <vt:variant>
        <vt:i4>978</vt:i4>
      </vt:variant>
      <vt:variant>
        <vt:i4>0</vt:i4>
      </vt:variant>
      <vt:variant>
        <vt:i4>5</vt:i4>
      </vt:variant>
      <vt:variant>
        <vt:lpwstr>consultantplus://offline/ref=ACBC04675D45A7319E4896234EF5654726773748F9C322EA4BDB725FC83DBE01F809424912C0B6B7A2E37AQFfCJ</vt:lpwstr>
      </vt:variant>
      <vt:variant>
        <vt:lpwstr/>
      </vt:variant>
      <vt:variant>
        <vt:i4>3145834</vt:i4>
      </vt:variant>
      <vt:variant>
        <vt:i4>975</vt:i4>
      </vt:variant>
      <vt:variant>
        <vt:i4>0</vt:i4>
      </vt:variant>
      <vt:variant>
        <vt:i4>5</vt:i4>
      </vt:variant>
      <vt:variant>
        <vt:lpwstr>consultantplus://offline/ref=ACBC04675D45A7319E48882E58993A48247F6B4CF3C62CBB1E8429029F34B456BF461B08Q5fEJ</vt:lpwstr>
      </vt:variant>
      <vt:variant>
        <vt:lpwstr/>
      </vt:variant>
      <vt:variant>
        <vt:i4>4587524</vt:i4>
      </vt:variant>
      <vt:variant>
        <vt:i4>957</vt:i4>
      </vt:variant>
      <vt:variant>
        <vt:i4>0</vt:i4>
      </vt:variant>
      <vt:variant>
        <vt:i4>5</vt:i4>
      </vt:variant>
      <vt:variant>
        <vt:lpwstr>consultantplus://offline/ref=84CC81D2AEE8E6AE7EBDB7EE0275DB652C2A73682FAA777724CA2332BC5956F7564A2E7FB082C7DEB74CB2vFU9J</vt:lpwstr>
      </vt:variant>
      <vt:variant>
        <vt:lpwstr/>
      </vt:variant>
      <vt:variant>
        <vt:i4>1900597</vt:i4>
      </vt:variant>
      <vt:variant>
        <vt:i4>908</vt:i4>
      </vt:variant>
      <vt:variant>
        <vt:i4>0</vt:i4>
      </vt:variant>
      <vt:variant>
        <vt:i4>5</vt:i4>
      </vt:variant>
      <vt:variant>
        <vt:lpwstr/>
      </vt:variant>
      <vt:variant>
        <vt:lpwstr>_Toc393700543</vt:lpwstr>
      </vt:variant>
      <vt:variant>
        <vt:i4>1900597</vt:i4>
      </vt:variant>
      <vt:variant>
        <vt:i4>902</vt:i4>
      </vt:variant>
      <vt:variant>
        <vt:i4>0</vt:i4>
      </vt:variant>
      <vt:variant>
        <vt:i4>5</vt:i4>
      </vt:variant>
      <vt:variant>
        <vt:lpwstr/>
      </vt:variant>
      <vt:variant>
        <vt:lpwstr>_Toc393700542</vt:lpwstr>
      </vt:variant>
      <vt:variant>
        <vt:i4>1900597</vt:i4>
      </vt:variant>
      <vt:variant>
        <vt:i4>896</vt:i4>
      </vt:variant>
      <vt:variant>
        <vt:i4>0</vt:i4>
      </vt:variant>
      <vt:variant>
        <vt:i4>5</vt:i4>
      </vt:variant>
      <vt:variant>
        <vt:lpwstr/>
      </vt:variant>
      <vt:variant>
        <vt:lpwstr>_Toc393700541</vt:lpwstr>
      </vt:variant>
      <vt:variant>
        <vt:i4>1900597</vt:i4>
      </vt:variant>
      <vt:variant>
        <vt:i4>890</vt:i4>
      </vt:variant>
      <vt:variant>
        <vt:i4>0</vt:i4>
      </vt:variant>
      <vt:variant>
        <vt:i4>5</vt:i4>
      </vt:variant>
      <vt:variant>
        <vt:lpwstr/>
      </vt:variant>
      <vt:variant>
        <vt:lpwstr>_Toc393700540</vt:lpwstr>
      </vt:variant>
      <vt:variant>
        <vt:i4>1703989</vt:i4>
      </vt:variant>
      <vt:variant>
        <vt:i4>884</vt:i4>
      </vt:variant>
      <vt:variant>
        <vt:i4>0</vt:i4>
      </vt:variant>
      <vt:variant>
        <vt:i4>5</vt:i4>
      </vt:variant>
      <vt:variant>
        <vt:lpwstr/>
      </vt:variant>
      <vt:variant>
        <vt:lpwstr>_Toc393700539</vt:lpwstr>
      </vt:variant>
      <vt:variant>
        <vt:i4>1703989</vt:i4>
      </vt:variant>
      <vt:variant>
        <vt:i4>878</vt:i4>
      </vt:variant>
      <vt:variant>
        <vt:i4>0</vt:i4>
      </vt:variant>
      <vt:variant>
        <vt:i4>5</vt:i4>
      </vt:variant>
      <vt:variant>
        <vt:lpwstr/>
      </vt:variant>
      <vt:variant>
        <vt:lpwstr>_Toc393700538</vt:lpwstr>
      </vt:variant>
      <vt:variant>
        <vt:i4>1703989</vt:i4>
      </vt:variant>
      <vt:variant>
        <vt:i4>872</vt:i4>
      </vt:variant>
      <vt:variant>
        <vt:i4>0</vt:i4>
      </vt:variant>
      <vt:variant>
        <vt:i4>5</vt:i4>
      </vt:variant>
      <vt:variant>
        <vt:lpwstr/>
      </vt:variant>
      <vt:variant>
        <vt:lpwstr>_Toc393700537</vt:lpwstr>
      </vt:variant>
      <vt:variant>
        <vt:i4>1703989</vt:i4>
      </vt:variant>
      <vt:variant>
        <vt:i4>866</vt:i4>
      </vt:variant>
      <vt:variant>
        <vt:i4>0</vt:i4>
      </vt:variant>
      <vt:variant>
        <vt:i4>5</vt:i4>
      </vt:variant>
      <vt:variant>
        <vt:lpwstr/>
      </vt:variant>
      <vt:variant>
        <vt:lpwstr>_Toc393700536</vt:lpwstr>
      </vt:variant>
      <vt:variant>
        <vt:i4>1703989</vt:i4>
      </vt:variant>
      <vt:variant>
        <vt:i4>860</vt:i4>
      </vt:variant>
      <vt:variant>
        <vt:i4>0</vt:i4>
      </vt:variant>
      <vt:variant>
        <vt:i4>5</vt:i4>
      </vt:variant>
      <vt:variant>
        <vt:lpwstr/>
      </vt:variant>
      <vt:variant>
        <vt:lpwstr>_Toc393700535</vt:lpwstr>
      </vt:variant>
      <vt:variant>
        <vt:i4>1703989</vt:i4>
      </vt:variant>
      <vt:variant>
        <vt:i4>854</vt:i4>
      </vt:variant>
      <vt:variant>
        <vt:i4>0</vt:i4>
      </vt:variant>
      <vt:variant>
        <vt:i4>5</vt:i4>
      </vt:variant>
      <vt:variant>
        <vt:lpwstr/>
      </vt:variant>
      <vt:variant>
        <vt:lpwstr>_Toc393700534</vt:lpwstr>
      </vt:variant>
      <vt:variant>
        <vt:i4>1703989</vt:i4>
      </vt:variant>
      <vt:variant>
        <vt:i4>848</vt:i4>
      </vt:variant>
      <vt:variant>
        <vt:i4>0</vt:i4>
      </vt:variant>
      <vt:variant>
        <vt:i4>5</vt:i4>
      </vt:variant>
      <vt:variant>
        <vt:lpwstr/>
      </vt:variant>
      <vt:variant>
        <vt:lpwstr>_Toc393700533</vt:lpwstr>
      </vt:variant>
      <vt:variant>
        <vt:i4>1703989</vt:i4>
      </vt:variant>
      <vt:variant>
        <vt:i4>842</vt:i4>
      </vt:variant>
      <vt:variant>
        <vt:i4>0</vt:i4>
      </vt:variant>
      <vt:variant>
        <vt:i4>5</vt:i4>
      </vt:variant>
      <vt:variant>
        <vt:lpwstr/>
      </vt:variant>
      <vt:variant>
        <vt:lpwstr>_Toc393700532</vt:lpwstr>
      </vt:variant>
      <vt:variant>
        <vt:i4>1703989</vt:i4>
      </vt:variant>
      <vt:variant>
        <vt:i4>836</vt:i4>
      </vt:variant>
      <vt:variant>
        <vt:i4>0</vt:i4>
      </vt:variant>
      <vt:variant>
        <vt:i4>5</vt:i4>
      </vt:variant>
      <vt:variant>
        <vt:lpwstr/>
      </vt:variant>
      <vt:variant>
        <vt:lpwstr>_Toc393700531</vt:lpwstr>
      </vt:variant>
      <vt:variant>
        <vt:i4>1703989</vt:i4>
      </vt:variant>
      <vt:variant>
        <vt:i4>830</vt:i4>
      </vt:variant>
      <vt:variant>
        <vt:i4>0</vt:i4>
      </vt:variant>
      <vt:variant>
        <vt:i4>5</vt:i4>
      </vt:variant>
      <vt:variant>
        <vt:lpwstr/>
      </vt:variant>
      <vt:variant>
        <vt:lpwstr>_Toc393700530</vt:lpwstr>
      </vt:variant>
      <vt:variant>
        <vt:i4>1769525</vt:i4>
      </vt:variant>
      <vt:variant>
        <vt:i4>824</vt:i4>
      </vt:variant>
      <vt:variant>
        <vt:i4>0</vt:i4>
      </vt:variant>
      <vt:variant>
        <vt:i4>5</vt:i4>
      </vt:variant>
      <vt:variant>
        <vt:lpwstr/>
      </vt:variant>
      <vt:variant>
        <vt:lpwstr>_Toc393700529</vt:lpwstr>
      </vt:variant>
      <vt:variant>
        <vt:i4>1769525</vt:i4>
      </vt:variant>
      <vt:variant>
        <vt:i4>818</vt:i4>
      </vt:variant>
      <vt:variant>
        <vt:i4>0</vt:i4>
      </vt:variant>
      <vt:variant>
        <vt:i4>5</vt:i4>
      </vt:variant>
      <vt:variant>
        <vt:lpwstr/>
      </vt:variant>
      <vt:variant>
        <vt:lpwstr>_Toc393700528</vt:lpwstr>
      </vt:variant>
      <vt:variant>
        <vt:i4>1769525</vt:i4>
      </vt:variant>
      <vt:variant>
        <vt:i4>812</vt:i4>
      </vt:variant>
      <vt:variant>
        <vt:i4>0</vt:i4>
      </vt:variant>
      <vt:variant>
        <vt:i4>5</vt:i4>
      </vt:variant>
      <vt:variant>
        <vt:lpwstr/>
      </vt:variant>
      <vt:variant>
        <vt:lpwstr>_Toc393700527</vt:lpwstr>
      </vt:variant>
      <vt:variant>
        <vt:i4>1769525</vt:i4>
      </vt:variant>
      <vt:variant>
        <vt:i4>806</vt:i4>
      </vt:variant>
      <vt:variant>
        <vt:i4>0</vt:i4>
      </vt:variant>
      <vt:variant>
        <vt:i4>5</vt:i4>
      </vt:variant>
      <vt:variant>
        <vt:lpwstr/>
      </vt:variant>
      <vt:variant>
        <vt:lpwstr>_Toc393700526</vt:lpwstr>
      </vt:variant>
      <vt:variant>
        <vt:i4>1769525</vt:i4>
      </vt:variant>
      <vt:variant>
        <vt:i4>800</vt:i4>
      </vt:variant>
      <vt:variant>
        <vt:i4>0</vt:i4>
      </vt:variant>
      <vt:variant>
        <vt:i4>5</vt:i4>
      </vt:variant>
      <vt:variant>
        <vt:lpwstr/>
      </vt:variant>
      <vt:variant>
        <vt:lpwstr>_Toc393700525</vt:lpwstr>
      </vt:variant>
      <vt:variant>
        <vt:i4>1769525</vt:i4>
      </vt:variant>
      <vt:variant>
        <vt:i4>794</vt:i4>
      </vt:variant>
      <vt:variant>
        <vt:i4>0</vt:i4>
      </vt:variant>
      <vt:variant>
        <vt:i4>5</vt:i4>
      </vt:variant>
      <vt:variant>
        <vt:lpwstr/>
      </vt:variant>
      <vt:variant>
        <vt:lpwstr>_Toc393700524</vt:lpwstr>
      </vt:variant>
      <vt:variant>
        <vt:i4>1769525</vt:i4>
      </vt:variant>
      <vt:variant>
        <vt:i4>788</vt:i4>
      </vt:variant>
      <vt:variant>
        <vt:i4>0</vt:i4>
      </vt:variant>
      <vt:variant>
        <vt:i4>5</vt:i4>
      </vt:variant>
      <vt:variant>
        <vt:lpwstr/>
      </vt:variant>
      <vt:variant>
        <vt:lpwstr>_Toc393700523</vt:lpwstr>
      </vt:variant>
      <vt:variant>
        <vt:i4>1769525</vt:i4>
      </vt:variant>
      <vt:variant>
        <vt:i4>782</vt:i4>
      </vt:variant>
      <vt:variant>
        <vt:i4>0</vt:i4>
      </vt:variant>
      <vt:variant>
        <vt:i4>5</vt:i4>
      </vt:variant>
      <vt:variant>
        <vt:lpwstr/>
      </vt:variant>
      <vt:variant>
        <vt:lpwstr>_Toc393700522</vt:lpwstr>
      </vt:variant>
      <vt:variant>
        <vt:i4>1769525</vt:i4>
      </vt:variant>
      <vt:variant>
        <vt:i4>776</vt:i4>
      </vt:variant>
      <vt:variant>
        <vt:i4>0</vt:i4>
      </vt:variant>
      <vt:variant>
        <vt:i4>5</vt:i4>
      </vt:variant>
      <vt:variant>
        <vt:lpwstr/>
      </vt:variant>
      <vt:variant>
        <vt:lpwstr>_Toc393700521</vt:lpwstr>
      </vt:variant>
      <vt:variant>
        <vt:i4>1769525</vt:i4>
      </vt:variant>
      <vt:variant>
        <vt:i4>770</vt:i4>
      </vt:variant>
      <vt:variant>
        <vt:i4>0</vt:i4>
      </vt:variant>
      <vt:variant>
        <vt:i4>5</vt:i4>
      </vt:variant>
      <vt:variant>
        <vt:lpwstr/>
      </vt:variant>
      <vt:variant>
        <vt:lpwstr>_Toc393700520</vt:lpwstr>
      </vt:variant>
      <vt:variant>
        <vt:i4>1572917</vt:i4>
      </vt:variant>
      <vt:variant>
        <vt:i4>764</vt:i4>
      </vt:variant>
      <vt:variant>
        <vt:i4>0</vt:i4>
      </vt:variant>
      <vt:variant>
        <vt:i4>5</vt:i4>
      </vt:variant>
      <vt:variant>
        <vt:lpwstr/>
      </vt:variant>
      <vt:variant>
        <vt:lpwstr>_Toc393700519</vt:lpwstr>
      </vt:variant>
      <vt:variant>
        <vt:i4>1572917</vt:i4>
      </vt:variant>
      <vt:variant>
        <vt:i4>758</vt:i4>
      </vt:variant>
      <vt:variant>
        <vt:i4>0</vt:i4>
      </vt:variant>
      <vt:variant>
        <vt:i4>5</vt:i4>
      </vt:variant>
      <vt:variant>
        <vt:lpwstr/>
      </vt:variant>
      <vt:variant>
        <vt:lpwstr>_Toc393700518</vt:lpwstr>
      </vt:variant>
      <vt:variant>
        <vt:i4>1572917</vt:i4>
      </vt:variant>
      <vt:variant>
        <vt:i4>752</vt:i4>
      </vt:variant>
      <vt:variant>
        <vt:i4>0</vt:i4>
      </vt:variant>
      <vt:variant>
        <vt:i4>5</vt:i4>
      </vt:variant>
      <vt:variant>
        <vt:lpwstr/>
      </vt:variant>
      <vt:variant>
        <vt:lpwstr>_Toc393700517</vt:lpwstr>
      </vt:variant>
      <vt:variant>
        <vt:i4>1572917</vt:i4>
      </vt:variant>
      <vt:variant>
        <vt:i4>746</vt:i4>
      </vt:variant>
      <vt:variant>
        <vt:i4>0</vt:i4>
      </vt:variant>
      <vt:variant>
        <vt:i4>5</vt:i4>
      </vt:variant>
      <vt:variant>
        <vt:lpwstr/>
      </vt:variant>
      <vt:variant>
        <vt:lpwstr>_Toc393700516</vt:lpwstr>
      </vt:variant>
      <vt:variant>
        <vt:i4>1572917</vt:i4>
      </vt:variant>
      <vt:variant>
        <vt:i4>740</vt:i4>
      </vt:variant>
      <vt:variant>
        <vt:i4>0</vt:i4>
      </vt:variant>
      <vt:variant>
        <vt:i4>5</vt:i4>
      </vt:variant>
      <vt:variant>
        <vt:lpwstr/>
      </vt:variant>
      <vt:variant>
        <vt:lpwstr>_Toc393700515</vt:lpwstr>
      </vt:variant>
      <vt:variant>
        <vt:i4>1572917</vt:i4>
      </vt:variant>
      <vt:variant>
        <vt:i4>734</vt:i4>
      </vt:variant>
      <vt:variant>
        <vt:i4>0</vt:i4>
      </vt:variant>
      <vt:variant>
        <vt:i4>5</vt:i4>
      </vt:variant>
      <vt:variant>
        <vt:lpwstr/>
      </vt:variant>
      <vt:variant>
        <vt:lpwstr>_Toc393700514</vt:lpwstr>
      </vt:variant>
      <vt:variant>
        <vt:i4>1572917</vt:i4>
      </vt:variant>
      <vt:variant>
        <vt:i4>728</vt:i4>
      </vt:variant>
      <vt:variant>
        <vt:i4>0</vt:i4>
      </vt:variant>
      <vt:variant>
        <vt:i4>5</vt:i4>
      </vt:variant>
      <vt:variant>
        <vt:lpwstr/>
      </vt:variant>
      <vt:variant>
        <vt:lpwstr>_Toc393700513</vt:lpwstr>
      </vt:variant>
      <vt:variant>
        <vt:i4>1572917</vt:i4>
      </vt:variant>
      <vt:variant>
        <vt:i4>722</vt:i4>
      </vt:variant>
      <vt:variant>
        <vt:i4>0</vt:i4>
      </vt:variant>
      <vt:variant>
        <vt:i4>5</vt:i4>
      </vt:variant>
      <vt:variant>
        <vt:lpwstr/>
      </vt:variant>
      <vt:variant>
        <vt:lpwstr>_Toc393700512</vt:lpwstr>
      </vt:variant>
      <vt:variant>
        <vt:i4>1572917</vt:i4>
      </vt:variant>
      <vt:variant>
        <vt:i4>716</vt:i4>
      </vt:variant>
      <vt:variant>
        <vt:i4>0</vt:i4>
      </vt:variant>
      <vt:variant>
        <vt:i4>5</vt:i4>
      </vt:variant>
      <vt:variant>
        <vt:lpwstr/>
      </vt:variant>
      <vt:variant>
        <vt:lpwstr>_Toc393700511</vt:lpwstr>
      </vt:variant>
      <vt:variant>
        <vt:i4>1572917</vt:i4>
      </vt:variant>
      <vt:variant>
        <vt:i4>710</vt:i4>
      </vt:variant>
      <vt:variant>
        <vt:i4>0</vt:i4>
      </vt:variant>
      <vt:variant>
        <vt:i4>5</vt:i4>
      </vt:variant>
      <vt:variant>
        <vt:lpwstr/>
      </vt:variant>
      <vt:variant>
        <vt:lpwstr>_Toc393700510</vt:lpwstr>
      </vt:variant>
      <vt:variant>
        <vt:i4>1638453</vt:i4>
      </vt:variant>
      <vt:variant>
        <vt:i4>704</vt:i4>
      </vt:variant>
      <vt:variant>
        <vt:i4>0</vt:i4>
      </vt:variant>
      <vt:variant>
        <vt:i4>5</vt:i4>
      </vt:variant>
      <vt:variant>
        <vt:lpwstr/>
      </vt:variant>
      <vt:variant>
        <vt:lpwstr>_Toc393700509</vt:lpwstr>
      </vt:variant>
      <vt:variant>
        <vt:i4>1638453</vt:i4>
      </vt:variant>
      <vt:variant>
        <vt:i4>698</vt:i4>
      </vt:variant>
      <vt:variant>
        <vt:i4>0</vt:i4>
      </vt:variant>
      <vt:variant>
        <vt:i4>5</vt:i4>
      </vt:variant>
      <vt:variant>
        <vt:lpwstr/>
      </vt:variant>
      <vt:variant>
        <vt:lpwstr>_Toc393700508</vt:lpwstr>
      </vt:variant>
      <vt:variant>
        <vt:i4>1638453</vt:i4>
      </vt:variant>
      <vt:variant>
        <vt:i4>692</vt:i4>
      </vt:variant>
      <vt:variant>
        <vt:i4>0</vt:i4>
      </vt:variant>
      <vt:variant>
        <vt:i4>5</vt:i4>
      </vt:variant>
      <vt:variant>
        <vt:lpwstr/>
      </vt:variant>
      <vt:variant>
        <vt:lpwstr>_Toc393700507</vt:lpwstr>
      </vt:variant>
      <vt:variant>
        <vt:i4>1638453</vt:i4>
      </vt:variant>
      <vt:variant>
        <vt:i4>686</vt:i4>
      </vt:variant>
      <vt:variant>
        <vt:i4>0</vt:i4>
      </vt:variant>
      <vt:variant>
        <vt:i4>5</vt:i4>
      </vt:variant>
      <vt:variant>
        <vt:lpwstr/>
      </vt:variant>
      <vt:variant>
        <vt:lpwstr>_Toc393700506</vt:lpwstr>
      </vt:variant>
      <vt:variant>
        <vt:i4>1638453</vt:i4>
      </vt:variant>
      <vt:variant>
        <vt:i4>680</vt:i4>
      </vt:variant>
      <vt:variant>
        <vt:i4>0</vt:i4>
      </vt:variant>
      <vt:variant>
        <vt:i4>5</vt:i4>
      </vt:variant>
      <vt:variant>
        <vt:lpwstr/>
      </vt:variant>
      <vt:variant>
        <vt:lpwstr>_Toc393700505</vt:lpwstr>
      </vt:variant>
      <vt:variant>
        <vt:i4>1638453</vt:i4>
      </vt:variant>
      <vt:variant>
        <vt:i4>674</vt:i4>
      </vt:variant>
      <vt:variant>
        <vt:i4>0</vt:i4>
      </vt:variant>
      <vt:variant>
        <vt:i4>5</vt:i4>
      </vt:variant>
      <vt:variant>
        <vt:lpwstr/>
      </vt:variant>
      <vt:variant>
        <vt:lpwstr>_Toc393700504</vt:lpwstr>
      </vt:variant>
      <vt:variant>
        <vt:i4>1638453</vt:i4>
      </vt:variant>
      <vt:variant>
        <vt:i4>668</vt:i4>
      </vt:variant>
      <vt:variant>
        <vt:i4>0</vt:i4>
      </vt:variant>
      <vt:variant>
        <vt:i4>5</vt:i4>
      </vt:variant>
      <vt:variant>
        <vt:lpwstr/>
      </vt:variant>
      <vt:variant>
        <vt:lpwstr>_Toc393700503</vt:lpwstr>
      </vt:variant>
      <vt:variant>
        <vt:i4>1638453</vt:i4>
      </vt:variant>
      <vt:variant>
        <vt:i4>662</vt:i4>
      </vt:variant>
      <vt:variant>
        <vt:i4>0</vt:i4>
      </vt:variant>
      <vt:variant>
        <vt:i4>5</vt:i4>
      </vt:variant>
      <vt:variant>
        <vt:lpwstr/>
      </vt:variant>
      <vt:variant>
        <vt:lpwstr>_Toc393700502</vt:lpwstr>
      </vt:variant>
      <vt:variant>
        <vt:i4>1638453</vt:i4>
      </vt:variant>
      <vt:variant>
        <vt:i4>656</vt:i4>
      </vt:variant>
      <vt:variant>
        <vt:i4>0</vt:i4>
      </vt:variant>
      <vt:variant>
        <vt:i4>5</vt:i4>
      </vt:variant>
      <vt:variant>
        <vt:lpwstr/>
      </vt:variant>
      <vt:variant>
        <vt:lpwstr>_Toc393700501</vt:lpwstr>
      </vt:variant>
      <vt:variant>
        <vt:i4>1638453</vt:i4>
      </vt:variant>
      <vt:variant>
        <vt:i4>650</vt:i4>
      </vt:variant>
      <vt:variant>
        <vt:i4>0</vt:i4>
      </vt:variant>
      <vt:variant>
        <vt:i4>5</vt:i4>
      </vt:variant>
      <vt:variant>
        <vt:lpwstr/>
      </vt:variant>
      <vt:variant>
        <vt:lpwstr>_Toc393700500</vt:lpwstr>
      </vt:variant>
      <vt:variant>
        <vt:i4>1048628</vt:i4>
      </vt:variant>
      <vt:variant>
        <vt:i4>644</vt:i4>
      </vt:variant>
      <vt:variant>
        <vt:i4>0</vt:i4>
      </vt:variant>
      <vt:variant>
        <vt:i4>5</vt:i4>
      </vt:variant>
      <vt:variant>
        <vt:lpwstr/>
      </vt:variant>
      <vt:variant>
        <vt:lpwstr>_Toc393700499</vt:lpwstr>
      </vt:variant>
      <vt:variant>
        <vt:i4>1048628</vt:i4>
      </vt:variant>
      <vt:variant>
        <vt:i4>638</vt:i4>
      </vt:variant>
      <vt:variant>
        <vt:i4>0</vt:i4>
      </vt:variant>
      <vt:variant>
        <vt:i4>5</vt:i4>
      </vt:variant>
      <vt:variant>
        <vt:lpwstr/>
      </vt:variant>
      <vt:variant>
        <vt:lpwstr>_Toc393700498</vt:lpwstr>
      </vt:variant>
      <vt:variant>
        <vt:i4>1048628</vt:i4>
      </vt:variant>
      <vt:variant>
        <vt:i4>632</vt:i4>
      </vt:variant>
      <vt:variant>
        <vt:i4>0</vt:i4>
      </vt:variant>
      <vt:variant>
        <vt:i4>5</vt:i4>
      </vt:variant>
      <vt:variant>
        <vt:lpwstr/>
      </vt:variant>
      <vt:variant>
        <vt:lpwstr>_Toc393700497</vt:lpwstr>
      </vt:variant>
      <vt:variant>
        <vt:i4>1048628</vt:i4>
      </vt:variant>
      <vt:variant>
        <vt:i4>626</vt:i4>
      </vt:variant>
      <vt:variant>
        <vt:i4>0</vt:i4>
      </vt:variant>
      <vt:variant>
        <vt:i4>5</vt:i4>
      </vt:variant>
      <vt:variant>
        <vt:lpwstr/>
      </vt:variant>
      <vt:variant>
        <vt:lpwstr>_Toc393700496</vt:lpwstr>
      </vt:variant>
      <vt:variant>
        <vt:i4>1048628</vt:i4>
      </vt:variant>
      <vt:variant>
        <vt:i4>620</vt:i4>
      </vt:variant>
      <vt:variant>
        <vt:i4>0</vt:i4>
      </vt:variant>
      <vt:variant>
        <vt:i4>5</vt:i4>
      </vt:variant>
      <vt:variant>
        <vt:lpwstr/>
      </vt:variant>
      <vt:variant>
        <vt:lpwstr>_Toc393700495</vt:lpwstr>
      </vt:variant>
      <vt:variant>
        <vt:i4>1048628</vt:i4>
      </vt:variant>
      <vt:variant>
        <vt:i4>614</vt:i4>
      </vt:variant>
      <vt:variant>
        <vt:i4>0</vt:i4>
      </vt:variant>
      <vt:variant>
        <vt:i4>5</vt:i4>
      </vt:variant>
      <vt:variant>
        <vt:lpwstr/>
      </vt:variant>
      <vt:variant>
        <vt:lpwstr>_Toc393700494</vt:lpwstr>
      </vt:variant>
      <vt:variant>
        <vt:i4>1048628</vt:i4>
      </vt:variant>
      <vt:variant>
        <vt:i4>608</vt:i4>
      </vt:variant>
      <vt:variant>
        <vt:i4>0</vt:i4>
      </vt:variant>
      <vt:variant>
        <vt:i4>5</vt:i4>
      </vt:variant>
      <vt:variant>
        <vt:lpwstr/>
      </vt:variant>
      <vt:variant>
        <vt:lpwstr>_Toc393700493</vt:lpwstr>
      </vt:variant>
      <vt:variant>
        <vt:i4>1048628</vt:i4>
      </vt:variant>
      <vt:variant>
        <vt:i4>602</vt:i4>
      </vt:variant>
      <vt:variant>
        <vt:i4>0</vt:i4>
      </vt:variant>
      <vt:variant>
        <vt:i4>5</vt:i4>
      </vt:variant>
      <vt:variant>
        <vt:lpwstr/>
      </vt:variant>
      <vt:variant>
        <vt:lpwstr>_Toc393700492</vt:lpwstr>
      </vt:variant>
      <vt:variant>
        <vt:i4>1048628</vt:i4>
      </vt:variant>
      <vt:variant>
        <vt:i4>596</vt:i4>
      </vt:variant>
      <vt:variant>
        <vt:i4>0</vt:i4>
      </vt:variant>
      <vt:variant>
        <vt:i4>5</vt:i4>
      </vt:variant>
      <vt:variant>
        <vt:lpwstr/>
      </vt:variant>
      <vt:variant>
        <vt:lpwstr>_Toc393700491</vt:lpwstr>
      </vt:variant>
      <vt:variant>
        <vt:i4>1048628</vt:i4>
      </vt:variant>
      <vt:variant>
        <vt:i4>590</vt:i4>
      </vt:variant>
      <vt:variant>
        <vt:i4>0</vt:i4>
      </vt:variant>
      <vt:variant>
        <vt:i4>5</vt:i4>
      </vt:variant>
      <vt:variant>
        <vt:lpwstr/>
      </vt:variant>
      <vt:variant>
        <vt:lpwstr>_Toc393700490</vt:lpwstr>
      </vt:variant>
      <vt:variant>
        <vt:i4>1114164</vt:i4>
      </vt:variant>
      <vt:variant>
        <vt:i4>584</vt:i4>
      </vt:variant>
      <vt:variant>
        <vt:i4>0</vt:i4>
      </vt:variant>
      <vt:variant>
        <vt:i4>5</vt:i4>
      </vt:variant>
      <vt:variant>
        <vt:lpwstr/>
      </vt:variant>
      <vt:variant>
        <vt:lpwstr>_Toc393700489</vt:lpwstr>
      </vt:variant>
      <vt:variant>
        <vt:i4>1114164</vt:i4>
      </vt:variant>
      <vt:variant>
        <vt:i4>578</vt:i4>
      </vt:variant>
      <vt:variant>
        <vt:i4>0</vt:i4>
      </vt:variant>
      <vt:variant>
        <vt:i4>5</vt:i4>
      </vt:variant>
      <vt:variant>
        <vt:lpwstr/>
      </vt:variant>
      <vt:variant>
        <vt:lpwstr>_Toc393700488</vt:lpwstr>
      </vt:variant>
      <vt:variant>
        <vt:i4>1114164</vt:i4>
      </vt:variant>
      <vt:variant>
        <vt:i4>572</vt:i4>
      </vt:variant>
      <vt:variant>
        <vt:i4>0</vt:i4>
      </vt:variant>
      <vt:variant>
        <vt:i4>5</vt:i4>
      </vt:variant>
      <vt:variant>
        <vt:lpwstr/>
      </vt:variant>
      <vt:variant>
        <vt:lpwstr>_Toc393700487</vt:lpwstr>
      </vt:variant>
      <vt:variant>
        <vt:i4>1114164</vt:i4>
      </vt:variant>
      <vt:variant>
        <vt:i4>566</vt:i4>
      </vt:variant>
      <vt:variant>
        <vt:i4>0</vt:i4>
      </vt:variant>
      <vt:variant>
        <vt:i4>5</vt:i4>
      </vt:variant>
      <vt:variant>
        <vt:lpwstr/>
      </vt:variant>
      <vt:variant>
        <vt:lpwstr>_Toc393700486</vt:lpwstr>
      </vt:variant>
      <vt:variant>
        <vt:i4>1114164</vt:i4>
      </vt:variant>
      <vt:variant>
        <vt:i4>560</vt:i4>
      </vt:variant>
      <vt:variant>
        <vt:i4>0</vt:i4>
      </vt:variant>
      <vt:variant>
        <vt:i4>5</vt:i4>
      </vt:variant>
      <vt:variant>
        <vt:lpwstr/>
      </vt:variant>
      <vt:variant>
        <vt:lpwstr>_Toc393700485</vt:lpwstr>
      </vt:variant>
      <vt:variant>
        <vt:i4>1114164</vt:i4>
      </vt:variant>
      <vt:variant>
        <vt:i4>554</vt:i4>
      </vt:variant>
      <vt:variant>
        <vt:i4>0</vt:i4>
      </vt:variant>
      <vt:variant>
        <vt:i4>5</vt:i4>
      </vt:variant>
      <vt:variant>
        <vt:lpwstr/>
      </vt:variant>
      <vt:variant>
        <vt:lpwstr>_Toc393700484</vt:lpwstr>
      </vt:variant>
      <vt:variant>
        <vt:i4>1114164</vt:i4>
      </vt:variant>
      <vt:variant>
        <vt:i4>548</vt:i4>
      </vt:variant>
      <vt:variant>
        <vt:i4>0</vt:i4>
      </vt:variant>
      <vt:variant>
        <vt:i4>5</vt:i4>
      </vt:variant>
      <vt:variant>
        <vt:lpwstr/>
      </vt:variant>
      <vt:variant>
        <vt:lpwstr>_Toc393700483</vt:lpwstr>
      </vt:variant>
      <vt:variant>
        <vt:i4>1114164</vt:i4>
      </vt:variant>
      <vt:variant>
        <vt:i4>542</vt:i4>
      </vt:variant>
      <vt:variant>
        <vt:i4>0</vt:i4>
      </vt:variant>
      <vt:variant>
        <vt:i4>5</vt:i4>
      </vt:variant>
      <vt:variant>
        <vt:lpwstr/>
      </vt:variant>
      <vt:variant>
        <vt:lpwstr>_Toc393700482</vt:lpwstr>
      </vt:variant>
      <vt:variant>
        <vt:i4>1114164</vt:i4>
      </vt:variant>
      <vt:variant>
        <vt:i4>536</vt:i4>
      </vt:variant>
      <vt:variant>
        <vt:i4>0</vt:i4>
      </vt:variant>
      <vt:variant>
        <vt:i4>5</vt:i4>
      </vt:variant>
      <vt:variant>
        <vt:lpwstr/>
      </vt:variant>
      <vt:variant>
        <vt:lpwstr>_Toc393700481</vt:lpwstr>
      </vt:variant>
      <vt:variant>
        <vt:i4>1114164</vt:i4>
      </vt:variant>
      <vt:variant>
        <vt:i4>530</vt:i4>
      </vt:variant>
      <vt:variant>
        <vt:i4>0</vt:i4>
      </vt:variant>
      <vt:variant>
        <vt:i4>5</vt:i4>
      </vt:variant>
      <vt:variant>
        <vt:lpwstr/>
      </vt:variant>
      <vt:variant>
        <vt:lpwstr>_Toc393700480</vt:lpwstr>
      </vt:variant>
      <vt:variant>
        <vt:i4>1966132</vt:i4>
      </vt:variant>
      <vt:variant>
        <vt:i4>524</vt:i4>
      </vt:variant>
      <vt:variant>
        <vt:i4>0</vt:i4>
      </vt:variant>
      <vt:variant>
        <vt:i4>5</vt:i4>
      </vt:variant>
      <vt:variant>
        <vt:lpwstr/>
      </vt:variant>
      <vt:variant>
        <vt:lpwstr>_Toc393700479</vt:lpwstr>
      </vt:variant>
      <vt:variant>
        <vt:i4>1966132</vt:i4>
      </vt:variant>
      <vt:variant>
        <vt:i4>518</vt:i4>
      </vt:variant>
      <vt:variant>
        <vt:i4>0</vt:i4>
      </vt:variant>
      <vt:variant>
        <vt:i4>5</vt:i4>
      </vt:variant>
      <vt:variant>
        <vt:lpwstr/>
      </vt:variant>
      <vt:variant>
        <vt:lpwstr>_Toc393700478</vt:lpwstr>
      </vt:variant>
      <vt:variant>
        <vt:i4>1966132</vt:i4>
      </vt:variant>
      <vt:variant>
        <vt:i4>512</vt:i4>
      </vt:variant>
      <vt:variant>
        <vt:i4>0</vt:i4>
      </vt:variant>
      <vt:variant>
        <vt:i4>5</vt:i4>
      </vt:variant>
      <vt:variant>
        <vt:lpwstr/>
      </vt:variant>
      <vt:variant>
        <vt:lpwstr>_Toc393700477</vt:lpwstr>
      </vt:variant>
      <vt:variant>
        <vt:i4>1966132</vt:i4>
      </vt:variant>
      <vt:variant>
        <vt:i4>506</vt:i4>
      </vt:variant>
      <vt:variant>
        <vt:i4>0</vt:i4>
      </vt:variant>
      <vt:variant>
        <vt:i4>5</vt:i4>
      </vt:variant>
      <vt:variant>
        <vt:lpwstr/>
      </vt:variant>
      <vt:variant>
        <vt:lpwstr>_Toc393700476</vt:lpwstr>
      </vt:variant>
      <vt:variant>
        <vt:i4>1966132</vt:i4>
      </vt:variant>
      <vt:variant>
        <vt:i4>500</vt:i4>
      </vt:variant>
      <vt:variant>
        <vt:i4>0</vt:i4>
      </vt:variant>
      <vt:variant>
        <vt:i4>5</vt:i4>
      </vt:variant>
      <vt:variant>
        <vt:lpwstr/>
      </vt:variant>
      <vt:variant>
        <vt:lpwstr>_Toc393700475</vt:lpwstr>
      </vt:variant>
      <vt:variant>
        <vt:i4>1966132</vt:i4>
      </vt:variant>
      <vt:variant>
        <vt:i4>494</vt:i4>
      </vt:variant>
      <vt:variant>
        <vt:i4>0</vt:i4>
      </vt:variant>
      <vt:variant>
        <vt:i4>5</vt:i4>
      </vt:variant>
      <vt:variant>
        <vt:lpwstr/>
      </vt:variant>
      <vt:variant>
        <vt:lpwstr>_Toc393700474</vt:lpwstr>
      </vt:variant>
      <vt:variant>
        <vt:i4>1966132</vt:i4>
      </vt:variant>
      <vt:variant>
        <vt:i4>488</vt:i4>
      </vt:variant>
      <vt:variant>
        <vt:i4>0</vt:i4>
      </vt:variant>
      <vt:variant>
        <vt:i4>5</vt:i4>
      </vt:variant>
      <vt:variant>
        <vt:lpwstr/>
      </vt:variant>
      <vt:variant>
        <vt:lpwstr>_Toc393700473</vt:lpwstr>
      </vt:variant>
      <vt:variant>
        <vt:i4>1966132</vt:i4>
      </vt:variant>
      <vt:variant>
        <vt:i4>482</vt:i4>
      </vt:variant>
      <vt:variant>
        <vt:i4>0</vt:i4>
      </vt:variant>
      <vt:variant>
        <vt:i4>5</vt:i4>
      </vt:variant>
      <vt:variant>
        <vt:lpwstr/>
      </vt:variant>
      <vt:variant>
        <vt:lpwstr>_Toc393700472</vt:lpwstr>
      </vt:variant>
      <vt:variant>
        <vt:i4>1966132</vt:i4>
      </vt:variant>
      <vt:variant>
        <vt:i4>476</vt:i4>
      </vt:variant>
      <vt:variant>
        <vt:i4>0</vt:i4>
      </vt:variant>
      <vt:variant>
        <vt:i4>5</vt:i4>
      </vt:variant>
      <vt:variant>
        <vt:lpwstr/>
      </vt:variant>
      <vt:variant>
        <vt:lpwstr>_Toc393700471</vt:lpwstr>
      </vt:variant>
      <vt:variant>
        <vt:i4>1966132</vt:i4>
      </vt:variant>
      <vt:variant>
        <vt:i4>470</vt:i4>
      </vt:variant>
      <vt:variant>
        <vt:i4>0</vt:i4>
      </vt:variant>
      <vt:variant>
        <vt:i4>5</vt:i4>
      </vt:variant>
      <vt:variant>
        <vt:lpwstr/>
      </vt:variant>
      <vt:variant>
        <vt:lpwstr>_Toc393700470</vt:lpwstr>
      </vt:variant>
      <vt:variant>
        <vt:i4>2031668</vt:i4>
      </vt:variant>
      <vt:variant>
        <vt:i4>464</vt:i4>
      </vt:variant>
      <vt:variant>
        <vt:i4>0</vt:i4>
      </vt:variant>
      <vt:variant>
        <vt:i4>5</vt:i4>
      </vt:variant>
      <vt:variant>
        <vt:lpwstr/>
      </vt:variant>
      <vt:variant>
        <vt:lpwstr>_Toc393700469</vt:lpwstr>
      </vt:variant>
      <vt:variant>
        <vt:i4>2031668</vt:i4>
      </vt:variant>
      <vt:variant>
        <vt:i4>458</vt:i4>
      </vt:variant>
      <vt:variant>
        <vt:i4>0</vt:i4>
      </vt:variant>
      <vt:variant>
        <vt:i4>5</vt:i4>
      </vt:variant>
      <vt:variant>
        <vt:lpwstr/>
      </vt:variant>
      <vt:variant>
        <vt:lpwstr>_Toc393700468</vt:lpwstr>
      </vt:variant>
      <vt:variant>
        <vt:i4>2031668</vt:i4>
      </vt:variant>
      <vt:variant>
        <vt:i4>452</vt:i4>
      </vt:variant>
      <vt:variant>
        <vt:i4>0</vt:i4>
      </vt:variant>
      <vt:variant>
        <vt:i4>5</vt:i4>
      </vt:variant>
      <vt:variant>
        <vt:lpwstr/>
      </vt:variant>
      <vt:variant>
        <vt:lpwstr>_Toc393700467</vt:lpwstr>
      </vt:variant>
      <vt:variant>
        <vt:i4>2031668</vt:i4>
      </vt:variant>
      <vt:variant>
        <vt:i4>446</vt:i4>
      </vt:variant>
      <vt:variant>
        <vt:i4>0</vt:i4>
      </vt:variant>
      <vt:variant>
        <vt:i4>5</vt:i4>
      </vt:variant>
      <vt:variant>
        <vt:lpwstr/>
      </vt:variant>
      <vt:variant>
        <vt:lpwstr>_Toc393700466</vt:lpwstr>
      </vt:variant>
      <vt:variant>
        <vt:i4>2031668</vt:i4>
      </vt:variant>
      <vt:variant>
        <vt:i4>440</vt:i4>
      </vt:variant>
      <vt:variant>
        <vt:i4>0</vt:i4>
      </vt:variant>
      <vt:variant>
        <vt:i4>5</vt:i4>
      </vt:variant>
      <vt:variant>
        <vt:lpwstr/>
      </vt:variant>
      <vt:variant>
        <vt:lpwstr>_Toc393700465</vt:lpwstr>
      </vt:variant>
      <vt:variant>
        <vt:i4>2031668</vt:i4>
      </vt:variant>
      <vt:variant>
        <vt:i4>434</vt:i4>
      </vt:variant>
      <vt:variant>
        <vt:i4>0</vt:i4>
      </vt:variant>
      <vt:variant>
        <vt:i4>5</vt:i4>
      </vt:variant>
      <vt:variant>
        <vt:lpwstr/>
      </vt:variant>
      <vt:variant>
        <vt:lpwstr>_Toc393700464</vt:lpwstr>
      </vt:variant>
      <vt:variant>
        <vt:i4>2031668</vt:i4>
      </vt:variant>
      <vt:variant>
        <vt:i4>428</vt:i4>
      </vt:variant>
      <vt:variant>
        <vt:i4>0</vt:i4>
      </vt:variant>
      <vt:variant>
        <vt:i4>5</vt:i4>
      </vt:variant>
      <vt:variant>
        <vt:lpwstr/>
      </vt:variant>
      <vt:variant>
        <vt:lpwstr>_Toc393700463</vt:lpwstr>
      </vt:variant>
      <vt:variant>
        <vt:i4>2031668</vt:i4>
      </vt:variant>
      <vt:variant>
        <vt:i4>422</vt:i4>
      </vt:variant>
      <vt:variant>
        <vt:i4>0</vt:i4>
      </vt:variant>
      <vt:variant>
        <vt:i4>5</vt:i4>
      </vt:variant>
      <vt:variant>
        <vt:lpwstr/>
      </vt:variant>
      <vt:variant>
        <vt:lpwstr>_Toc393700462</vt:lpwstr>
      </vt:variant>
      <vt:variant>
        <vt:i4>2031668</vt:i4>
      </vt:variant>
      <vt:variant>
        <vt:i4>416</vt:i4>
      </vt:variant>
      <vt:variant>
        <vt:i4>0</vt:i4>
      </vt:variant>
      <vt:variant>
        <vt:i4>5</vt:i4>
      </vt:variant>
      <vt:variant>
        <vt:lpwstr/>
      </vt:variant>
      <vt:variant>
        <vt:lpwstr>_Toc393700461</vt:lpwstr>
      </vt:variant>
      <vt:variant>
        <vt:i4>2031668</vt:i4>
      </vt:variant>
      <vt:variant>
        <vt:i4>410</vt:i4>
      </vt:variant>
      <vt:variant>
        <vt:i4>0</vt:i4>
      </vt:variant>
      <vt:variant>
        <vt:i4>5</vt:i4>
      </vt:variant>
      <vt:variant>
        <vt:lpwstr/>
      </vt:variant>
      <vt:variant>
        <vt:lpwstr>_Toc393700460</vt:lpwstr>
      </vt:variant>
      <vt:variant>
        <vt:i4>1835060</vt:i4>
      </vt:variant>
      <vt:variant>
        <vt:i4>404</vt:i4>
      </vt:variant>
      <vt:variant>
        <vt:i4>0</vt:i4>
      </vt:variant>
      <vt:variant>
        <vt:i4>5</vt:i4>
      </vt:variant>
      <vt:variant>
        <vt:lpwstr/>
      </vt:variant>
      <vt:variant>
        <vt:lpwstr>_Toc393700459</vt:lpwstr>
      </vt:variant>
      <vt:variant>
        <vt:i4>1835060</vt:i4>
      </vt:variant>
      <vt:variant>
        <vt:i4>398</vt:i4>
      </vt:variant>
      <vt:variant>
        <vt:i4>0</vt:i4>
      </vt:variant>
      <vt:variant>
        <vt:i4>5</vt:i4>
      </vt:variant>
      <vt:variant>
        <vt:lpwstr/>
      </vt:variant>
      <vt:variant>
        <vt:lpwstr>_Toc393700458</vt:lpwstr>
      </vt:variant>
      <vt:variant>
        <vt:i4>1835060</vt:i4>
      </vt:variant>
      <vt:variant>
        <vt:i4>392</vt:i4>
      </vt:variant>
      <vt:variant>
        <vt:i4>0</vt:i4>
      </vt:variant>
      <vt:variant>
        <vt:i4>5</vt:i4>
      </vt:variant>
      <vt:variant>
        <vt:lpwstr/>
      </vt:variant>
      <vt:variant>
        <vt:lpwstr>_Toc393700457</vt:lpwstr>
      </vt:variant>
      <vt:variant>
        <vt:i4>1835060</vt:i4>
      </vt:variant>
      <vt:variant>
        <vt:i4>386</vt:i4>
      </vt:variant>
      <vt:variant>
        <vt:i4>0</vt:i4>
      </vt:variant>
      <vt:variant>
        <vt:i4>5</vt:i4>
      </vt:variant>
      <vt:variant>
        <vt:lpwstr/>
      </vt:variant>
      <vt:variant>
        <vt:lpwstr>_Toc393700456</vt:lpwstr>
      </vt:variant>
      <vt:variant>
        <vt:i4>1835060</vt:i4>
      </vt:variant>
      <vt:variant>
        <vt:i4>380</vt:i4>
      </vt:variant>
      <vt:variant>
        <vt:i4>0</vt:i4>
      </vt:variant>
      <vt:variant>
        <vt:i4>5</vt:i4>
      </vt:variant>
      <vt:variant>
        <vt:lpwstr/>
      </vt:variant>
      <vt:variant>
        <vt:lpwstr>_Toc393700455</vt:lpwstr>
      </vt:variant>
      <vt:variant>
        <vt:i4>1835060</vt:i4>
      </vt:variant>
      <vt:variant>
        <vt:i4>374</vt:i4>
      </vt:variant>
      <vt:variant>
        <vt:i4>0</vt:i4>
      </vt:variant>
      <vt:variant>
        <vt:i4>5</vt:i4>
      </vt:variant>
      <vt:variant>
        <vt:lpwstr/>
      </vt:variant>
      <vt:variant>
        <vt:lpwstr>_Toc393700454</vt:lpwstr>
      </vt:variant>
      <vt:variant>
        <vt:i4>1835060</vt:i4>
      </vt:variant>
      <vt:variant>
        <vt:i4>368</vt:i4>
      </vt:variant>
      <vt:variant>
        <vt:i4>0</vt:i4>
      </vt:variant>
      <vt:variant>
        <vt:i4>5</vt:i4>
      </vt:variant>
      <vt:variant>
        <vt:lpwstr/>
      </vt:variant>
      <vt:variant>
        <vt:lpwstr>_Toc393700453</vt:lpwstr>
      </vt:variant>
      <vt:variant>
        <vt:i4>1835060</vt:i4>
      </vt:variant>
      <vt:variant>
        <vt:i4>362</vt:i4>
      </vt:variant>
      <vt:variant>
        <vt:i4>0</vt:i4>
      </vt:variant>
      <vt:variant>
        <vt:i4>5</vt:i4>
      </vt:variant>
      <vt:variant>
        <vt:lpwstr/>
      </vt:variant>
      <vt:variant>
        <vt:lpwstr>_Toc393700452</vt:lpwstr>
      </vt:variant>
      <vt:variant>
        <vt:i4>1835060</vt:i4>
      </vt:variant>
      <vt:variant>
        <vt:i4>356</vt:i4>
      </vt:variant>
      <vt:variant>
        <vt:i4>0</vt:i4>
      </vt:variant>
      <vt:variant>
        <vt:i4>5</vt:i4>
      </vt:variant>
      <vt:variant>
        <vt:lpwstr/>
      </vt:variant>
      <vt:variant>
        <vt:lpwstr>_Toc393700451</vt:lpwstr>
      </vt:variant>
      <vt:variant>
        <vt:i4>1835060</vt:i4>
      </vt:variant>
      <vt:variant>
        <vt:i4>350</vt:i4>
      </vt:variant>
      <vt:variant>
        <vt:i4>0</vt:i4>
      </vt:variant>
      <vt:variant>
        <vt:i4>5</vt:i4>
      </vt:variant>
      <vt:variant>
        <vt:lpwstr/>
      </vt:variant>
      <vt:variant>
        <vt:lpwstr>_Toc393700450</vt:lpwstr>
      </vt:variant>
      <vt:variant>
        <vt:i4>1900596</vt:i4>
      </vt:variant>
      <vt:variant>
        <vt:i4>344</vt:i4>
      </vt:variant>
      <vt:variant>
        <vt:i4>0</vt:i4>
      </vt:variant>
      <vt:variant>
        <vt:i4>5</vt:i4>
      </vt:variant>
      <vt:variant>
        <vt:lpwstr/>
      </vt:variant>
      <vt:variant>
        <vt:lpwstr>_Toc393700449</vt:lpwstr>
      </vt:variant>
      <vt:variant>
        <vt:i4>1900596</vt:i4>
      </vt:variant>
      <vt:variant>
        <vt:i4>338</vt:i4>
      </vt:variant>
      <vt:variant>
        <vt:i4>0</vt:i4>
      </vt:variant>
      <vt:variant>
        <vt:i4>5</vt:i4>
      </vt:variant>
      <vt:variant>
        <vt:lpwstr/>
      </vt:variant>
      <vt:variant>
        <vt:lpwstr>_Toc393700448</vt:lpwstr>
      </vt:variant>
      <vt:variant>
        <vt:i4>1900596</vt:i4>
      </vt:variant>
      <vt:variant>
        <vt:i4>332</vt:i4>
      </vt:variant>
      <vt:variant>
        <vt:i4>0</vt:i4>
      </vt:variant>
      <vt:variant>
        <vt:i4>5</vt:i4>
      </vt:variant>
      <vt:variant>
        <vt:lpwstr/>
      </vt:variant>
      <vt:variant>
        <vt:lpwstr>_Toc393700447</vt:lpwstr>
      </vt:variant>
      <vt:variant>
        <vt:i4>1900596</vt:i4>
      </vt:variant>
      <vt:variant>
        <vt:i4>326</vt:i4>
      </vt:variant>
      <vt:variant>
        <vt:i4>0</vt:i4>
      </vt:variant>
      <vt:variant>
        <vt:i4>5</vt:i4>
      </vt:variant>
      <vt:variant>
        <vt:lpwstr/>
      </vt:variant>
      <vt:variant>
        <vt:lpwstr>_Toc393700446</vt:lpwstr>
      </vt:variant>
      <vt:variant>
        <vt:i4>1900596</vt:i4>
      </vt:variant>
      <vt:variant>
        <vt:i4>320</vt:i4>
      </vt:variant>
      <vt:variant>
        <vt:i4>0</vt:i4>
      </vt:variant>
      <vt:variant>
        <vt:i4>5</vt:i4>
      </vt:variant>
      <vt:variant>
        <vt:lpwstr/>
      </vt:variant>
      <vt:variant>
        <vt:lpwstr>_Toc393700445</vt:lpwstr>
      </vt:variant>
      <vt:variant>
        <vt:i4>1900596</vt:i4>
      </vt:variant>
      <vt:variant>
        <vt:i4>314</vt:i4>
      </vt:variant>
      <vt:variant>
        <vt:i4>0</vt:i4>
      </vt:variant>
      <vt:variant>
        <vt:i4>5</vt:i4>
      </vt:variant>
      <vt:variant>
        <vt:lpwstr/>
      </vt:variant>
      <vt:variant>
        <vt:lpwstr>_Toc393700444</vt:lpwstr>
      </vt:variant>
      <vt:variant>
        <vt:i4>1900596</vt:i4>
      </vt:variant>
      <vt:variant>
        <vt:i4>308</vt:i4>
      </vt:variant>
      <vt:variant>
        <vt:i4>0</vt:i4>
      </vt:variant>
      <vt:variant>
        <vt:i4>5</vt:i4>
      </vt:variant>
      <vt:variant>
        <vt:lpwstr/>
      </vt:variant>
      <vt:variant>
        <vt:lpwstr>_Toc393700443</vt:lpwstr>
      </vt:variant>
      <vt:variant>
        <vt:i4>1900596</vt:i4>
      </vt:variant>
      <vt:variant>
        <vt:i4>302</vt:i4>
      </vt:variant>
      <vt:variant>
        <vt:i4>0</vt:i4>
      </vt:variant>
      <vt:variant>
        <vt:i4>5</vt:i4>
      </vt:variant>
      <vt:variant>
        <vt:lpwstr/>
      </vt:variant>
      <vt:variant>
        <vt:lpwstr>_Toc393700442</vt:lpwstr>
      </vt:variant>
      <vt:variant>
        <vt:i4>1900596</vt:i4>
      </vt:variant>
      <vt:variant>
        <vt:i4>296</vt:i4>
      </vt:variant>
      <vt:variant>
        <vt:i4>0</vt:i4>
      </vt:variant>
      <vt:variant>
        <vt:i4>5</vt:i4>
      </vt:variant>
      <vt:variant>
        <vt:lpwstr/>
      </vt:variant>
      <vt:variant>
        <vt:lpwstr>_Toc393700441</vt:lpwstr>
      </vt:variant>
      <vt:variant>
        <vt:i4>1900596</vt:i4>
      </vt:variant>
      <vt:variant>
        <vt:i4>290</vt:i4>
      </vt:variant>
      <vt:variant>
        <vt:i4>0</vt:i4>
      </vt:variant>
      <vt:variant>
        <vt:i4>5</vt:i4>
      </vt:variant>
      <vt:variant>
        <vt:lpwstr/>
      </vt:variant>
      <vt:variant>
        <vt:lpwstr>_Toc393700440</vt:lpwstr>
      </vt:variant>
      <vt:variant>
        <vt:i4>1703988</vt:i4>
      </vt:variant>
      <vt:variant>
        <vt:i4>284</vt:i4>
      </vt:variant>
      <vt:variant>
        <vt:i4>0</vt:i4>
      </vt:variant>
      <vt:variant>
        <vt:i4>5</vt:i4>
      </vt:variant>
      <vt:variant>
        <vt:lpwstr/>
      </vt:variant>
      <vt:variant>
        <vt:lpwstr>_Toc393700439</vt:lpwstr>
      </vt:variant>
      <vt:variant>
        <vt:i4>1703988</vt:i4>
      </vt:variant>
      <vt:variant>
        <vt:i4>278</vt:i4>
      </vt:variant>
      <vt:variant>
        <vt:i4>0</vt:i4>
      </vt:variant>
      <vt:variant>
        <vt:i4>5</vt:i4>
      </vt:variant>
      <vt:variant>
        <vt:lpwstr/>
      </vt:variant>
      <vt:variant>
        <vt:lpwstr>_Toc393700438</vt:lpwstr>
      </vt:variant>
      <vt:variant>
        <vt:i4>1703988</vt:i4>
      </vt:variant>
      <vt:variant>
        <vt:i4>272</vt:i4>
      </vt:variant>
      <vt:variant>
        <vt:i4>0</vt:i4>
      </vt:variant>
      <vt:variant>
        <vt:i4>5</vt:i4>
      </vt:variant>
      <vt:variant>
        <vt:lpwstr/>
      </vt:variant>
      <vt:variant>
        <vt:lpwstr>_Toc393700437</vt:lpwstr>
      </vt:variant>
      <vt:variant>
        <vt:i4>1703988</vt:i4>
      </vt:variant>
      <vt:variant>
        <vt:i4>266</vt:i4>
      </vt:variant>
      <vt:variant>
        <vt:i4>0</vt:i4>
      </vt:variant>
      <vt:variant>
        <vt:i4>5</vt:i4>
      </vt:variant>
      <vt:variant>
        <vt:lpwstr/>
      </vt:variant>
      <vt:variant>
        <vt:lpwstr>_Toc393700436</vt:lpwstr>
      </vt:variant>
      <vt:variant>
        <vt:i4>1703988</vt:i4>
      </vt:variant>
      <vt:variant>
        <vt:i4>260</vt:i4>
      </vt:variant>
      <vt:variant>
        <vt:i4>0</vt:i4>
      </vt:variant>
      <vt:variant>
        <vt:i4>5</vt:i4>
      </vt:variant>
      <vt:variant>
        <vt:lpwstr/>
      </vt:variant>
      <vt:variant>
        <vt:lpwstr>_Toc393700435</vt:lpwstr>
      </vt:variant>
      <vt:variant>
        <vt:i4>1703988</vt:i4>
      </vt:variant>
      <vt:variant>
        <vt:i4>254</vt:i4>
      </vt:variant>
      <vt:variant>
        <vt:i4>0</vt:i4>
      </vt:variant>
      <vt:variant>
        <vt:i4>5</vt:i4>
      </vt:variant>
      <vt:variant>
        <vt:lpwstr/>
      </vt:variant>
      <vt:variant>
        <vt:lpwstr>_Toc393700434</vt:lpwstr>
      </vt:variant>
      <vt:variant>
        <vt:i4>1703988</vt:i4>
      </vt:variant>
      <vt:variant>
        <vt:i4>248</vt:i4>
      </vt:variant>
      <vt:variant>
        <vt:i4>0</vt:i4>
      </vt:variant>
      <vt:variant>
        <vt:i4>5</vt:i4>
      </vt:variant>
      <vt:variant>
        <vt:lpwstr/>
      </vt:variant>
      <vt:variant>
        <vt:lpwstr>_Toc393700433</vt:lpwstr>
      </vt:variant>
      <vt:variant>
        <vt:i4>1703988</vt:i4>
      </vt:variant>
      <vt:variant>
        <vt:i4>242</vt:i4>
      </vt:variant>
      <vt:variant>
        <vt:i4>0</vt:i4>
      </vt:variant>
      <vt:variant>
        <vt:i4>5</vt:i4>
      </vt:variant>
      <vt:variant>
        <vt:lpwstr/>
      </vt:variant>
      <vt:variant>
        <vt:lpwstr>_Toc393700432</vt:lpwstr>
      </vt:variant>
      <vt:variant>
        <vt:i4>1703988</vt:i4>
      </vt:variant>
      <vt:variant>
        <vt:i4>236</vt:i4>
      </vt:variant>
      <vt:variant>
        <vt:i4>0</vt:i4>
      </vt:variant>
      <vt:variant>
        <vt:i4>5</vt:i4>
      </vt:variant>
      <vt:variant>
        <vt:lpwstr/>
      </vt:variant>
      <vt:variant>
        <vt:lpwstr>_Toc393700431</vt:lpwstr>
      </vt:variant>
      <vt:variant>
        <vt:i4>1703988</vt:i4>
      </vt:variant>
      <vt:variant>
        <vt:i4>230</vt:i4>
      </vt:variant>
      <vt:variant>
        <vt:i4>0</vt:i4>
      </vt:variant>
      <vt:variant>
        <vt:i4>5</vt:i4>
      </vt:variant>
      <vt:variant>
        <vt:lpwstr/>
      </vt:variant>
      <vt:variant>
        <vt:lpwstr>_Toc393700430</vt:lpwstr>
      </vt:variant>
      <vt:variant>
        <vt:i4>1769524</vt:i4>
      </vt:variant>
      <vt:variant>
        <vt:i4>224</vt:i4>
      </vt:variant>
      <vt:variant>
        <vt:i4>0</vt:i4>
      </vt:variant>
      <vt:variant>
        <vt:i4>5</vt:i4>
      </vt:variant>
      <vt:variant>
        <vt:lpwstr/>
      </vt:variant>
      <vt:variant>
        <vt:lpwstr>_Toc393700429</vt:lpwstr>
      </vt:variant>
      <vt:variant>
        <vt:i4>1769524</vt:i4>
      </vt:variant>
      <vt:variant>
        <vt:i4>218</vt:i4>
      </vt:variant>
      <vt:variant>
        <vt:i4>0</vt:i4>
      </vt:variant>
      <vt:variant>
        <vt:i4>5</vt:i4>
      </vt:variant>
      <vt:variant>
        <vt:lpwstr/>
      </vt:variant>
      <vt:variant>
        <vt:lpwstr>_Toc393700428</vt:lpwstr>
      </vt:variant>
      <vt:variant>
        <vt:i4>1769524</vt:i4>
      </vt:variant>
      <vt:variant>
        <vt:i4>212</vt:i4>
      </vt:variant>
      <vt:variant>
        <vt:i4>0</vt:i4>
      </vt:variant>
      <vt:variant>
        <vt:i4>5</vt:i4>
      </vt:variant>
      <vt:variant>
        <vt:lpwstr/>
      </vt:variant>
      <vt:variant>
        <vt:lpwstr>_Toc393700427</vt:lpwstr>
      </vt:variant>
      <vt:variant>
        <vt:i4>1769524</vt:i4>
      </vt:variant>
      <vt:variant>
        <vt:i4>206</vt:i4>
      </vt:variant>
      <vt:variant>
        <vt:i4>0</vt:i4>
      </vt:variant>
      <vt:variant>
        <vt:i4>5</vt:i4>
      </vt:variant>
      <vt:variant>
        <vt:lpwstr/>
      </vt:variant>
      <vt:variant>
        <vt:lpwstr>_Toc393700426</vt:lpwstr>
      </vt:variant>
      <vt:variant>
        <vt:i4>1769524</vt:i4>
      </vt:variant>
      <vt:variant>
        <vt:i4>200</vt:i4>
      </vt:variant>
      <vt:variant>
        <vt:i4>0</vt:i4>
      </vt:variant>
      <vt:variant>
        <vt:i4>5</vt:i4>
      </vt:variant>
      <vt:variant>
        <vt:lpwstr/>
      </vt:variant>
      <vt:variant>
        <vt:lpwstr>_Toc393700425</vt:lpwstr>
      </vt:variant>
      <vt:variant>
        <vt:i4>1769524</vt:i4>
      </vt:variant>
      <vt:variant>
        <vt:i4>194</vt:i4>
      </vt:variant>
      <vt:variant>
        <vt:i4>0</vt:i4>
      </vt:variant>
      <vt:variant>
        <vt:i4>5</vt:i4>
      </vt:variant>
      <vt:variant>
        <vt:lpwstr/>
      </vt:variant>
      <vt:variant>
        <vt:lpwstr>_Toc393700424</vt:lpwstr>
      </vt:variant>
      <vt:variant>
        <vt:i4>1769524</vt:i4>
      </vt:variant>
      <vt:variant>
        <vt:i4>188</vt:i4>
      </vt:variant>
      <vt:variant>
        <vt:i4>0</vt:i4>
      </vt:variant>
      <vt:variant>
        <vt:i4>5</vt:i4>
      </vt:variant>
      <vt:variant>
        <vt:lpwstr/>
      </vt:variant>
      <vt:variant>
        <vt:lpwstr>_Toc393700423</vt:lpwstr>
      </vt:variant>
      <vt:variant>
        <vt:i4>1769524</vt:i4>
      </vt:variant>
      <vt:variant>
        <vt:i4>182</vt:i4>
      </vt:variant>
      <vt:variant>
        <vt:i4>0</vt:i4>
      </vt:variant>
      <vt:variant>
        <vt:i4>5</vt:i4>
      </vt:variant>
      <vt:variant>
        <vt:lpwstr/>
      </vt:variant>
      <vt:variant>
        <vt:lpwstr>_Toc393700422</vt:lpwstr>
      </vt:variant>
      <vt:variant>
        <vt:i4>1769524</vt:i4>
      </vt:variant>
      <vt:variant>
        <vt:i4>176</vt:i4>
      </vt:variant>
      <vt:variant>
        <vt:i4>0</vt:i4>
      </vt:variant>
      <vt:variant>
        <vt:i4>5</vt:i4>
      </vt:variant>
      <vt:variant>
        <vt:lpwstr/>
      </vt:variant>
      <vt:variant>
        <vt:lpwstr>_Toc393700421</vt:lpwstr>
      </vt:variant>
      <vt:variant>
        <vt:i4>1769524</vt:i4>
      </vt:variant>
      <vt:variant>
        <vt:i4>170</vt:i4>
      </vt:variant>
      <vt:variant>
        <vt:i4>0</vt:i4>
      </vt:variant>
      <vt:variant>
        <vt:i4>5</vt:i4>
      </vt:variant>
      <vt:variant>
        <vt:lpwstr/>
      </vt:variant>
      <vt:variant>
        <vt:lpwstr>_Toc393700420</vt:lpwstr>
      </vt:variant>
      <vt:variant>
        <vt:i4>1572916</vt:i4>
      </vt:variant>
      <vt:variant>
        <vt:i4>164</vt:i4>
      </vt:variant>
      <vt:variant>
        <vt:i4>0</vt:i4>
      </vt:variant>
      <vt:variant>
        <vt:i4>5</vt:i4>
      </vt:variant>
      <vt:variant>
        <vt:lpwstr/>
      </vt:variant>
      <vt:variant>
        <vt:lpwstr>_Toc393700419</vt:lpwstr>
      </vt:variant>
      <vt:variant>
        <vt:i4>1572916</vt:i4>
      </vt:variant>
      <vt:variant>
        <vt:i4>158</vt:i4>
      </vt:variant>
      <vt:variant>
        <vt:i4>0</vt:i4>
      </vt:variant>
      <vt:variant>
        <vt:i4>5</vt:i4>
      </vt:variant>
      <vt:variant>
        <vt:lpwstr/>
      </vt:variant>
      <vt:variant>
        <vt:lpwstr>_Toc393700418</vt:lpwstr>
      </vt:variant>
      <vt:variant>
        <vt:i4>1572916</vt:i4>
      </vt:variant>
      <vt:variant>
        <vt:i4>152</vt:i4>
      </vt:variant>
      <vt:variant>
        <vt:i4>0</vt:i4>
      </vt:variant>
      <vt:variant>
        <vt:i4>5</vt:i4>
      </vt:variant>
      <vt:variant>
        <vt:lpwstr/>
      </vt:variant>
      <vt:variant>
        <vt:lpwstr>_Toc393700417</vt:lpwstr>
      </vt:variant>
      <vt:variant>
        <vt:i4>1572916</vt:i4>
      </vt:variant>
      <vt:variant>
        <vt:i4>146</vt:i4>
      </vt:variant>
      <vt:variant>
        <vt:i4>0</vt:i4>
      </vt:variant>
      <vt:variant>
        <vt:i4>5</vt:i4>
      </vt:variant>
      <vt:variant>
        <vt:lpwstr/>
      </vt:variant>
      <vt:variant>
        <vt:lpwstr>_Toc393700416</vt:lpwstr>
      </vt:variant>
      <vt:variant>
        <vt:i4>1572916</vt:i4>
      </vt:variant>
      <vt:variant>
        <vt:i4>140</vt:i4>
      </vt:variant>
      <vt:variant>
        <vt:i4>0</vt:i4>
      </vt:variant>
      <vt:variant>
        <vt:i4>5</vt:i4>
      </vt:variant>
      <vt:variant>
        <vt:lpwstr/>
      </vt:variant>
      <vt:variant>
        <vt:lpwstr>_Toc393700415</vt:lpwstr>
      </vt:variant>
      <vt:variant>
        <vt:i4>1572916</vt:i4>
      </vt:variant>
      <vt:variant>
        <vt:i4>134</vt:i4>
      </vt:variant>
      <vt:variant>
        <vt:i4>0</vt:i4>
      </vt:variant>
      <vt:variant>
        <vt:i4>5</vt:i4>
      </vt:variant>
      <vt:variant>
        <vt:lpwstr/>
      </vt:variant>
      <vt:variant>
        <vt:lpwstr>_Toc393700414</vt:lpwstr>
      </vt:variant>
      <vt:variant>
        <vt:i4>1572916</vt:i4>
      </vt:variant>
      <vt:variant>
        <vt:i4>128</vt:i4>
      </vt:variant>
      <vt:variant>
        <vt:i4>0</vt:i4>
      </vt:variant>
      <vt:variant>
        <vt:i4>5</vt:i4>
      </vt:variant>
      <vt:variant>
        <vt:lpwstr/>
      </vt:variant>
      <vt:variant>
        <vt:lpwstr>_Toc393700413</vt:lpwstr>
      </vt:variant>
      <vt:variant>
        <vt:i4>1572916</vt:i4>
      </vt:variant>
      <vt:variant>
        <vt:i4>122</vt:i4>
      </vt:variant>
      <vt:variant>
        <vt:i4>0</vt:i4>
      </vt:variant>
      <vt:variant>
        <vt:i4>5</vt:i4>
      </vt:variant>
      <vt:variant>
        <vt:lpwstr/>
      </vt:variant>
      <vt:variant>
        <vt:lpwstr>_Toc393700412</vt:lpwstr>
      </vt:variant>
      <vt:variant>
        <vt:i4>1572916</vt:i4>
      </vt:variant>
      <vt:variant>
        <vt:i4>116</vt:i4>
      </vt:variant>
      <vt:variant>
        <vt:i4>0</vt:i4>
      </vt:variant>
      <vt:variant>
        <vt:i4>5</vt:i4>
      </vt:variant>
      <vt:variant>
        <vt:lpwstr/>
      </vt:variant>
      <vt:variant>
        <vt:lpwstr>_Toc393700411</vt:lpwstr>
      </vt:variant>
      <vt:variant>
        <vt:i4>1572916</vt:i4>
      </vt:variant>
      <vt:variant>
        <vt:i4>110</vt:i4>
      </vt:variant>
      <vt:variant>
        <vt:i4>0</vt:i4>
      </vt:variant>
      <vt:variant>
        <vt:i4>5</vt:i4>
      </vt:variant>
      <vt:variant>
        <vt:lpwstr/>
      </vt:variant>
      <vt:variant>
        <vt:lpwstr>_Toc393700410</vt:lpwstr>
      </vt:variant>
      <vt:variant>
        <vt:i4>1638452</vt:i4>
      </vt:variant>
      <vt:variant>
        <vt:i4>104</vt:i4>
      </vt:variant>
      <vt:variant>
        <vt:i4>0</vt:i4>
      </vt:variant>
      <vt:variant>
        <vt:i4>5</vt:i4>
      </vt:variant>
      <vt:variant>
        <vt:lpwstr/>
      </vt:variant>
      <vt:variant>
        <vt:lpwstr>_Toc393700409</vt:lpwstr>
      </vt:variant>
      <vt:variant>
        <vt:i4>1638452</vt:i4>
      </vt:variant>
      <vt:variant>
        <vt:i4>98</vt:i4>
      </vt:variant>
      <vt:variant>
        <vt:i4>0</vt:i4>
      </vt:variant>
      <vt:variant>
        <vt:i4>5</vt:i4>
      </vt:variant>
      <vt:variant>
        <vt:lpwstr/>
      </vt:variant>
      <vt:variant>
        <vt:lpwstr>_Toc393700408</vt:lpwstr>
      </vt:variant>
      <vt:variant>
        <vt:i4>1638452</vt:i4>
      </vt:variant>
      <vt:variant>
        <vt:i4>92</vt:i4>
      </vt:variant>
      <vt:variant>
        <vt:i4>0</vt:i4>
      </vt:variant>
      <vt:variant>
        <vt:i4>5</vt:i4>
      </vt:variant>
      <vt:variant>
        <vt:lpwstr/>
      </vt:variant>
      <vt:variant>
        <vt:lpwstr>_Toc393700407</vt:lpwstr>
      </vt:variant>
      <vt:variant>
        <vt:i4>1638452</vt:i4>
      </vt:variant>
      <vt:variant>
        <vt:i4>86</vt:i4>
      </vt:variant>
      <vt:variant>
        <vt:i4>0</vt:i4>
      </vt:variant>
      <vt:variant>
        <vt:i4>5</vt:i4>
      </vt:variant>
      <vt:variant>
        <vt:lpwstr/>
      </vt:variant>
      <vt:variant>
        <vt:lpwstr>_Toc393700406</vt:lpwstr>
      </vt:variant>
      <vt:variant>
        <vt:i4>1638452</vt:i4>
      </vt:variant>
      <vt:variant>
        <vt:i4>80</vt:i4>
      </vt:variant>
      <vt:variant>
        <vt:i4>0</vt:i4>
      </vt:variant>
      <vt:variant>
        <vt:i4>5</vt:i4>
      </vt:variant>
      <vt:variant>
        <vt:lpwstr/>
      </vt:variant>
      <vt:variant>
        <vt:lpwstr>_Toc393700405</vt:lpwstr>
      </vt:variant>
      <vt:variant>
        <vt:i4>1638452</vt:i4>
      </vt:variant>
      <vt:variant>
        <vt:i4>74</vt:i4>
      </vt:variant>
      <vt:variant>
        <vt:i4>0</vt:i4>
      </vt:variant>
      <vt:variant>
        <vt:i4>5</vt:i4>
      </vt:variant>
      <vt:variant>
        <vt:lpwstr/>
      </vt:variant>
      <vt:variant>
        <vt:lpwstr>_Toc393700404</vt:lpwstr>
      </vt:variant>
      <vt:variant>
        <vt:i4>1638452</vt:i4>
      </vt:variant>
      <vt:variant>
        <vt:i4>68</vt:i4>
      </vt:variant>
      <vt:variant>
        <vt:i4>0</vt:i4>
      </vt:variant>
      <vt:variant>
        <vt:i4>5</vt:i4>
      </vt:variant>
      <vt:variant>
        <vt:lpwstr/>
      </vt:variant>
      <vt:variant>
        <vt:lpwstr>_Toc393700403</vt:lpwstr>
      </vt:variant>
      <vt:variant>
        <vt:i4>1638452</vt:i4>
      </vt:variant>
      <vt:variant>
        <vt:i4>62</vt:i4>
      </vt:variant>
      <vt:variant>
        <vt:i4>0</vt:i4>
      </vt:variant>
      <vt:variant>
        <vt:i4>5</vt:i4>
      </vt:variant>
      <vt:variant>
        <vt:lpwstr/>
      </vt:variant>
      <vt:variant>
        <vt:lpwstr>_Toc393700402</vt:lpwstr>
      </vt:variant>
      <vt:variant>
        <vt:i4>1638452</vt:i4>
      </vt:variant>
      <vt:variant>
        <vt:i4>56</vt:i4>
      </vt:variant>
      <vt:variant>
        <vt:i4>0</vt:i4>
      </vt:variant>
      <vt:variant>
        <vt:i4>5</vt:i4>
      </vt:variant>
      <vt:variant>
        <vt:lpwstr/>
      </vt:variant>
      <vt:variant>
        <vt:lpwstr>_Toc393700401</vt:lpwstr>
      </vt:variant>
      <vt:variant>
        <vt:i4>1638452</vt:i4>
      </vt:variant>
      <vt:variant>
        <vt:i4>50</vt:i4>
      </vt:variant>
      <vt:variant>
        <vt:i4>0</vt:i4>
      </vt:variant>
      <vt:variant>
        <vt:i4>5</vt:i4>
      </vt:variant>
      <vt:variant>
        <vt:lpwstr/>
      </vt:variant>
      <vt:variant>
        <vt:lpwstr>_Toc393700400</vt:lpwstr>
      </vt:variant>
      <vt:variant>
        <vt:i4>1048627</vt:i4>
      </vt:variant>
      <vt:variant>
        <vt:i4>44</vt:i4>
      </vt:variant>
      <vt:variant>
        <vt:i4>0</vt:i4>
      </vt:variant>
      <vt:variant>
        <vt:i4>5</vt:i4>
      </vt:variant>
      <vt:variant>
        <vt:lpwstr/>
      </vt:variant>
      <vt:variant>
        <vt:lpwstr>_Toc393700399</vt:lpwstr>
      </vt:variant>
      <vt:variant>
        <vt:i4>1048627</vt:i4>
      </vt:variant>
      <vt:variant>
        <vt:i4>38</vt:i4>
      </vt:variant>
      <vt:variant>
        <vt:i4>0</vt:i4>
      </vt:variant>
      <vt:variant>
        <vt:i4>5</vt:i4>
      </vt:variant>
      <vt:variant>
        <vt:lpwstr/>
      </vt:variant>
      <vt:variant>
        <vt:lpwstr>_Toc393700398</vt:lpwstr>
      </vt:variant>
      <vt:variant>
        <vt:i4>1048627</vt:i4>
      </vt:variant>
      <vt:variant>
        <vt:i4>32</vt:i4>
      </vt:variant>
      <vt:variant>
        <vt:i4>0</vt:i4>
      </vt:variant>
      <vt:variant>
        <vt:i4>5</vt:i4>
      </vt:variant>
      <vt:variant>
        <vt:lpwstr/>
      </vt:variant>
      <vt:variant>
        <vt:lpwstr>_Toc393700397</vt:lpwstr>
      </vt:variant>
      <vt:variant>
        <vt:i4>1048627</vt:i4>
      </vt:variant>
      <vt:variant>
        <vt:i4>26</vt:i4>
      </vt:variant>
      <vt:variant>
        <vt:i4>0</vt:i4>
      </vt:variant>
      <vt:variant>
        <vt:i4>5</vt:i4>
      </vt:variant>
      <vt:variant>
        <vt:lpwstr/>
      </vt:variant>
      <vt:variant>
        <vt:lpwstr>_Toc393700396</vt:lpwstr>
      </vt:variant>
      <vt:variant>
        <vt:i4>1048627</vt:i4>
      </vt:variant>
      <vt:variant>
        <vt:i4>20</vt:i4>
      </vt:variant>
      <vt:variant>
        <vt:i4>0</vt:i4>
      </vt:variant>
      <vt:variant>
        <vt:i4>5</vt:i4>
      </vt:variant>
      <vt:variant>
        <vt:lpwstr/>
      </vt:variant>
      <vt:variant>
        <vt:lpwstr>_Toc393700395</vt:lpwstr>
      </vt:variant>
      <vt:variant>
        <vt:i4>1048627</vt:i4>
      </vt:variant>
      <vt:variant>
        <vt:i4>14</vt:i4>
      </vt:variant>
      <vt:variant>
        <vt:i4>0</vt:i4>
      </vt:variant>
      <vt:variant>
        <vt:i4>5</vt:i4>
      </vt:variant>
      <vt:variant>
        <vt:lpwstr/>
      </vt:variant>
      <vt:variant>
        <vt:lpwstr>_Toc393700394</vt:lpwstr>
      </vt:variant>
      <vt:variant>
        <vt:i4>1048627</vt:i4>
      </vt:variant>
      <vt:variant>
        <vt:i4>8</vt:i4>
      </vt:variant>
      <vt:variant>
        <vt:i4>0</vt:i4>
      </vt:variant>
      <vt:variant>
        <vt:i4>5</vt:i4>
      </vt:variant>
      <vt:variant>
        <vt:lpwstr/>
      </vt:variant>
      <vt:variant>
        <vt:lpwstr>_Toc393700393</vt:lpwstr>
      </vt:variant>
      <vt:variant>
        <vt:i4>1048627</vt:i4>
      </vt:variant>
      <vt:variant>
        <vt:i4>2</vt:i4>
      </vt:variant>
      <vt:variant>
        <vt:i4>0</vt:i4>
      </vt:variant>
      <vt:variant>
        <vt:i4>5</vt:i4>
      </vt:variant>
      <vt:variant>
        <vt:lpwstr/>
      </vt:variant>
      <vt:variant>
        <vt:lpwstr>_Toc393700392</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ООО  «Институт Территориального Планирования  «Град»</dc:title>
  <dc:subject/>
  <dc:creator>Admin</dc:creator>
  <cp:keywords/>
  <dc:description/>
  <cp:lastModifiedBy>СЕРГЕЙ</cp:lastModifiedBy>
  <cp:revision>2</cp:revision>
  <cp:lastPrinted>2011-12-21T11:36:00Z</cp:lastPrinted>
  <dcterms:created xsi:type="dcterms:W3CDTF">2015-08-17T03:52:00Z</dcterms:created>
  <dcterms:modified xsi:type="dcterms:W3CDTF">2015-08-17T03:59:00Z</dcterms:modified>
</cp:coreProperties>
</file>