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41F6" w14:textId="77777777" w:rsidR="00444C23" w:rsidRPr="00444C23" w:rsidRDefault="00444C23" w:rsidP="00444C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4C23">
        <w:rPr>
          <w:rFonts w:ascii="Times New Roman" w:hAnsi="Times New Roman" w:cs="Times New Roman"/>
          <w:b/>
          <w:bCs/>
          <w:sz w:val="28"/>
          <w:szCs w:val="28"/>
        </w:rPr>
        <w:t>Опека и попечительство</w:t>
      </w:r>
    </w:p>
    <w:p w14:paraId="72387998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DA68A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 xml:space="preserve">Гражданин, который вследствие психического расстройства не может понимать значения своих действий или руководить ими, может быть признан судом недееспособным в порядке, установленном гражданским процессуальным законодательством. Над ним устанавливается </w:t>
      </w:r>
      <w:r w:rsidRPr="00444C23">
        <w:rPr>
          <w:rFonts w:ascii="Times New Roman" w:hAnsi="Times New Roman" w:cs="Times New Roman"/>
          <w:b/>
          <w:bCs/>
          <w:sz w:val="24"/>
          <w:szCs w:val="24"/>
        </w:rPr>
        <w:t>опека.</w:t>
      </w:r>
    </w:p>
    <w:p w14:paraId="6A0AF2BE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F518B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 xml:space="preserve">Гражданин, который вследствие психического расстройства может понимать значение своих действий или руководить ими лишь при помощи других лиц, может быть ограничен судом в дееспособности в порядке, установленном гражданским процессуальным законодательством. Над ним устанавливается </w:t>
      </w:r>
      <w:r w:rsidRPr="00444C23">
        <w:rPr>
          <w:rFonts w:ascii="Times New Roman" w:hAnsi="Times New Roman" w:cs="Times New Roman"/>
          <w:b/>
          <w:bCs/>
          <w:sz w:val="24"/>
          <w:szCs w:val="24"/>
        </w:rPr>
        <w:t>попечительство</w:t>
      </w:r>
      <w:r w:rsidRPr="00444C23">
        <w:rPr>
          <w:rFonts w:ascii="Times New Roman" w:hAnsi="Times New Roman" w:cs="Times New Roman"/>
          <w:sz w:val="24"/>
          <w:szCs w:val="24"/>
        </w:rPr>
        <w:t>.</w:t>
      </w:r>
    </w:p>
    <w:p w14:paraId="03B81844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7A937" w14:textId="6B620ECC" w:rsid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Опека и попечительство устанавливаются для защиты прав и интересов недееспособных или не полностью дееспособных граждан. 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 Опекунами и попечителями могут назначаться только совершеннолетние дееспособные граждане. Не могут быть назначены опекунами и попечителями граждане, имеющие на момент установления опеки или попечительства судимость за умышленное преступление против жизни или здоровья граждан.</w:t>
      </w:r>
    </w:p>
    <w:p w14:paraId="2BDEAADC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6B3D6" w14:textId="71E0B587" w:rsid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Опекун или попечитель может быть назначен только с его согласия. При этом должны учитываться его нравственные и иные личные качества, способность к выполнению обязанностей опекуна или попечителя, отношения, существующие между ним и лицом, нуждающимся в опеке или попечительстве, а если это возможно - и желание подопечного.</w:t>
      </w:r>
    </w:p>
    <w:p w14:paraId="54A0F739" w14:textId="77777777" w:rsidR="00AD1523" w:rsidRPr="00444C23" w:rsidRDefault="00AD15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3B475" w14:textId="176972E5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 xml:space="preserve">Гражданин, выразивший желание стать опекуном, попечителем представляет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Пировского муниципального округа </w:t>
      </w:r>
      <w:r w:rsidRPr="00444C23">
        <w:rPr>
          <w:rFonts w:ascii="Times New Roman" w:hAnsi="Times New Roman" w:cs="Times New Roman"/>
          <w:sz w:val="24"/>
          <w:szCs w:val="24"/>
        </w:rPr>
        <w:t xml:space="preserve">(кабинет № </w:t>
      </w:r>
      <w:r>
        <w:rPr>
          <w:rFonts w:ascii="Times New Roman" w:hAnsi="Times New Roman" w:cs="Times New Roman"/>
          <w:sz w:val="24"/>
          <w:szCs w:val="24"/>
        </w:rPr>
        <w:t>2-19</w:t>
      </w:r>
      <w:r w:rsidRPr="00444C23">
        <w:rPr>
          <w:rFonts w:ascii="Times New Roman" w:hAnsi="Times New Roman" w:cs="Times New Roman"/>
          <w:sz w:val="24"/>
          <w:szCs w:val="24"/>
        </w:rPr>
        <w:t>) заявление и следующие документы в подлинниках или в копиях, заверенных должностным лицом уполномоченного органа либо нотариусом:</w:t>
      </w:r>
    </w:p>
    <w:p w14:paraId="63F7439D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1. Справка с места работы кандидата на установление опеки (попечительства) с указанием должности и размера средней заработной платы за последние 12 месяцев, а для граждан, не состоящих в трудовых отношениях, – иной документ, подтверждающий доходы (для пенсионеров – копии пенсионного удостоверения).</w:t>
      </w:r>
    </w:p>
    <w:p w14:paraId="643CFE2D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2.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Федерации.</w:t>
      </w:r>
    </w:p>
    <w:p w14:paraId="17B882C6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3. Копия свидетельства о браке кандидата на установление опеки (попечительства) (если гражданин, выразивший желание стать опекуном, состоит в браке).</w:t>
      </w:r>
    </w:p>
    <w:p w14:paraId="1D9D6C7A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 xml:space="preserve">4. Письменное согласие совершеннолетних членов семьи с учетом мнения детей, достигших 10-летнего возраста, проживающих совместно с кандидатом на установление опеки на совместное проживание совершеннолетнего подопечного с опекуном (в случае </w:t>
      </w:r>
      <w:r w:rsidRPr="00444C23">
        <w:rPr>
          <w:rFonts w:ascii="Times New Roman" w:hAnsi="Times New Roman" w:cs="Times New Roman"/>
          <w:sz w:val="24"/>
          <w:szCs w:val="24"/>
        </w:rPr>
        <w:lastRenderedPageBreak/>
        <w:t>принятия решения опекуном о совместном проживании совершеннолетнего подопечного с семьей опекуна).</w:t>
      </w:r>
    </w:p>
    <w:p w14:paraId="1CCAB5DC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5. Автобиография</w:t>
      </w:r>
    </w:p>
    <w:p w14:paraId="132E5094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6. Заявление.</w:t>
      </w:r>
    </w:p>
    <w:p w14:paraId="72D5FCB4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C7569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14:paraId="6F8C30B4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1. Документы, подтверждающие родство с совершеннолетним подопечным.</w:t>
      </w:r>
    </w:p>
    <w:p w14:paraId="4924205E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2. Копия свидетельства о браке (если близкий родственник, выразивший желание стать опекуном, состоит в браке).</w:t>
      </w:r>
    </w:p>
    <w:p w14:paraId="6AFCFF64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3. Заявление о назначении опекуном, поданное в форме документа на бумажном носителе либо в форме электронного документа в соответствии с требованиями пункта 1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14:paraId="06DE9DBC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5F942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 xml:space="preserve">             Гражданин, выразивший желание стать опекуном, при подаче заявления о назначении опекуном должен предъявить паспорт или иной документ, удостоверяющий личность.</w:t>
      </w:r>
    </w:p>
    <w:p w14:paraId="6E482926" w14:textId="77777777" w:rsidR="00444C23" w:rsidRPr="00444C23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52204" w14:textId="5B5B34DE" w:rsidR="00092C6F" w:rsidRDefault="00444C23" w:rsidP="00444C23">
      <w:pPr>
        <w:jc w:val="both"/>
        <w:rPr>
          <w:rFonts w:ascii="Times New Roman" w:hAnsi="Times New Roman" w:cs="Times New Roman"/>
          <w:sz w:val="24"/>
          <w:szCs w:val="24"/>
        </w:rPr>
      </w:pPr>
      <w:r w:rsidRPr="00444C23">
        <w:rPr>
          <w:rFonts w:ascii="Times New Roman" w:hAnsi="Times New Roman" w:cs="Times New Roman"/>
          <w:sz w:val="24"/>
          <w:szCs w:val="24"/>
        </w:rPr>
        <w:t>Консультацию можно получить по телефону 8(391-6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44C2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32-1-51</w:t>
      </w:r>
    </w:p>
    <w:p w14:paraId="550815AB" w14:textId="323425FA" w:rsidR="00624AEE" w:rsidRDefault="00624AEE" w:rsidP="00624A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2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444C23"/>
    <w:rsid w:val="00624AEE"/>
    <w:rsid w:val="007618CA"/>
    <w:rsid w:val="00AC2056"/>
    <w:rsid w:val="00AD1523"/>
    <w:rsid w:val="00DA27FD"/>
    <w:rsid w:val="00F7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A2EB"/>
  <w15:chartTrackingRefBased/>
  <w15:docId w15:val="{77E3EA7D-407A-40C2-9227-678A6A4A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2024-08-28T04:26:00Z</dcterms:created>
  <dcterms:modified xsi:type="dcterms:W3CDTF">2024-08-28T07:24:00Z</dcterms:modified>
</cp:coreProperties>
</file>