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80" w:rsidRPr="003E29C3" w:rsidRDefault="00E67480" w:rsidP="00E67480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t xml:space="preserve">Приложение № </w:t>
      </w:r>
      <w:r>
        <w:rPr>
          <w:szCs w:val="20"/>
          <w:lang w:val="ru-RU"/>
        </w:rPr>
        <w:t>1</w:t>
      </w:r>
      <w:r w:rsidRPr="003E29C3">
        <w:rPr>
          <w:szCs w:val="20"/>
          <w:lang w:val="ru-RU"/>
        </w:rPr>
        <w:t xml:space="preserve"> к письму </w:t>
      </w:r>
    </w:p>
    <w:p w:rsidR="00E67480" w:rsidRDefault="00C94142" w:rsidP="00E67480">
      <w:pPr>
        <w:pStyle w:val="1"/>
        <w:ind w:left="10632" w:firstLine="0"/>
        <w:rPr>
          <w:szCs w:val="20"/>
          <w:lang w:val="ru-RU"/>
        </w:rPr>
      </w:pPr>
      <w:r>
        <w:rPr>
          <w:szCs w:val="20"/>
          <w:lang w:val="ru-RU"/>
        </w:rPr>
        <w:t>От</w:t>
      </w:r>
      <w:r w:rsidR="00775CB0">
        <w:rPr>
          <w:szCs w:val="20"/>
          <w:lang w:val="ru-RU"/>
        </w:rPr>
        <w:t xml:space="preserve"> </w:t>
      </w:r>
      <w:r>
        <w:rPr>
          <w:szCs w:val="20"/>
          <w:lang w:val="ru-RU"/>
        </w:rPr>
        <w:t>20.</w:t>
      </w:r>
      <w:r w:rsidR="00775CB0">
        <w:rPr>
          <w:szCs w:val="20"/>
          <w:lang w:val="ru-RU"/>
        </w:rPr>
        <w:t>12</w:t>
      </w:r>
      <w:r>
        <w:rPr>
          <w:szCs w:val="20"/>
          <w:lang w:val="ru-RU"/>
        </w:rPr>
        <w:t>.2023г.</w:t>
      </w:r>
      <w:r w:rsidR="00E67480" w:rsidRPr="003E29C3">
        <w:rPr>
          <w:szCs w:val="20"/>
          <w:lang w:val="ru-RU"/>
        </w:rPr>
        <w:t>№_</w:t>
      </w:r>
      <w:r w:rsidR="00775CB0">
        <w:rPr>
          <w:szCs w:val="20"/>
          <w:lang w:val="ru-RU"/>
        </w:rPr>
        <w:t>85-2036</w:t>
      </w:r>
      <w:r w:rsidR="00E67480" w:rsidRPr="003E29C3">
        <w:rPr>
          <w:szCs w:val="20"/>
          <w:lang w:val="ru-RU"/>
        </w:rPr>
        <w:t>_</w:t>
      </w:r>
    </w:p>
    <w:p w:rsidR="00E67480" w:rsidRDefault="00E67480" w:rsidP="00E67480">
      <w:pPr>
        <w:pStyle w:val="1"/>
        <w:ind w:firstLine="0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Информация </w:t>
      </w:r>
      <w:r w:rsidRPr="00ED6246">
        <w:rPr>
          <w:color w:val="000000"/>
        </w:rPr>
        <w:t xml:space="preserve">об исполнении плана мероприятий («дорожной карты»)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ED6246">
        <w:rPr>
          <w:color w:val="000000"/>
        </w:rPr>
        <w:t>содействия развитию конкуренции в Красноярском крае</w:t>
      </w:r>
      <w:r w:rsidRPr="003E29C3">
        <w:rPr>
          <w:szCs w:val="20"/>
          <w:lang w:val="ru-RU"/>
        </w:rPr>
        <w:t xml:space="preserve"> 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  <w:r w:rsidRPr="003E29C3">
        <w:rPr>
          <w:szCs w:val="20"/>
          <w:lang w:val="ru-RU"/>
        </w:rPr>
        <w:t>за 202</w:t>
      </w:r>
      <w:r w:rsidR="00775CB0">
        <w:rPr>
          <w:szCs w:val="20"/>
          <w:lang w:val="ru-RU"/>
        </w:rPr>
        <w:t>3</w:t>
      </w:r>
      <w:r w:rsidRPr="003E29C3">
        <w:rPr>
          <w:szCs w:val="20"/>
          <w:lang w:val="ru-RU"/>
        </w:rPr>
        <w:t xml:space="preserve"> год</w:t>
      </w:r>
    </w:p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tbl>
      <w:tblPr>
        <w:tblW w:w="15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961"/>
        <w:gridCol w:w="7229"/>
        <w:gridCol w:w="2410"/>
      </w:tblGrid>
      <w:tr w:rsidR="00E67480" w:rsidRPr="00ED624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Целевые показатели/ мероприятия</w:t>
            </w:r>
          </w:p>
        </w:tc>
        <w:tc>
          <w:tcPr>
            <w:tcW w:w="7229" w:type="dxa"/>
            <w:shd w:val="clear" w:color="auto" w:fill="auto"/>
            <w:hideMark/>
          </w:tcPr>
          <w:p w:rsidR="00E67480" w:rsidRPr="00ED6246" w:rsidRDefault="00E67480" w:rsidP="00273B34">
            <w:pPr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Фактическая информация (в том числе числовая) в отношении ситуации и проблематики мероприятий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Ответственные</w:t>
            </w:r>
          </w:p>
          <w:p w:rsidR="00E67480" w:rsidRPr="00ED6246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6246">
              <w:rPr>
                <w:sz w:val="24"/>
                <w:szCs w:val="24"/>
              </w:rPr>
              <w:t>исполнители</w:t>
            </w:r>
          </w:p>
        </w:tc>
      </w:tr>
      <w:tr w:rsidR="00E67480" w:rsidRPr="00ED6246" w:rsidTr="00273B34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  <w:vAlign w:val="center"/>
          </w:tcPr>
          <w:p w:rsidR="00E67480" w:rsidRPr="003752F1" w:rsidRDefault="00E67480" w:rsidP="00273B34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 xml:space="preserve">Наименование товарного рынка: </w:t>
            </w:r>
            <w:r w:rsidR="003752F1" w:rsidRPr="003752F1">
              <w:rPr>
                <w:rFonts w:eastAsia="Calibri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3752F1" w:rsidP="00273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3752F1" w:rsidRPr="003752F1" w:rsidRDefault="003752F1" w:rsidP="00375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Доля организаций частной формы собственности в сфере розничной торговли лекарственными препаратами, медицинскими изделиями и сопутствующими товарами, процентов.</w:t>
            </w:r>
          </w:p>
          <w:p w:rsidR="00E67480" w:rsidRPr="003752F1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67480" w:rsidRPr="003752F1" w:rsidRDefault="00C14373" w:rsidP="00273B3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 – 100 % / факт – 10</w:t>
            </w:r>
            <w:r w:rsidR="003752F1" w:rsidRPr="003752F1">
              <w:rPr>
                <w:rFonts w:eastAsia="Calibri"/>
                <w:sz w:val="24"/>
                <w:szCs w:val="24"/>
              </w:rPr>
              <w:t>0%</w:t>
            </w:r>
          </w:p>
          <w:p w:rsidR="003752F1" w:rsidRPr="003752F1" w:rsidRDefault="003752F1" w:rsidP="001C3BCF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3752F1">
              <w:rPr>
                <w:rFonts w:eastAsia="Calibri"/>
                <w:sz w:val="24"/>
                <w:szCs w:val="24"/>
              </w:rPr>
              <w:t xml:space="preserve">Мероприятия выполнены в полном объеме. </w:t>
            </w:r>
          </w:p>
          <w:p w:rsidR="003752F1" w:rsidRPr="003752F1" w:rsidRDefault="003752F1" w:rsidP="001C3BCF">
            <w:pPr>
              <w:rPr>
                <w:rFonts w:eastAsia="Calibri"/>
                <w:sz w:val="24"/>
                <w:szCs w:val="24"/>
              </w:rPr>
            </w:pPr>
            <w:r w:rsidRPr="003752F1">
              <w:rPr>
                <w:rFonts w:eastAsia="Calibri"/>
                <w:sz w:val="24"/>
                <w:szCs w:val="24"/>
              </w:rPr>
              <w:t>Розничную торговлю лекарственными препаратами, изделиями медицинского назначения и сопутствующими товарами в Пировско</w:t>
            </w:r>
            <w:r w:rsidR="001C3BCF">
              <w:rPr>
                <w:rFonts w:eastAsia="Calibri"/>
                <w:sz w:val="24"/>
                <w:szCs w:val="24"/>
              </w:rPr>
              <w:t xml:space="preserve">м округе осуществляет </w:t>
            </w:r>
            <w:r w:rsidRPr="003752F1">
              <w:rPr>
                <w:rFonts w:eastAsia="Calibri"/>
                <w:sz w:val="24"/>
                <w:szCs w:val="24"/>
              </w:rPr>
              <w:t xml:space="preserve"> аптечная организация – Государственное предприятие Красноя</w:t>
            </w:r>
            <w:r w:rsidR="001C3BCF">
              <w:rPr>
                <w:rFonts w:eastAsia="Calibri"/>
                <w:sz w:val="24"/>
                <w:szCs w:val="24"/>
              </w:rPr>
              <w:t xml:space="preserve">рского края «Губернская аптека» и </w:t>
            </w:r>
            <w:r w:rsidRPr="003752F1">
              <w:rPr>
                <w:rFonts w:eastAsia="Calibri"/>
                <w:sz w:val="24"/>
                <w:szCs w:val="24"/>
              </w:rPr>
              <w:t xml:space="preserve"> частная аптека «КРАЙ-ФАРМ» (242600533</w:t>
            </w:r>
            <w:r w:rsidR="001C3BCF">
              <w:rPr>
                <w:rFonts w:eastAsia="Calibri"/>
                <w:sz w:val="24"/>
                <w:szCs w:val="24"/>
              </w:rPr>
              <w:t>0)</w:t>
            </w:r>
            <w:r w:rsidRPr="003752F1">
              <w:rPr>
                <w:rFonts w:eastAsia="Calibri"/>
                <w:sz w:val="24"/>
                <w:szCs w:val="24"/>
              </w:rPr>
              <w:t>.</w:t>
            </w:r>
          </w:p>
          <w:p w:rsidR="003752F1" w:rsidRPr="003752F1" w:rsidRDefault="003752F1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7480" w:rsidRPr="003752F1" w:rsidRDefault="003752F1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Отдел экономики администрации Пировского округа</w:t>
            </w:r>
          </w:p>
        </w:tc>
      </w:tr>
      <w:tr w:rsidR="003752F1" w:rsidRPr="000F5586" w:rsidTr="00854E0D">
        <w:trPr>
          <w:trHeight w:val="478"/>
          <w:jc w:val="center"/>
        </w:trPr>
        <w:tc>
          <w:tcPr>
            <w:tcW w:w="15351" w:type="dxa"/>
            <w:gridSpan w:val="4"/>
            <w:shd w:val="clear" w:color="auto" w:fill="auto"/>
          </w:tcPr>
          <w:p w:rsidR="003752F1" w:rsidRPr="003752F1" w:rsidRDefault="003752F1" w:rsidP="003752F1">
            <w:pPr>
              <w:rPr>
                <w:rFonts w:eastAsia="Calibri"/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 xml:space="preserve">Наименование товарного рынка: </w:t>
            </w:r>
            <w:r w:rsidRPr="003752F1">
              <w:rPr>
                <w:rFonts w:eastAsia="Calibri"/>
                <w:sz w:val="24"/>
                <w:szCs w:val="24"/>
              </w:rPr>
              <w:t xml:space="preserve">Рынок услуг по  </w:t>
            </w:r>
            <w:r w:rsidRPr="003752F1">
              <w:rPr>
                <w:color w:val="000000"/>
                <w:sz w:val="24"/>
                <w:szCs w:val="24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  <w:p w:rsidR="003752F1" w:rsidRPr="003752F1" w:rsidRDefault="003752F1" w:rsidP="003752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480" w:rsidRPr="000F5586" w:rsidTr="00273B34">
        <w:trPr>
          <w:trHeight w:val="478"/>
          <w:jc w:val="center"/>
        </w:trPr>
        <w:tc>
          <w:tcPr>
            <w:tcW w:w="751" w:type="dxa"/>
            <w:shd w:val="clear" w:color="auto" w:fill="auto"/>
          </w:tcPr>
          <w:p w:rsidR="00E67480" w:rsidRPr="000F5586" w:rsidRDefault="003752F1" w:rsidP="00273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752F1" w:rsidRPr="003752F1" w:rsidRDefault="003752F1" w:rsidP="003752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Доля организаций частной формы собственности в сфере  услуг по перевозке пассажиров автомобильным транспортом по межмуниципальным маршрутам регулярных перевозок, процентов.</w:t>
            </w:r>
          </w:p>
          <w:p w:rsidR="00E67480" w:rsidRPr="003752F1" w:rsidRDefault="00E67480" w:rsidP="00273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67480" w:rsidRPr="003752F1" w:rsidRDefault="00C14373" w:rsidP="0027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– 10</w:t>
            </w:r>
            <w:r w:rsidR="001C3BCF">
              <w:rPr>
                <w:sz w:val="24"/>
                <w:szCs w:val="24"/>
              </w:rPr>
              <w:t>0% / факт – 10</w:t>
            </w:r>
            <w:r w:rsidR="003752F1" w:rsidRPr="003752F1">
              <w:rPr>
                <w:sz w:val="24"/>
                <w:szCs w:val="24"/>
              </w:rPr>
              <w:t>0%</w:t>
            </w:r>
          </w:p>
          <w:p w:rsidR="003752F1" w:rsidRPr="003752F1" w:rsidRDefault="001C3BCF" w:rsidP="001C3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52F1" w:rsidRPr="003752F1">
              <w:rPr>
                <w:sz w:val="24"/>
                <w:szCs w:val="24"/>
              </w:rPr>
              <w:t>еревозкой пассажиров автомобильным транспортом по межмуниципальным маршрутам регулярных перевозок в Пировском округе осуществляется Акционерным обществом «Крае</w:t>
            </w:r>
            <w:r>
              <w:rPr>
                <w:sz w:val="24"/>
                <w:szCs w:val="24"/>
              </w:rPr>
              <w:t>вое АТП (</w:t>
            </w:r>
            <w:proofErr w:type="spellStart"/>
            <w:r>
              <w:rPr>
                <w:sz w:val="24"/>
                <w:szCs w:val="24"/>
              </w:rPr>
              <w:t>Казачинский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  <w:r w:rsidR="003752F1" w:rsidRPr="003752F1">
              <w:rPr>
                <w:sz w:val="24"/>
                <w:szCs w:val="24"/>
              </w:rPr>
              <w:t>), частной организацией</w:t>
            </w:r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Сисим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752F1" w:rsidRPr="003752F1">
              <w:rPr>
                <w:sz w:val="24"/>
                <w:szCs w:val="24"/>
              </w:rPr>
              <w:t>.</w:t>
            </w:r>
          </w:p>
          <w:p w:rsidR="003752F1" w:rsidRPr="003752F1" w:rsidRDefault="003752F1" w:rsidP="001C3BCF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67480" w:rsidRPr="003752F1" w:rsidRDefault="003752F1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2F1">
              <w:rPr>
                <w:sz w:val="24"/>
                <w:szCs w:val="24"/>
              </w:rPr>
              <w:t>Отдел экономики администрации Пировского округа</w:t>
            </w:r>
          </w:p>
        </w:tc>
      </w:tr>
    </w:tbl>
    <w:p w:rsidR="00E67480" w:rsidRDefault="00E67480" w:rsidP="00E67480">
      <w:pPr>
        <w:pStyle w:val="1"/>
        <w:ind w:firstLine="0"/>
        <w:jc w:val="center"/>
        <w:rPr>
          <w:szCs w:val="20"/>
          <w:lang w:val="ru-RU"/>
        </w:rPr>
      </w:pPr>
    </w:p>
    <w:p w:rsidR="00E67480" w:rsidRDefault="00E67480" w:rsidP="00E67480">
      <w:pPr>
        <w:pStyle w:val="1"/>
        <w:ind w:firstLine="0"/>
        <w:jc w:val="center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  <w:sectPr w:rsidR="00E67480" w:rsidSect="003E29C3">
          <w:pgSz w:w="16838" w:h="11906" w:orient="landscape"/>
          <w:pgMar w:top="1701" w:right="1134" w:bottom="851" w:left="1134" w:header="170" w:footer="1134" w:gutter="0"/>
          <w:pgNumType w:start="1"/>
          <w:cols w:space="708"/>
          <w:docGrid w:linePitch="381"/>
        </w:sectPr>
      </w:pPr>
    </w:p>
    <w:p w:rsidR="00E67480" w:rsidRPr="003E29C3" w:rsidRDefault="00E67480" w:rsidP="00E67480">
      <w:pPr>
        <w:pStyle w:val="1"/>
        <w:ind w:left="10632" w:firstLine="0"/>
        <w:rPr>
          <w:szCs w:val="20"/>
          <w:lang w:val="ru-RU"/>
        </w:rPr>
      </w:pPr>
      <w:r w:rsidRPr="003E29C3">
        <w:rPr>
          <w:szCs w:val="20"/>
          <w:lang w:val="ru-RU"/>
        </w:rPr>
        <w:lastRenderedPageBreak/>
        <w:t xml:space="preserve">Приложение № </w:t>
      </w:r>
      <w:r>
        <w:rPr>
          <w:szCs w:val="20"/>
          <w:lang w:val="ru-RU"/>
        </w:rPr>
        <w:t>2</w:t>
      </w:r>
      <w:r w:rsidRPr="003E29C3">
        <w:rPr>
          <w:szCs w:val="20"/>
          <w:lang w:val="ru-RU"/>
        </w:rPr>
        <w:t xml:space="preserve"> к письму </w:t>
      </w:r>
    </w:p>
    <w:p w:rsidR="00E67480" w:rsidRDefault="00C94142" w:rsidP="00E67480">
      <w:pPr>
        <w:pStyle w:val="1"/>
        <w:ind w:left="10632" w:firstLine="0"/>
        <w:rPr>
          <w:szCs w:val="20"/>
          <w:lang w:val="ru-RU"/>
        </w:rPr>
      </w:pPr>
      <w:r>
        <w:rPr>
          <w:szCs w:val="20"/>
          <w:lang w:val="ru-RU"/>
        </w:rPr>
        <w:t>От 20.</w:t>
      </w:r>
      <w:r w:rsidR="00775CB0">
        <w:rPr>
          <w:szCs w:val="20"/>
          <w:lang w:val="ru-RU"/>
        </w:rPr>
        <w:t>12</w:t>
      </w:r>
      <w:r>
        <w:rPr>
          <w:szCs w:val="20"/>
          <w:lang w:val="ru-RU"/>
        </w:rPr>
        <w:t xml:space="preserve">.2023г. </w:t>
      </w:r>
      <w:r w:rsidR="00E67480" w:rsidRPr="003E29C3">
        <w:rPr>
          <w:szCs w:val="20"/>
          <w:lang w:val="ru-RU"/>
        </w:rPr>
        <w:t>№</w:t>
      </w:r>
      <w:r w:rsidR="00775CB0">
        <w:rPr>
          <w:szCs w:val="20"/>
          <w:lang w:val="ru-RU"/>
        </w:rPr>
        <w:t>85-2036</w:t>
      </w:r>
      <w:r w:rsidR="00E67480" w:rsidRPr="003E29C3">
        <w:rPr>
          <w:szCs w:val="20"/>
          <w:lang w:val="ru-RU"/>
        </w:rPr>
        <w:t>_</w:t>
      </w: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Информация об исполнении системных мероприятий </w:t>
      </w:r>
    </w:p>
    <w:p w:rsidR="00E67480" w:rsidRDefault="00E67480" w:rsidP="00E67480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плана мероприятий («дорожной карты») содействия развитию конкуренции в Красноярском крае </w:t>
      </w:r>
    </w:p>
    <w:p w:rsidR="00E67480" w:rsidRDefault="00E67480" w:rsidP="00E67480">
      <w:pPr>
        <w:jc w:val="center"/>
      </w:pPr>
      <w:r>
        <w:rPr>
          <w:rFonts w:cs="Times New Roman"/>
          <w:color w:val="000000"/>
          <w:szCs w:val="28"/>
        </w:rPr>
        <w:t>за 202</w:t>
      </w:r>
      <w:r w:rsidR="00775CB0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 год</w:t>
      </w:r>
    </w:p>
    <w:p w:rsidR="00E67480" w:rsidRDefault="00E67480" w:rsidP="00E67480">
      <w:pPr>
        <w:pStyle w:val="1"/>
        <w:ind w:firstLine="0"/>
        <w:rPr>
          <w:sz w:val="20"/>
          <w:szCs w:val="20"/>
          <w:lang w:val="ru-RU"/>
        </w:rPr>
      </w:pPr>
    </w:p>
    <w:tbl>
      <w:tblPr>
        <w:tblW w:w="13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3"/>
        <w:gridCol w:w="3367"/>
        <w:gridCol w:w="3685"/>
        <w:gridCol w:w="2127"/>
      </w:tblGrid>
      <w:tr w:rsidR="00E67480" w:rsidRPr="000F033A" w:rsidTr="00273B34">
        <w:trPr>
          <w:trHeight w:val="569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№</w:t>
            </w:r>
          </w:p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п/п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 xml:space="preserve">Направление системного мероприятия 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Результат выполнения мероприятий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E67480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0F033A">
              <w:rPr>
                <w:sz w:val="24"/>
                <w:szCs w:val="20"/>
              </w:rPr>
              <w:t>Источник данных</w:t>
            </w:r>
          </w:p>
        </w:tc>
      </w:tr>
      <w:tr w:rsidR="00E67480" w:rsidRPr="000F033A" w:rsidTr="00273B34">
        <w:trPr>
          <w:trHeight w:val="315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Контрактная система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внедрение системы «электронных магазинов» среди главных распорядителей бюджетных средств</w:t>
            </w:r>
            <w:r w:rsidR="008F02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3 3 % от суммы закупок у единственного поставщика.  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Данные планов-графиков, реестра контрактов</w:t>
            </w:r>
          </w:p>
        </w:tc>
      </w:tr>
      <w:tr w:rsidR="00E67480" w:rsidRPr="000F033A" w:rsidTr="00273B34">
        <w:trPr>
          <w:trHeight w:val="278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Муниципальные услуги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8F029A" w:rsidP="00775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проведенных консультаций субъектам предпринимательской деятельности – </w:t>
            </w:r>
            <w:r w:rsidR="00775CB0">
              <w:rPr>
                <w:rFonts w:cs="Times New Roman"/>
                <w:sz w:val="20"/>
                <w:szCs w:val="20"/>
              </w:rPr>
              <w:t>102</w:t>
            </w:r>
            <w:r>
              <w:rPr>
                <w:rFonts w:cs="Times New Roman"/>
                <w:sz w:val="20"/>
                <w:szCs w:val="20"/>
              </w:rPr>
              <w:t xml:space="preserve"> чел., прошли обучение на начало ведения предпринимательской деятельности – </w:t>
            </w:r>
            <w:r w:rsidR="00775CB0">
              <w:rPr>
                <w:rFonts w:cs="Times New Roman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127" w:type="dxa"/>
            <w:shd w:val="clear" w:color="auto" w:fill="auto"/>
          </w:tcPr>
          <w:p w:rsidR="00E67480" w:rsidRPr="000F033A" w:rsidRDefault="008F029A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Представительство «Мой бизнес»</w:t>
            </w:r>
          </w:p>
        </w:tc>
      </w:tr>
      <w:tr w:rsidR="00E67480" w:rsidRPr="000F033A" w:rsidTr="00273B34">
        <w:trPr>
          <w:trHeight w:val="125"/>
          <w:tblHeader/>
          <w:jc w:val="center"/>
        </w:trPr>
        <w:tc>
          <w:tcPr>
            <w:tcW w:w="709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3</w:t>
            </w:r>
          </w:p>
        </w:tc>
        <w:tc>
          <w:tcPr>
            <w:tcW w:w="3213" w:type="dxa"/>
            <w:shd w:val="clear" w:color="auto" w:fill="auto"/>
          </w:tcPr>
          <w:p w:rsidR="00E67480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Имущество</w:t>
            </w:r>
          </w:p>
        </w:tc>
        <w:tc>
          <w:tcPr>
            <w:tcW w:w="3367" w:type="dxa"/>
            <w:shd w:val="clear" w:color="auto" w:fill="auto"/>
          </w:tcPr>
          <w:p w:rsidR="00E67480" w:rsidRPr="000F033A" w:rsidRDefault="00C14373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685" w:type="dxa"/>
            <w:shd w:val="clear" w:color="auto" w:fill="auto"/>
          </w:tcPr>
          <w:p w:rsidR="00E67480" w:rsidRPr="000F033A" w:rsidRDefault="008F029A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8F029A">
              <w:rPr>
                <w:sz w:val="24"/>
                <w:szCs w:val="20"/>
              </w:rPr>
              <w:t>Перечень ссылок на единый портал государственных услуг</w:t>
            </w:r>
            <w:r w:rsidR="00CF713C">
              <w:rPr>
                <w:sz w:val="24"/>
                <w:szCs w:val="20"/>
              </w:rPr>
              <w:t xml:space="preserve"> </w:t>
            </w:r>
            <w:r w:rsidRPr="008F029A">
              <w:rPr>
                <w:sz w:val="24"/>
                <w:szCs w:val="20"/>
              </w:rPr>
              <w:t>http://www.piradm.ru/munuslugi/2022-03-29-08-11-32</w:t>
            </w:r>
          </w:p>
        </w:tc>
        <w:tc>
          <w:tcPr>
            <w:tcW w:w="2127" w:type="dxa"/>
            <w:shd w:val="clear" w:color="auto" w:fill="auto"/>
          </w:tcPr>
          <w:p w:rsidR="00E67480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Сайт </w:t>
            </w:r>
            <w:proofErr w:type="spellStart"/>
            <w:r>
              <w:rPr>
                <w:sz w:val="24"/>
                <w:szCs w:val="20"/>
              </w:rPr>
              <w:t>а</w:t>
            </w:r>
            <w:r w:rsidR="00CF713C">
              <w:rPr>
                <w:sz w:val="24"/>
                <w:szCs w:val="20"/>
              </w:rPr>
              <w:t>дмитнистрации</w:t>
            </w:r>
            <w:proofErr w:type="spellEnd"/>
            <w:r w:rsidR="00CF713C">
              <w:rPr>
                <w:sz w:val="24"/>
                <w:szCs w:val="20"/>
              </w:rPr>
              <w:t xml:space="preserve"> Пировского округа</w:t>
            </w:r>
          </w:p>
          <w:p w:rsidR="00C94142" w:rsidRPr="000F033A" w:rsidRDefault="00C94142" w:rsidP="00273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</w:tbl>
    <w:p w:rsidR="003E2416" w:rsidRDefault="003E2416"/>
    <w:sectPr w:rsidR="003E2416" w:rsidSect="00E67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0D"/>
    <w:rsid w:val="000A5A84"/>
    <w:rsid w:val="001C3BCF"/>
    <w:rsid w:val="003752F1"/>
    <w:rsid w:val="003E2416"/>
    <w:rsid w:val="00462C70"/>
    <w:rsid w:val="00775CB0"/>
    <w:rsid w:val="008D190E"/>
    <w:rsid w:val="008F029A"/>
    <w:rsid w:val="00C14373"/>
    <w:rsid w:val="00C94142"/>
    <w:rsid w:val="00CF713C"/>
    <w:rsid w:val="00E42F0D"/>
    <w:rsid w:val="00E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unhideWhenUsed/>
    <w:rsid w:val="00C94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8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1"/>
    <w:rsid w:val="00E67480"/>
    <w:pPr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BodyTextIndentChar1">
    <w:name w:val="Body Text Indent Char1"/>
    <w:link w:val="1"/>
    <w:rsid w:val="00E674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unhideWhenUsed/>
    <w:rsid w:val="00C9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Крапошина Мария Юрьевна</dc:creator>
  <cp:lastModifiedBy>User Windows</cp:lastModifiedBy>
  <cp:revision>2</cp:revision>
  <dcterms:created xsi:type="dcterms:W3CDTF">2024-01-26T07:15:00Z</dcterms:created>
  <dcterms:modified xsi:type="dcterms:W3CDTF">2024-01-26T07:15:00Z</dcterms:modified>
</cp:coreProperties>
</file>