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10F" w:rsidRDefault="009B610F" w:rsidP="009B610F">
      <w:pPr>
        <w:pStyle w:val="10"/>
        <w:keepNext/>
        <w:keepLines/>
        <w:spacing w:after="320"/>
        <w:ind w:firstLine="560"/>
      </w:pPr>
      <w:bookmarkStart w:id="0" w:name="bookmark0"/>
      <w:r>
        <w:t xml:space="preserve">Администрация Пировского муниципального округа </w:t>
      </w:r>
    </w:p>
    <w:p w:rsidR="009B610F" w:rsidRDefault="009B610F" w:rsidP="009B610F">
      <w:pPr>
        <w:pStyle w:val="10"/>
        <w:keepNext/>
        <w:keepLines/>
        <w:spacing w:after="320"/>
        <w:ind w:firstLine="560"/>
      </w:pPr>
    </w:p>
    <w:p w:rsidR="009B610F" w:rsidRDefault="009B610F" w:rsidP="009B610F">
      <w:pPr>
        <w:pStyle w:val="10"/>
        <w:keepNext/>
        <w:keepLines/>
        <w:spacing w:after="320"/>
        <w:ind w:firstLine="560"/>
      </w:pPr>
    </w:p>
    <w:p w:rsidR="009B610F" w:rsidRDefault="009B610F" w:rsidP="009B610F">
      <w:pPr>
        <w:pStyle w:val="10"/>
        <w:keepNext/>
        <w:keepLines/>
        <w:spacing w:after="320"/>
        <w:ind w:firstLine="560"/>
      </w:pPr>
    </w:p>
    <w:p w:rsidR="009B610F" w:rsidRDefault="009B610F" w:rsidP="009B610F">
      <w:pPr>
        <w:pStyle w:val="10"/>
        <w:keepNext/>
        <w:keepLines/>
        <w:spacing w:after="320"/>
        <w:ind w:firstLine="560"/>
      </w:pPr>
    </w:p>
    <w:p w:rsidR="009B610F" w:rsidRDefault="009B610F" w:rsidP="009B610F">
      <w:pPr>
        <w:pStyle w:val="10"/>
        <w:keepNext/>
        <w:keepLines/>
        <w:spacing w:after="320"/>
        <w:ind w:firstLine="560"/>
      </w:pPr>
    </w:p>
    <w:p w:rsidR="009B610F" w:rsidRDefault="009B610F" w:rsidP="009B610F">
      <w:pPr>
        <w:pStyle w:val="10"/>
        <w:keepNext/>
        <w:keepLines/>
        <w:spacing w:after="320"/>
        <w:ind w:firstLine="560"/>
      </w:pPr>
    </w:p>
    <w:p w:rsidR="009B610F" w:rsidRPr="009B610F" w:rsidRDefault="009B610F" w:rsidP="009B610F">
      <w:pPr>
        <w:pStyle w:val="10"/>
        <w:keepNext/>
        <w:keepLines/>
        <w:spacing w:after="320"/>
        <w:ind w:firstLine="560"/>
        <w:rPr>
          <w:sz w:val="36"/>
          <w:szCs w:val="36"/>
        </w:rPr>
      </w:pPr>
      <w:r w:rsidRPr="009B610F">
        <w:rPr>
          <w:sz w:val="36"/>
          <w:szCs w:val="36"/>
        </w:rPr>
        <w:t>Руководство по соблюдению обязательных требований в сфере муниципального жилищного контроля</w:t>
      </w: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9B610F" w:rsidRDefault="009B610F">
      <w:pPr>
        <w:pStyle w:val="10"/>
        <w:keepNext/>
        <w:keepLines/>
        <w:spacing w:after="320"/>
        <w:ind w:firstLine="560"/>
        <w:jc w:val="both"/>
      </w:pPr>
    </w:p>
    <w:p w:rsidR="00B87EA6" w:rsidRDefault="005A4C71">
      <w:pPr>
        <w:pStyle w:val="10"/>
        <w:keepNext/>
        <w:keepLines/>
        <w:spacing w:after="320"/>
        <w:ind w:firstLine="560"/>
        <w:jc w:val="both"/>
      </w:pPr>
      <w:r>
        <w:lastRenderedPageBreak/>
        <w:t>Порядок осуществления муниципального жилищного контроля</w:t>
      </w:r>
      <w:bookmarkEnd w:id="0"/>
    </w:p>
    <w:p w:rsidR="00B87EA6" w:rsidRDefault="005A4C71">
      <w:pPr>
        <w:pStyle w:val="11"/>
        <w:spacing w:after="320"/>
        <w:ind w:firstLine="0"/>
        <w:jc w:val="center"/>
      </w:pPr>
      <w:r>
        <w:rPr>
          <w:b/>
          <w:bCs/>
        </w:rPr>
        <w:t>Общие положения</w:t>
      </w:r>
    </w:p>
    <w:p w:rsidR="00B87EA6" w:rsidRDefault="005A4C71">
      <w:pPr>
        <w:pStyle w:val="24"/>
        <w:keepNext/>
        <w:keepLines/>
        <w:spacing w:after="0"/>
        <w:ind w:firstLine="720"/>
        <w:jc w:val="both"/>
      </w:pPr>
      <w:bookmarkStart w:id="1" w:name="bookmark2"/>
      <w:r>
        <w:t>Статья 20 Жилищного кодекса Российской Федерации устанавливает предмет муниципального жилищного контроля.</w:t>
      </w:r>
      <w:bookmarkEnd w:id="1"/>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 xml:space="preserve">Предметом </w:t>
      </w:r>
      <w:r>
        <w:rPr>
          <w:rFonts w:ascii="Times New Roman" w:hAnsi="Times New Roman" w:cs="Times New Roman"/>
          <w:sz w:val="28"/>
          <w:szCs w:val="28"/>
        </w:rPr>
        <w:t>муниципального</w:t>
      </w:r>
      <w:r w:rsidRPr="009B610F">
        <w:rPr>
          <w:rFonts w:ascii="Times New Roman" w:hAnsi="Times New Roman" w:cs="Times New Roman"/>
          <w:sz w:val="28"/>
          <w:szCs w:val="28"/>
        </w:rPr>
        <w:t xml:space="preserve"> жилищного </w:t>
      </w:r>
      <w:r>
        <w:rPr>
          <w:rFonts w:ascii="Times New Roman" w:hAnsi="Times New Roman" w:cs="Times New Roman"/>
          <w:sz w:val="28"/>
          <w:szCs w:val="28"/>
        </w:rPr>
        <w:t>контроля</w:t>
      </w:r>
      <w:r w:rsidRPr="009B610F">
        <w:rPr>
          <w:rFonts w:ascii="Times New Roman" w:hAnsi="Times New Roman" w:cs="Times New Roman"/>
          <w:sz w:val="28"/>
          <w:szCs w:val="28"/>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7" w:history="1">
        <w:r w:rsidRPr="009B610F">
          <w:rPr>
            <w:rFonts w:ascii="Times New Roman" w:hAnsi="Times New Roman" w:cs="Times New Roman"/>
            <w:sz w:val="28"/>
            <w:szCs w:val="28"/>
          </w:rPr>
          <w:t>законодательством</w:t>
        </w:r>
      </w:hyperlink>
      <w:r w:rsidRPr="009B610F">
        <w:rPr>
          <w:rFonts w:ascii="Times New Roman" w:hAnsi="Times New Roman" w:cs="Times New Roman"/>
          <w:sz w:val="28"/>
          <w:szCs w:val="28"/>
        </w:rPr>
        <w:t xml:space="preserve"> о газоснабжении в Российской Федерации в отношении жилищного фонда, за исключением муниципального жилищного фонда:</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 xml:space="preserve">1) требований к использованию и сохранности жилищного фонда, в том числе </w:t>
      </w:r>
      <w:hyperlink r:id="rId8" w:history="1">
        <w:r w:rsidRPr="009B610F">
          <w:rPr>
            <w:rFonts w:ascii="Times New Roman" w:hAnsi="Times New Roman" w:cs="Times New Roman"/>
            <w:sz w:val="28"/>
            <w:szCs w:val="28"/>
          </w:rPr>
          <w:t>требований</w:t>
        </w:r>
      </w:hyperlink>
      <w:r w:rsidRPr="009B610F">
        <w:rPr>
          <w:rFonts w:ascii="Times New Roman" w:hAnsi="Times New Roman" w:cs="Times New Roman"/>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 xml:space="preserve">2) требований к </w:t>
      </w:r>
      <w:hyperlink r:id="rId9" w:history="1">
        <w:r w:rsidRPr="009B610F">
          <w:rPr>
            <w:rFonts w:ascii="Times New Roman" w:hAnsi="Times New Roman" w:cs="Times New Roman"/>
            <w:sz w:val="28"/>
            <w:szCs w:val="28"/>
          </w:rPr>
          <w:t>формированию</w:t>
        </w:r>
      </w:hyperlink>
      <w:r w:rsidRPr="009B610F">
        <w:rPr>
          <w:rFonts w:ascii="Times New Roman" w:hAnsi="Times New Roman" w:cs="Times New Roman"/>
          <w:sz w:val="28"/>
          <w:szCs w:val="28"/>
        </w:rPr>
        <w:t xml:space="preserve"> фондов капитального ремонта;</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 xml:space="preserve">9) требований к порядку размещения </w:t>
      </w:r>
      <w:proofErr w:type="spellStart"/>
      <w:r w:rsidRPr="009B610F">
        <w:rPr>
          <w:rFonts w:ascii="Times New Roman" w:hAnsi="Times New Roman" w:cs="Times New Roman"/>
          <w:sz w:val="28"/>
          <w:szCs w:val="28"/>
        </w:rPr>
        <w:t>ресурсоснабжающими</w:t>
      </w:r>
      <w:proofErr w:type="spellEnd"/>
      <w:r w:rsidRPr="009B610F">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9B610F" w:rsidRPr="009B610F" w:rsidRDefault="009B610F" w:rsidP="009B610F">
      <w:pPr>
        <w:pStyle w:val="a6"/>
        <w:ind w:firstLine="709"/>
        <w:jc w:val="both"/>
        <w:rPr>
          <w:rFonts w:ascii="Times New Roman" w:hAnsi="Times New Roman" w:cs="Times New Roman"/>
          <w:sz w:val="28"/>
          <w:szCs w:val="28"/>
        </w:rPr>
      </w:pPr>
      <w:r w:rsidRPr="009B610F">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9B610F" w:rsidRPr="009B610F" w:rsidRDefault="009B610F" w:rsidP="009B610F">
      <w:pPr>
        <w:pStyle w:val="a6"/>
        <w:ind w:firstLine="709"/>
        <w:jc w:val="both"/>
      </w:pPr>
      <w:r w:rsidRPr="009B610F">
        <w:rPr>
          <w:rFonts w:ascii="Times New Roman"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B87EA6" w:rsidRDefault="005A4C71">
      <w:pPr>
        <w:pStyle w:val="11"/>
        <w:ind w:firstLine="720"/>
        <w:jc w:val="both"/>
      </w:pPr>
      <w:r>
        <w:lastRenderedPageBreak/>
        <w:t>К от</w:t>
      </w:r>
      <w:r>
        <w:t xml:space="preserve">ношениям, связанным с осуществлением муниципального жилищного контроля, организацией и проведением контрольных и профилактических мероприятий применяются положения </w:t>
      </w:r>
      <w:r>
        <w:rPr>
          <w:b/>
          <w:bCs/>
        </w:rPr>
        <w:t>Федерального закона от 31.07.2020 № 248-ФЗ «О государственном контроле (надзоре) и муниципал</w:t>
      </w:r>
      <w:r>
        <w:rPr>
          <w:b/>
          <w:bCs/>
        </w:rPr>
        <w:t>ьном контроле в Российской Федерации» (далее - Закон № 248-ФЗ).</w:t>
      </w:r>
    </w:p>
    <w:p w:rsidR="009B610F" w:rsidRDefault="009B610F" w:rsidP="00B17474">
      <w:pPr>
        <w:widowControl/>
        <w:autoSpaceDE w:val="0"/>
        <w:autoSpaceDN w:val="0"/>
        <w:adjustRightInd w:val="0"/>
        <w:ind w:firstLine="709"/>
        <w:jc w:val="both"/>
        <w:rPr>
          <w:rFonts w:ascii="Times New Roman" w:hAnsi="Times New Roman" w:cs="Times New Roman"/>
          <w:color w:val="auto"/>
          <w:sz w:val="28"/>
          <w:szCs w:val="28"/>
          <w:lang w:bidi="ar-SA"/>
        </w:rPr>
      </w:pPr>
      <w:r w:rsidRPr="009B610F">
        <w:rPr>
          <w:rFonts w:ascii="Times New Roman" w:hAnsi="Times New Roman" w:cs="Times New Roman"/>
          <w:sz w:val="28"/>
          <w:szCs w:val="28"/>
        </w:rPr>
        <w:t>Согласно части 1</w:t>
      </w:r>
      <w:r w:rsidR="005A4C71" w:rsidRPr="009B610F">
        <w:rPr>
          <w:rFonts w:ascii="Times New Roman" w:hAnsi="Times New Roman" w:cs="Times New Roman"/>
          <w:sz w:val="28"/>
          <w:szCs w:val="28"/>
        </w:rPr>
        <w:t xml:space="preserve"> ст</w:t>
      </w:r>
      <w:r w:rsidRPr="009B610F">
        <w:rPr>
          <w:rFonts w:ascii="Times New Roman" w:hAnsi="Times New Roman" w:cs="Times New Roman"/>
          <w:sz w:val="28"/>
          <w:szCs w:val="28"/>
        </w:rPr>
        <w:t>атьи</w:t>
      </w:r>
      <w:r w:rsidR="005A4C71" w:rsidRPr="009B610F">
        <w:rPr>
          <w:rFonts w:ascii="Times New Roman" w:hAnsi="Times New Roman" w:cs="Times New Roman"/>
          <w:sz w:val="28"/>
          <w:szCs w:val="28"/>
        </w:rPr>
        <w:t xml:space="preserve"> 1 Закона № 248-ФЗ </w:t>
      </w:r>
      <w:r w:rsidRPr="009B610F">
        <w:rPr>
          <w:rFonts w:ascii="Times New Roman" w:hAnsi="Times New Roman" w:cs="Times New Roman"/>
          <w:color w:val="auto"/>
          <w:sz w:val="28"/>
          <w:szCs w:val="28"/>
          <w:lang w:bidi="ar-SA"/>
        </w:rPr>
        <w:t>п</w:t>
      </w:r>
      <w:r w:rsidRPr="009B610F">
        <w:rPr>
          <w:rFonts w:ascii="Times New Roman" w:hAnsi="Times New Roman" w:cs="Times New Roman"/>
          <w:color w:val="auto"/>
          <w:sz w:val="28"/>
          <w:szCs w:val="28"/>
          <w:lang w:bidi="ar-SA"/>
        </w:rPr>
        <w:t xml:space="preserve">од </w:t>
      </w:r>
      <w:r w:rsidRPr="009B610F">
        <w:rPr>
          <w:rFonts w:ascii="Times New Roman" w:hAnsi="Times New Roman" w:cs="Times New Roman"/>
          <w:color w:val="auto"/>
          <w:sz w:val="28"/>
          <w:szCs w:val="28"/>
          <w:lang w:bidi="ar-SA"/>
        </w:rPr>
        <w:t>муниципальным</w:t>
      </w:r>
      <w:r w:rsidR="00B17474">
        <w:rPr>
          <w:rFonts w:ascii="Times New Roman" w:hAnsi="Times New Roman" w:cs="Times New Roman"/>
          <w:color w:val="auto"/>
          <w:sz w:val="28"/>
          <w:szCs w:val="28"/>
          <w:lang w:bidi="ar-SA"/>
        </w:rPr>
        <w:t xml:space="preserve"> контролем </w:t>
      </w:r>
      <w:r w:rsidRPr="009B610F">
        <w:rPr>
          <w:rFonts w:ascii="Times New Roman" w:hAnsi="Times New Roman" w:cs="Times New Roman"/>
          <w:color w:val="auto"/>
          <w:sz w:val="28"/>
          <w:szCs w:val="28"/>
          <w:lang w:bidi="ar-SA"/>
        </w:rPr>
        <w:t>в Российс</w:t>
      </w:r>
      <w:r>
        <w:rPr>
          <w:rFonts w:ascii="Times New Roman" w:hAnsi="Times New Roman" w:cs="Times New Roman"/>
          <w:color w:val="auto"/>
          <w:sz w:val="28"/>
          <w:szCs w:val="28"/>
          <w:lang w:bidi="ar-SA"/>
        </w:rPr>
        <w:t>кой Федерации в целях настоящего Федерального закона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87EA6" w:rsidRDefault="005A4C71">
      <w:pPr>
        <w:pStyle w:val="11"/>
        <w:ind w:firstLine="720"/>
        <w:jc w:val="both"/>
      </w:pPr>
      <w:r>
        <w:t xml:space="preserve">Во исполнение Закона № 248-ФЗ решением </w:t>
      </w:r>
      <w:r w:rsidR="00B17474">
        <w:t xml:space="preserve">Пировского окружного </w:t>
      </w:r>
      <w:r>
        <w:t xml:space="preserve">Совета депутатов </w:t>
      </w:r>
      <w:r>
        <w:t xml:space="preserve">от </w:t>
      </w:r>
      <w:r w:rsidR="00B17474">
        <w:t>30</w:t>
      </w:r>
      <w:r>
        <w:t>.1</w:t>
      </w:r>
      <w:r w:rsidR="00B17474">
        <w:t>1</w:t>
      </w:r>
      <w:r>
        <w:t>.2021 №</w:t>
      </w:r>
      <w:r w:rsidR="00B17474">
        <w:t>16-198р</w:t>
      </w:r>
      <w:r>
        <w:t xml:space="preserve"> утверждено Положение о муниципальном жилищном контроле </w:t>
      </w:r>
      <w:r w:rsidR="00B17474">
        <w:t>в Пировском муниципальном округе Красноярского края</w:t>
      </w:r>
      <w:r>
        <w:t xml:space="preserve"> (далее - Положение), которое устанавливает порядок о</w:t>
      </w:r>
      <w:r>
        <w:t xml:space="preserve">рганизации и осуществления муниципального жилищного контроля на территории </w:t>
      </w:r>
      <w:r w:rsidR="00B17474">
        <w:t>Пировского муниципального округа</w:t>
      </w:r>
      <w:r>
        <w:t>, в том числе порядок управления рисками причинения вреда (ущерба) охраняемым законом ценностям при осуществлении муниципального жилищного контроля, организации п</w:t>
      </w:r>
      <w:r>
        <w:t>роведения профилактических мероприятий и контрольных мероприятий при осуществлении муниципального жилищного контроля, обжалования решений контрольного органа, действий (бездействия) должностных лиц, осуществляющих муниципальный жилищный контроль.</w:t>
      </w:r>
    </w:p>
    <w:p w:rsidR="00B87EA6" w:rsidRDefault="005A4C71">
      <w:pPr>
        <w:pStyle w:val="11"/>
        <w:ind w:firstLine="720"/>
        <w:jc w:val="both"/>
      </w:pPr>
      <w:r>
        <w:t xml:space="preserve">Положением установлено, что контрольным органом, обеспечивающим организацию и осуществление муниципального жилищного контроля, является </w:t>
      </w:r>
      <w:r w:rsidR="00B17474">
        <w:t>администрация Пировского муниципального округа.</w:t>
      </w:r>
    </w:p>
    <w:p w:rsidR="00B87EA6" w:rsidRDefault="005A4C71">
      <w:pPr>
        <w:pStyle w:val="11"/>
        <w:ind w:firstLine="720"/>
        <w:jc w:val="both"/>
      </w:pPr>
      <w:r>
        <w:t>Должностным</w:t>
      </w:r>
      <w:r w:rsidR="00B17474">
        <w:t xml:space="preserve"> лицо</w:t>
      </w:r>
      <w:r>
        <w:t>м</w:t>
      </w:r>
      <w:r>
        <w:t>, осуществляющим</w:t>
      </w:r>
      <w:r>
        <w:t xml:space="preserve"> муниципальный жилищный контроль, явля</w:t>
      </w:r>
      <w:r w:rsidR="00B17474">
        <w:t>е</w:t>
      </w:r>
      <w:r>
        <w:t xml:space="preserve">тся </w:t>
      </w:r>
      <w:r w:rsidR="00B17474">
        <w:t>главный специалист отдела муниципального имущества, земельных отношений и природопользования</w:t>
      </w:r>
      <w:r w:rsidR="00B273D4">
        <w:t xml:space="preserve"> (далее-Инспектор)</w:t>
      </w:r>
      <w:r>
        <w:t>.</w:t>
      </w:r>
      <w:r w:rsidR="00B273D4">
        <w:t xml:space="preserve"> </w:t>
      </w:r>
    </w:p>
    <w:p w:rsidR="00B87EA6" w:rsidRDefault="005A4C71">
      <w:pPr>
        <w:pStyle w:val="11"/>
        <w:ind w:firstLine="720"/>
        <w:jc w:val="both"/>
      </w:pPr>
      <w:r>
        <w:t xml:space="preserve">Согласно Положению муниципальный жилищный контроль осуществляется на основе </w:t>
      </w:r>
      <w:r w:rsidR="0049299E">
        <w:t>оценки</w:t>
      </w:r>
      <w:r>
        <w:t xml:space="preserve"> риска</w:t>
      </w:r>
      <w:r>
        <w:t xml:space="preserve"> причинения вреда (</w:t>
      </w:r>
      <w:r w:rsidR="0049299E">
        <w:t xml:space="preserve">ущерба) при принятии решения о проведении и выборе вида внепланового контрольного (надзорного) мероприятия по индикаторам риска нарушений обязательных </w:t>
      </w:r>
      <w:r w:rsidR="00EF475B">
        <w:t>требований муниципального</w:t>
      </w:r>
      <w:r w:rsidR="0049299E">
        <w:t xml:space="preserve"> контроля.</w:t>
      </w:r>
    </w:p>
    <w:p w:rsidR="00B87EA6" w:rsidRDefault="005A4C71">
      <w:pPr>
        <w:pStyle w:val="11"/>
        <w:spacing w:after="300"/>
        <w:ind w:firstLine="720"/>
        <w:jc w:val="both"/>
      </w:pPr>
      <w:r>
        <w:t>В соответствии с ч</w:t>
      </w:r>
      <w:r w:rsidR="00EF475B">
        <w:t>астью</w:t>
      </w:r>
      <w:r>
        <w:t xml:space="preserve"> 13 ст</w:t>
      </w:r>
      <w:r w:rsidR="00EF475B">
        <w:t>атьи</w:t>
      </w:r>
      <w:r>
        <w:t xml:space="preserve"> 20 Ж</w:t>
      </w:r>
      <w:r w:rsidR="00EF475B">
        <w:t xml:space="preserve">илищного </w:t>
      </w:r>
      <w:r>
        <w:t>К</w:t>
      </w:r>
      <w:r w:rsidR="00EF475B">
        <w:t>одекса</w:t>
      </w:r>
      <w:r>
        <w:t xml:space="preserve"> РФ для проведения контрольных мероприятий при поступлении обращений (заявлений) граждан и ор</w:t>
      </w:r>
      <w:r>
        <w:t>ганизаций, информации от органов государственной власти, органов местного самоуправления, из средств массовой информации, информационно</w:t>
      </w:r>
      <w:r>
        <w:softHyphen/>
      </w:r>
      <w:r w:rsidR="00EF475B">
        <w:t>-</w:t>
      </w:r>
      <w:r>
        <w:t xml:space="preserve">телекоммуникационной сети </w:t>
      </w:r>
      <w:r w:rsidR="00EF475B">
        <w:t>«</w:t>
      </w:r>
      <w:r>
        <w:t>Интернет</w:t>
      </w:r>
      <w:r w:rsidR="00EF475B">
        <w:t>»</w:t>
      </w:r>
      <w:r>
        <w:t>, государственных информационных систем о возможных нарушениях обязательных требован</w:t>
      </w:r>
      <w:r>
        <w:t xml:space="preserve">ий органы муниципального жилищного контроля разрабатывают и утверждают индикаторы риска нарушения обязательных требований (приложение </w:t>
      </w:r>
      <w:r w:rsidR="00EF475B">
        <w:t>1</w:t>
      </w:r>
      <w:r>
        <w:t xml:space="preserve"> к Положению).</w:t>
      </w:r>
    </w:p>
    <w:p w:rsidR="00B87EA6" w:rsidRDefault="005A4C71">
      <w:pPr>
        <w:pStyle w:val="24"/>
        <w:keepNext/>
        <w:keepLines/>
        <w:ind w:firstLine="0"/>
        <w:jc w:val="center"/>
      </w:pPr>
      <w:bookmarkStart w:id="2" w:name="bookmark4"/>
      <w:r>
        <w:lastRenderedPageBreak/>
        <w:t>Объекты контроля, контролируемые лица</w:t>
      </w:r>
      <w:bookmarkEnd w:id="2"/>
    </w:p>
    <w:p w:rsidR="00B87EA6" w:rsidRDefault="005A4C71">
      <w:pPr>
        <w:pStyle w:val="11"/>
        <w:ind w:firstLine="720"/>
        <w:jc w:val="both"/>
      </w:pPr>
      <w:r>
        <w:t>Объектами муниципального жилищного контроля являются:</w:t>
      </w:r>
    </w:p>
    <w:p w:rsidR="00EF475B" w:rsidRPr="00EF475B" w:rsidRDefault="00EF475B" w:rsidP="00EF475B">
      <w:pPr>
        <w:widowControl/>
        <w:ind w:firstLine="709"/>
        <w:contextualSpacing/>
        <w:jc w:val="both"/>
        <w:rPr>
          <w:rFonts w:ascii="Times New Roman" w:eastAsia="Times New Roman" w:hAnsi="Times New Roman" w:cs="Times New Roman"/>
          <w:color w:val="auto"/>
          <w:sz w:val="28"/>
          <w:szCs w:val="28"/>
          <w:lang w:bidi="ar-SA"/>
        </w:rPr>
      </w:pPr>
      <w:r w:rsidRPr="00EF475B">
        <w:rPr>
          <w:rFonts w:ascii="Times New Roman" w:eastAsia="Times New Roman" w:hAnsi="Times New Roman" w:cs="Times New Roman"/>
          <w:color w:val="auto"/>
          <w:sz w:val="28"/>
          <w:szCs w:val="28"/>
          <w:lang w:bidi="ar-SA"/>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1-1</w:t>
      </w:r>
      <w:r>
        <w:rPr>
          <w:rFonts w:ascii="Times New Roman" w:eastAsia="Times New Roman" w:hAnsi="Times New Roman" w:cs="Times New Roman"/>
          <w:color w:val="auto"/>
          <w:sz w:val="28"/>
          <w:szCs w:val="28"/>
          <w:lang w:bidi="ar-SA"/>
        </w:rPr>
        <w:t>2</w:t>
      </w:r>
      <w:r w:rsidRPr="00EF475B">
        <w:rPr>
          <w:rFonts w:ascii="Times New Roman" w:eastAsia="Times New Roman" w:hAnsi="Times New Roman" w:cs="Times New Roman"/>
          <w:color w:val="auto"/>
          <w:sz w:val="28"/>
          <w:szCs w:val="28"/>
          <w:lang w:bidi="ar-SA"/>
        </w:rPr>
        <w:t xml:space="preserve"> пункта 1.2 Положения;</w:t>
      </w:r>
    </w:p>
    <w:p w:rsidR="00EF475B" w:rsidRPr="00EF475B" w:rsidRDefault="00EF475B" w:rsidP="00EF475B">
      <w:pPr>
        <w:widowControl/>
        <w:ind w:firstLine="709"/>
        <w:contextualSpacing/>
        <w:jc w:val="both"/>
        <w:rPr>
          <w:rFonts w:ascii="Times New Roman" w:eastAsia="Times New Roman" w:hAnsi="Times New Roman" w:cs="Times New Roman"/>
          <w:color w:val="auto"/>
          <w:sz w:val="28"/>
          <w:szCs w:val="28"/>
          <w:lang w:bidi="ar-SA"/>
        </w:rPr>
      </w:pPr>
      <w:r w:rsidRPr="00EF475B">
        <w:rPr>
          <w:rFonts w:ascii="Times New Roman" w:eastAsia="Times New Roman" w:hAnsi="Times New Roman" w:cs="Times New Roman"/>
          <w:color w:val="auto"/>
          <w:sz w:val="28"/>
          <w:szCs w:val="28"/>
          <w:lang w:bidi="ar-SA"/>
        </w:rPr>
        <w:t xml:space="preserve">2) результаты деятельности контролируемых лиц, в том числе работы и услуги, к которым предъявляются обязательные требования, </w:t>
      </w:r>
      <w:r>
        <w:rPr>
          <w:rFonts w:ascii="Times New Roman" w:eastAsia="Times New Roman" w:hAnsi="Times New Roman" w:cs="Times New Roman"/>
          <w:color w:val="auto"/>
          <w:sz w:val="28"/>
          <w:szCs w:val="28"/>
          <w:lang w:bidi="ar-SA"/>
        </w:rPr>
        <w:t>указанные в подпунктах 1-12</w:t>
      </w:r>
      <w:r w:rsidRPr="00EF475B">
        <w:rPr>
          <w:rFonts w:ascii="Times New Roman" w:eastAsia="Times New Roman" w:hAnsi="Times New Roman" w:cs="Times New Roman"/>
          <w:color w:val="auto"/>
          <w:sz w:val="28"/>
          <w:szCs w:val="28"/>
          <w:lang w:bidi="ar-SA"/>
        </w:rPr>
        <w:t xml:space="preserve"> пункта 1.2 Положения;</w:t>
      </w:r>
    </w:p>
    <w:p w:rsidR="00EF475B" w:rsidRPr="00EF475B" w:rsidRDefault="00EF475B" w:rsidP="00EF475B">
      <w:pPr>
        <w:widowControl/>
        <w:ind w:firstLine="709"/>
        <w:jc w:val="both"/>
        <w:rPr>
          <w:rFonts w:ascii="Times New Roman" w:eastAsia="Calibri" w:hAnsi="Times New Roman" w:cs="Times New Roman"/>
          <w:color w:val="auto"/>
          <w:sz w:val="28"/>
          <w:szCs w:val="28"/>
          <w:lang w:eastAsia="en-US" w:bidi="ar-SA"/>
        </w:rPr>
      </w:pPr>
      <w:r w:rsidRPr="00EF475B">
        <w:rPr>
          <w:rFonts w:ascii="Times New Roman" w:eastAsia="Calibri" w:hAnsi="Times New Roman" w:cs="Times New Roman"/>
          <w:color w:val="auto"/>
          <w:sz w:val="28"/>
          <w:szCs w:val="28"/>
          <w:lang w:eastAsia="en-US" w:bidi="ar-SA"/>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w:t>
      </w:r>
      <w:r>
        <w:rPr>
          <w:rFonts w:ascii="Times New Roman" w:eastAsia="Calibri" w:hAnsi="Times New Roman" w:cs="Times New Roman"/>
          <w:color w:val="auto"/>
          <w:sz w:val="28"/>
          <w:szCs w:val="28"/>
          <w:lang w:eastAsia="en-US" w:bidi="ar-SA"/>
        </w:rPr>
        <w:t>2</w:t>
      </w:r>
      <w:r w:rsidRPr="00EF475B">
        <w:rPr>
          <w:rFonts w:ascii="Times New Roman" w:eastAsia="Calibri" w:hAnsi="Times New Roman" w:cs="Times New Roman"/>
          <w:color w:val="auto"/>
          <w:sz w:val="28"/>
          <w:szCs w:val="28"/>
          <w:lang w:eastAsia="en-US" w:bidi="ar-SA"/>
        </w:rPr>
        <w:t xml:space="preserve"> пункта 1.2 Положения.</w:t>
      </w:r>
    </w:p>
    <w:p w:rsidR="00B87EA6" w:rsidRDefault="005A4C71">
      <w:pPr>
        <w:pStyle w:val="11"/>
        <w:ind w:firstLine="720"/>
        <w:jc w:val="both"/>
      </w:pPr>
      <w:r>
        <w:t>К</w:t>
      </w:r>
      <w:r>
        <w:t>онтролируемыми лицами являются:</w:t>
      </w:r>
    </w:p>
    <w:p w:rsidR="00B87EA6" w:rsidRDefault="005A4C71" w:rsidP="00EF475B">
      <w:pPr>
        <w:pStyle w:val="11"/>
        <w:ind w:firstLine="720"/>
        <w:jc w:val="both"/>
      </w:pPr>
      <w:proofErr w:type="gramStart"/>
      <w:r>
        <w:t>юридические</w:t>
      </w:r>
      <w:proofErr w:type="gramEnd"/>
      <w:r>
        <w:t xml:space="preserve"> лица, индивидуальные предприниматели, </w:t>
      </w:r>
      <w:r w:rsidR="00EF475B">
        <w:t>граждане</w:t>
      </w:r>
      <w:r>
        <w:t>.</w:t>
      </w:r>
    </w:p>
    <w:p w:rsidR="00EF475B" w:rsidRDefault="00EF475B" w:rsidP="00EF475B">
      <w:pPr>
        <w:pStyle w:val="11"/>
        <w:ind w:firstLine="720"/>
        <w:jc w:val="both"/>
      </w:pPr>
    </w:p>
    <w:p w:rsidR="00B87EA6" w:rsidRDefault="005A4C71">
      <w:pPr>
        <w:pStyle w:val="24"/>
        <w:keepNext/>
        <w:keepLines/>
        <w:ind w:firstLine="0"/>
        <w:jc w:val="center"/>
      </w:pPr>
      <w:bookmarkStart w:id="3" w:name="bookmark6"/>
      <w:r>
        <w:t>К</w:t>
      </w:r>
      <w:r>
        <w:t>онтрольны</w:t>
      </w:r>
      <w:r>
        <w:t>е и профилактические мероприятия</w:t>
      </w:r>
      <w:bookmarkEnd w:id="3"/>
    </w:p>
    <w:p w:rsidR="00B87EA6" w:rsidRDefault="005A4C71">
      <w:pPr>
        <w:pStyle w:val="11"/>
        <w:ind w:firstLine="720"/>
        <w:jc w:val="both"/>
      </w:pPr>
      <w:r>
        <w:t>При осуществлении муниципального жилищного контроля проводятся следующие контрольные мероприятия и контрольные действия в рамках указанных мероприятий:</w:t>
      </w:r>
    </w:p>
    <w:p w:rsidR="00B87EA6" w:rsidRDefault="005A4C71">
      <w:pPr>
        <w:pStyle w:val="11"/>
        <w:ind w:firstLine="720"/>
        <w:jc w:val="both"/>
      </w:pPr>
      <w:proofErr w:type="gramStart"/>
      <w:r>
        <w:t>инспекционный</w:t>
      </w:r>
      <w:proofErr w:type="gramEnd"/>
      <w:r>
        <w:t xml:space="preserve"> визит (посредством осмотра, получения письменных </w:t>
      </w:r>
      <w:r>
        <w:t>объяснений, инструментального обследования);</w:t>
      </w:r>
    </w:p>
    <w:p w:rsidR="00B87EA6" w:rsidRDefault="005A4C71">
      <w:pPr>
        <w:pStyle w:val="11"/>
        <w:ind w:firstLine="720"/>
        <w:jc w:val="both"/>
      </w:pPr>
      <w:proofErr w:type="gramStart"/>
      <w:r>
        <w:t>документарная</w:t>
      </w:r>
      <w:proofErr w:type="gramEnd"/>
      <w:r>
        <w:t xml:space="preserve"> проверка (посредством получения письменных объяснений, истребования документов);</w:t>
      </w:r>
    </w:p>
    <w:p w:rsidR="00B87EA6" w:rsidRDefault="005A4C71">
      <w:pPr>
        <w:pStyle w:val="11"/>
        <w:ind w:firstLine="720"/>
        <w:jc w:val="both"/>
      </w:pPr>
      <w:proofErr w:type="gramStart"/>
      <w:r>
        <w:t>выездная</w:t>
      </w:r>
      <w:proofErr w:type="gramEnd"/>
      <w:r>
        <w:t xml:space="preserve"> проверка (посредством осмотра, получения письменных объяснений, истребования документов, инструментального </w:t>
      </w:r>
      <w:r>
        <w:t>обследования);</w:t>
      </w:r>
    </w:p>
    <w:p w:rsidR="00B87EA6" w:rsidRDefault="005A4C71">
      <w:pPr>
        <w:pStyle w:val="11"/>
        <w:ind w:firstLine="720"/>
        <w:jc w:val="both"/>
      </w:pPr>
      <w:r>
        <w:t>наблюдение за соблюдением обязательных требований (посредством сбора и анализа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w:t>
      </w:r>
      <w:r>
        <w:t xml:space="preserve">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w:t>
      </w:r>
      <w:r>
        <w:t>льзованием работающих в автоматическом режиме технических средств фиксации правонарушений, имеющих функции фото- и киносъемки, видеозаписи);</w:t>
      </w:r>
    </w:p>
    <w:p w:rsidR="00B87EA6" w:rsidRDefault="005A4C71">
      <w:pPr>
        <w:pStyle w:val="11"/>
        <w:ind w:firstLine="720"/>
        <w:jc w:val="both"/>
      </w:pPr>
      <w:proofErr w:type="gramStart"/>
      <w:r>
        <w:t>выездное</w:t>
      </w:r>
      <w:proofErr w:type="gramEnd"/>
      <w:r>
        <w:t xml:space="preserve"> обследование (посредством осмотра, инструментального обследования (с применением видеозаписи)).</w:t>
      </w:r>
    </w:p>
    <w:p w:rsidR="00B87EA6" w:rsidRDefault="005A4C71">
      <w:pPr>
        <w:pStyle w:val="11"/>
        <w:spacing w:line="276" w:lineRule="auto"/>
        <w:ind w:firstLine="720"/>
        <w:jc w:val="both"/>
      </w:pPr>
      <w:r>
        <w:t>При осущес</w:t>
      </w:r>
      <w:r>
        <w:t>твлении муниципального жилищного контроля проводятся следующие виды профилактических мероприятий:</w:t>
      </w:r>
    </w:p>
    <w:p w:rsidR="00B87EA6" w:rsidRDefault="005A4C71">
      <w:pPr>
        <w:pStyle w:val="11"/>
        <w:spacing w:line="276" w:lineRule="auto"/>
        <w:ind w:firstLine="720"/>
        <w:jc w:val="both"/>
      </w:pPr>
      <w:proofErr w:type="gramStart"/>
      <w:r>
        <w:t>информирование</w:t>
      </w:r>
      <w:proofErr w:type="gramEnd"/>
      <w:r>
        <w:t>;</w:t>
      </w:r>
    </w:p>
    <w:p w:rsidR="00B87EA6" w:rsidRDefault="005A4C71">
      <w:pPr>
        <w:pStyle w:val="11"/>
        <w:spacing w:line="276" w:lineRule="auto"/>
        <w:ind w:firstLine="720"/>
        <w:jc w:val="both"/>
      </w:pPr>
      <w:proofErr w:type="gramStart"/>
      <w:r>
        <w:t>обобщение</w:t>
      </w:r>
      <w:proofErr w:type="gramEnd"/>
      <w:r>
        <w:t xml:space="preserve"> правоприменительной практики;</w:t>
      </w:r>
    </w:p>
    <w:p w:rsidR="00B87EA6" w:rsidRDefault="005A4C71">
      <w:pPr>
        <w:pStyle w:val="11"/>
        <w:spacing w:line="276" w:lineRule="auto"/>
        <w:ind w:firstLine="720"/>
        <w:jc w:val="both"/>
      </w:pPr>
      <w:proofErr w:type="gramStart"/>
      <w:r>
        <w:t>объявление</w:t>
      </w:r>
      <w:proofErr w:type="gramEnd"/>
      <w:r>
        <w:t xml:space="preserve"> предостережения;</w:t>
      </w:r>
    </w:p>
    <w:p w:rsidR="00B87EA6" w:rsidRDefault="005A4C71">
      <w:pPr>
        <w:pStyle w:val="11"/>
        <w:spacing w:line="276" w:lineRule="auto"/>
        <w:ind w:firstLine="720"/>
        <w:jc w:val="both"/>
      </w:pPr>
      <w:proofErr w:type="gramStart"/>
      <w:r>
        <w:t>профилактический</w:t>
      </w:r>
      <w:proofErr w:type="gramEnd"/>
      <w:r>
        <w:t xml:space="preserve"> визит;</w:t>
      </w:r>
    </w:p>
    <w:p w:rsidR="00B87EA6" w:rsidRDefault="005A4C71">
      <w:pPr>
        <w:pStyle w:val="11"/>
        <w:spacing w:after="300" w:line="276" w:lineRule="auto"/>
        <w:ind w:firstLine="720"/>
        <w:jc w:val="both"/>
      </w:pPr>
      <w:proofErr w:type="gramStart"/>
      <w:r>
        <w:t>консультирование</w:t>
      </w:r>
      <w:proofErr w:type="gramEnd"/>
      <w:r>
        <w:t>.</w:t>
      </w:r>
    </w:p>
    <w:p w:rsidR="00B87EA6" w:rsidRDefault="005A4C71">
      <w:pPr>
        <w:pStyle w:val="24"/>
        <w:keepNext/>
        <w:keepLines/>
        <w:ind w:firstLine="0"/>
        <w:jc w:val="center"/>
      </w:pPr>
      <w:bookmarkStart w:id="4" w:name="bookmark8"/>
      <w:r>
        <w:lastRenderedPageBreak/>
        <w:t>Плановые и внеплановые мероприят</w:t>
      </w:r>
      <w:r>
        <w:t>ия</w:t>
      </w:r>
      <w:bookmarkEnd w:id="4"/>
    </w:p>
    <w:p w:rsidR="00B87EA6" w:rsidRPr="00B273D4" w:rsidRDefault="0044390B" w:rsidP="00B273D4">
      <w:pPr>
        <w:pStyle w:val="a6"/>
        <w:ind w:firstLine="567"/>
        <w:jc w:val="both"/>
        <w:rPr>
          <w:rFonts w:ascii="Times New Roman" w:hAnsi="Times New Roman" w:cs="Times New Roman"/>
          <w:sz w:val="28"/>
          <w:szCs w:val="28"/>
        </w:rPr>
      </w:pPr>
      <w:r w:rsidRPr="00B273D4">
        <w:rPr>
          <w:rFonts w:ascii="Times New Roman" w:hAnsi="Times New Roman" w:cs="Times New Roman"/>
          <w:sz w:val="28"/>
          <w:szCs w:val="28"/>
        </w:rPr>
        <w:t>Муниципальный жилищный контроль осуществляется в виде внеплановых контрольных мероприятий.</w:t>
      </w:r>
    </w:p>
    <w:p w:rsidR="00B273D4" w:rsidRPr="00B273D4" w:rsidRDefault="00B273D4" w:rsidP="00B273D4">
      <w:pPr>
        <w:pStyle w:val="a6"/>
        <w:ind w:firstLine="567"/>
        <w:jc w:val="both"/>
        <w:rPr>
          <w:rFonts w:ascii="Times New Roman" w:hAnsi="Times New Roman" w:cs="Times New Roman"/>
          <w:sz w:val="28"/>
          <w:szCs w:val="28"/>
        </w:rPr>
      </w:pPr>
      <w:r w:rsidRPr="00B273D4">
        <w:rPr>
          <w:rFonts w:ascii="Times New Roman" w:hAnsi="Times New Roman" w:cs="Times New Roman"/>
          <w:sz w:val="28"/>
          <w:szCs w:val="28"/>
        </w:rPr>
        <w:t>Основанием для проведения внеплановых контрольных мероприятий, предусматривающих взаимодействие с контролируемыми лицами, является:</w:t>
      </w:r>
    </w:p>
    <w:p w:rsidR="00B273D4" w:rsidRPr="00B273D4" w:rsidRDefault="00B273D4" w:rsidP="00B273D4">
      <w:pPr>
        <w:pStyle w:val="a6"/>
        <w:ind w:firstLine="567"/>
        <w:jc w:val="both"/>
        <w:rPr>
          <w:rFonts w:ascii="Times New Roman" w:hAnsi="Times New Roman" w:cs="Times New Roman"/>
          <w:color w:val="auto"/>
          <w:sz w:val="28"/>
          <w:szCs w:val="28"/>
          <w:lang w:bidi="ar-SA"/>
        </w:rPr>
      </w:pPr>
      <w:proofErr w:type="gramStart"/>
      <w:r w:rsidRPr="00B273D4">
        <w:rPr>
          <w:rFonts w:ascii="Times New Roman" w:hAnsi="Times New Roman" w:cs="Times New Roman"/>
          <w:color w:val="auto"/>
          <w:sz w:val="28"/>
          <w:szCs w:val="28"/>
          <w:lang w:bidi="ar-SA"/>
        </w:rPr>
        <w:t>наличие</w:t>
      </w:r>
      <w:proofErr w:type="gramEnd"/>
      <w:r w:rsidRPr="00B273D4">
        <w:rPr>
          <w:rFonts w:ascii="Times New Roman" w:hAnsi="Times New Roman" w:cs="Times New Roman"/>
          <w:color w:val="auto"/>
          <w:sz w:val="28"/>
          <w:szCs w:val="28"/>
          <w:lang w:bidi="ar-SA"/>
        </w:rPr>
        <w:t xml:space="preserve"> у </w:t>
      </w:r>
      <w:r w:rsidRPr="00B273D4">
        <w:rPr>
          <w:rFonts w:ascii="Times New Roman" w:hAnsi="Times New Roman" w:cs="Times New Roman"/>
          <w:color w:val="auto"/>
          <w:sz w:val="28"/>
          <w:szCs w:val="28"/>
          <w:lang w:bidi="ar-SA"/>
        </w:rPr>
        <w:t>Инспектора</w:t>
      </w:r>
      <w:r w:rsidRPr="00B273D4">
        <w:rPr>
          <w:rFonts w:ascii="Times New Roman" w:hAnsi="Times New Roman" w:cs="Times New Roman"/>
          <w:color w:val="auto"/>
          <w:sz w:val="28"/>
          <w:szCs w:val="28"/>
          <w:lang w:bidi="ar-SA"/>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273D4" w:rsidRPr="00B273D4" w:rsidRDefault="00B273D4" w:rsidP="00B273D4">
      <w:pPr>
        <w:pStyle w:val="a6"/>
        <w:ind w:firstLine="567"/>
        <w:jc w:val="both"/>
        <w:rPr>
          <w:rFonts w:ascii="Times New Roman" w:hAnsi="Times New Roman" w:cs="Times New Roman"/>
          <w:color w:val="auto"/>
          <w:sz w:val="28"/>
          <w:szCs w:val="28"/>
          <w:lang w:bidi="ar-SA"/>
        </w:rPr>
      </w:pPr>
      <w:proofErr w:type="gramStart"/>
      <w:r w:rsidRPr="00B273D4">
        <w:rPr>
          <w:rFonts w:ascii="Times New Roman" w:hAnsi="Times New Roman" w:cs="Times New Roman"/>
          <w:color w:val="auto"/>
          <w:sz w:val="28"/>
          <w:szCs w:val="28"/>
          <w:lang w:bidi="ar-SA"/>
        </w:rPr>
        <w:t>поручение</w:t>
      </w:r>
      <w:proofErr w:type="gramEnd"/>
      <w:r w:rsidRPr="00B273D4">
        <w:rPr>
          <w:rFonts w:ascii="Times New Roman" w:hAnsi="Times New Roman" w:cs="Times New Roman"/>
          <w:color w:val="auto"/>
          <w:sz w:val="28"/>
          <w:szCs w:val="28"/>
          <w:lang w:bidi="ar-SA"/>
        </w:rPr>
        <w:t xml:space="preserve">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273D4" w:rsidRPr="00B273D4" w:rsidRDefault="00B273D4" w:rsidP="00B273D4">
      <w:pPr>
        <w:pStyle w:val="a6"/>
        <w:ind w:firstLine="567"/>
        <w:jc w:val="both"/>
        <w:rPr>
          <w:rFonts w:ascii="Times New Roman" w:hAnsi="Times New Roman" w:cs="Times New Roman"/>
          <w:color w:val="auto"/>
          <w:sz w:val="28"/>
          <w:szCs w:val="28"/>
          <w:lang w:bidi="ar-SA"/>
        </w:rPr>
      </w:pPr>
      <w:proofErr w:type="gramStart"/>
      <w:r w:rsidRPr="00B273D4">
        <w:rPr>
          <w:rFonts w:ascii="Times New Roman" w:hAnsi="Times New Roman" w:cs="Times New Roman"/>
          <w:color w:val="auto"/>
          <w:sz w:val="28"/>
          <w:szCs w:val="28"/>
          <w:lang w:bidi="ar-SA"/>
        </w:rPr>
        <w:t>требование</w:t>
      </w:r>
      <w:proofErr w:type="gramEnd"/>
      <w:r w:rsidRPr="00B273D4">
        <w:rPr>
          <w:rFonts w:ascii="Times New Roman" w:hAnsi="Times New Roman" w:cs="Times New Roman"/>
          <w:color w:val="auto"/>
          <w:sz w:val="28"/>
          <w:szCs w:val="28"/>
          <w:lang w:bidi="ar-SA"/>
        </w:rPr>
        <w:t xml:space="preserve">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273D4" w:rsidRPr="00B273D4" w:rsidRDefault="00B273D4" w:rsidP="00B273D4">
      <w:pPr>
        <w:pStyle w:val="a6"/>
        <w:ind w:firstLine="567"/>
        <w:jc w:val="both"/>
        <w:rPr>
          <w:rFonts w:ascii="Times New Roman" w:hAnsi="Times New Roman" w:cs="Times New Roman"/>
          <w:color w:val="auto"/>
          <w:sz w:val="28"/>
          <w:szCs w:val="28"/>
          <w:lang w:bidi="ar-SA"/>
        </w:rPr>
      </w:pPr>
      <w:proofErr w:type="gramStart"/>
      <w:r w:rsidRPr="00B273D4">
        <w:rPr>
          <w:rFonts w:ascii="Times New Roman" w:hAnsi="Times New Roman" w:cs="Times New Roman"/>
          <w:color w:val="auto"/>
          <w:sz w:val="28"/>
          <w:szCs w:val="28"/>
          <w:lang w:bidi="ar-SA"/>
        </w:rPr>
        <w:t>истечение</w:t>
      </w:r>
      <w:proofErr w:type="gramEnd"/>
      <w:r w:rsidRPr="00B273D4">
        <w:rPr>
          <w:rFonts w:ascii="Times New Roman" w:hAnsi="Times New Roman" w:cs="Times New Roman"/>
          <w:color w:val="auto"/>
          <w:sz w:val="28"/>
          <w:szCs w:val="28"/>
          <w:lang w:bidi="ar-SA"/>
        </w:rPr>
        <w:t xml:space="preserve">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0" w:history="1">
        <w:r w:rsidRPr="00B273D4">
          <w:rPr>
            <w:rFonts w:ascii="Times New Roman" w:hAnsi="Times New Roman" w:cs="Times New Roman"/>
            <w:color w:val="auto"/>
            <w:sz w:val="28"/>
            <w:szCs w:val="28"/>
            <w:lang w:bidi="ar-SA"/>
          </w:rPr>
          <w:t>частью 1 статьи 95</w:t>
        </w:r>
      </w:hyperlink>
      <w:r>
        <w:rPr>
          <w:rFonts w:ascii="Times New Roman" w:hAnsi="Times New Roman" w:cs="Times New Roman"/>
          <w:color w:val="auto"/>
          <w:sz w:val="28"/>
          <w:szCs w:val="28"/>
          <w:lang w:bidi="ar-SA"/>
        </w:rPr>
        <w:t xml:space="preserve"> Закона №248-ФЗ</w:t>
      </w:r>
      <w:r w:rsidRPr="00B273D4">
        <w:rPr>
          <w:rFonts w:ascii="Times New Roman" w:hAnsi="Times New Roman" w:cs="Times New Roman"/>
          <w:color w:val="auto"/>
          <w:sz w:val="28"/>
          <w:szCs w:val="28"/>
          <w:lang w:bidi="ar-SA"/>
        </w:rPr>
        <w:t>;</w:t>
      </w:r>
    </w:p>
    <w:p w:rsidR="00B87EA6" w:rsidRPr="00CF6361" w:rsidRDefault="005A4C71" w:rsidP="00CF6361">
      <w:pPr>
        <w:pStyle w:val="a6"/>
        <w:ind w:firstLine="567"/>
        <w:jc w:val="both"/>
        <w:rPr>
          <w:rFonts w:ascii="Times New Roman" w:hAnsi="Times New Roman" w:cs="Times New Roman"/>
          <w:sz w:val="28"/>
          <w:szCs w:val="28"/>
        </w:rPr>
      </w:pPr>
      <w:r w:rsidRPr="00CF6361">
        <w:rPr>
          <w:rFonts w:ascii="Times New Roman" w:hAnsi="Times New Roman" w:cs="Times New Roman"/>
          <w:sz w:val="28"/>
          <w:szCs w:val="28"/>
        </w:rPr>
        <w:t>Основанием для проведения контрольных мероприятий без взаимодействия с контролируемыми лицами являются задания</w:t>
      </w:r>
      <w:r w:rsidRPr="00CF6361">
        <w:rPr>
          <w:rFonts w:ascii="Times New Roman" w:hAnsi="Times New Roman" w:cs="Times New Roman"/>
          <w:sz w:val="28"/>
          <w:szCs w:val="28"/>
        </w:rPr>
        <w:t xml:space="preserve"> уполномоченного должностного лица, включая задания, содержащиеся в планах работы уполномоченного структурного подразделения, в том числе в случаях, установленных Законом № 248-ФЗ.</w:t>
      </w:r>
    </w:p>
    <w:p w:rsidR="00CF6361" w:rsidRPr="00CF6361" w:rsidRDefault="00CF6361" w:rsidP="00CF6361">
      <w:pPr>
        <w:pStyle w:val="a6"/>
        <w:ind w:firstLine="567"/>
        <w:jc w:val="both"/>
        <w:rPr>
          <w:rFonts w:ascii="Times New Roman" w:eastAsia="Times New Roman" w:hAnsi="Times New Roman" w:cs="Times New Roman"/>
          <w:color w:val="auto"/>
          <w:sz w:val="28"/>
          <w:szCs w:val="28"/>
          <w:lang w:bidi="ar-SA"/>
        </w:rPr>
      </w:pPr>
      <w:r w:rsidRPr="00CF6361">
        <w:rPr>
          <w:rFonts w:ascii="Times New Roman" w:eastAsia="Times New Roman" w:hAnsi="Times New Roman" w:cs="Times New Roman"/>
          <w:color w:val="auto"/>
          <w:sz w:val="28"/>
          <w:szCs w:val="28"/>
          <w:lang w:bidi="ar-SA"/>
        </w:rPr>
        <w:t>Без взаимодействия с контролируемым лицом проводятся следующие контрольные мероприятия:</w:t>
      </w:r>
    </w:p>
    <w:p w:rsidR="00CF6361" w:rsidRPr="00CF6361" w:rsidRDefault="00CF6361" w:rsidP="00CF6361">
      <w:pPr>
        <w:pStyle w:val="a6"/>
        <w:ind w:firstLine="567"/>
        <w:jc w:val="both"/>
        <w:rPr>
          <w:rFonts w:ascii="Times New Roman" w:eastAsia="Times New Roman" w:hAnsi="Times New Roman" w:cs="Times New Roman"/>
          <w:color w:val="auto"/>
          <w:sz w:val="28"/>
          <w:szCs w:val="28"/>
          <w:lang w:bidi="ar-SA"/>
        </w:rPr>
      </w:pPr>
      <w:r w:rsidRPr="00CF6361">
        <w:rPr>
          <w:rFonts w:ascii="Times New Roman" w:eastAsia="Times New Roman" w:hAnsi="Times New Roman" w:cs="Times New Roman"/>
          <w:color w:val="auto"/>
          <w:sz w:val="28"/>
          <w:szCs w:val="28"/>
          <w:lang w:bidi="ar-SA"/>
        </w:rPr>
        <w:t>1) наблюдение за соблюдением обязательных требований (мониторинг безопасности);</w:t>
      </w:r>
    </w:p>
    <w:p w:rsidR="00CF6361" w:rsidRPr="00CF6361" w:rsidRDefault="00CF6361" w:rsidP="00CF6361">
      <w:pPr>
        <w:pStyle w:val="a6"/>
        <w:ind w:firstLine="567"/>
        <w:jc w:val="both"/>
        <w:rPr>
          <w:rFonts w:ascii="Times New Roman" w:eastAsia="Times New Roman" w:hAnsi="Times New Roman" w:cs="Times New Roman"/>
          <w:color w:val="auto"/>
          <w:sz w:val="28"/>
          <w:szCs w:val="28"/>
          <w:lang w:bidi="ar-SA"/>
        </w:rPr>
      </w:pPr>
      <w:r w:rsidRPr="00CF6361">
        <w:rPr>
          <w:rFonts w:ascii="Times New Roman" w:eastAsia="Times New Roman" w:hAnsi="Times New Roman" w:cs="Times New Roman"/>
          <w:color w:val="auto"/>
          <w:sz w:val="28"/>
          <w:szCs w:val="28"/>
          <w:lang w:bidi="ar-SA"/>
        </w:rPr>
        <w:t>2) выездное обследование.</w:t>
      </w:r>
    </w:p>
    <w:p w:rsidR="00CF6361" w:rsidRDefault="00CF6361" w:rsidP="00CF6361">
      <w:pPr>
        <w:pStyle w:val="11"/>
        <w:spacing w:after="300"/>
        <w:ind w:firstLine="567"/>
        <w:jc w:val="both"/>
      </w:pPr>
    </w:p>
    <w:p w:rsidR="00B87EA6" w:rsidRDefault="005A4C71" w:rsidP="0002740D">
      <w:pPr>
        <w:pStyle w:val="11"/>
        <w:spacing w:after="300"/>
        <w:ind w:left="740" w:firstLine="20"/>
        <w:jc w:val="center"/>
      </w:pPr>
      <w:r>
        <w:rPr>
          <w:b/>
          <w:bCs/>
        </w:rPr>
        <w:t>Обжалование решений контрольного органа, действий (бездействия) должностных</w:t>
      </w:r>
      <w:r>
        <w:rPr>
          <w:b/>
          <w:bCs/>
        </w:rPr>
        <w:t xml:space="preserve"> лиц, осуществляющих муниципальный жилищный контроль</w:t>
      </w:r>
    </w:p>
    <w:p w:rsidR="0002740D" w:rsidRPr="0002740D" w:rsidRDefault="0002740D" w:rsidP="0002740D">
      <w:pPr>
        <w:widowControl/>
        <w:ind w:firstLine="709"/>
        <w:jc w:val="both"/>
        <w:rPr>
          <w:rFonts w:ascii="Times New Roman" w:eastAsia="Times New Roman" w:hAnsi="Times New Roman" w:cs="Times New Roman"/>
          <w:color w:val="auto"/>
          <w:sz w:val="28"/>
          <w:szCs w:val="28"/>
          <w:lang w:bidi="ar-SA"/>
        </w:rPr>
      </w:pPr>
      <w:r w:rsidRPr="0002740D">
        <w:rPr>
          <w:rFonts w:ascii="Times New Roman" w:eastAsia="Times New Roman" w:hAnsi="Times New Roman" w:cs="Times New Roman"/>
          <w:color w:val="auto"/>
          <w:sz w:val="28"/>
          <w:szCs w:val="28"/>
          <w:lang w:bidi="ar-SA"/>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2740D" w:rsidRPr="0002740D" w:rsidRDefault="0002740D" w:rsidP="0002740D">
      <w:pPr>
        <w:widowControl/>
        <w:ind w:firstLine="709"/>
        <w:jc w:val="both"/>
        <w:rPr>
          <w:rFonts w:ascii="Times New Roman" w:eastAsia="Times New Roman" w:hAnsi="Times New Roman" w:cs="Times New Roman"/>
          <w:color w:val="auto"/>
          <w:sz w:val="28"/>
          <w:szCs w:val="28"/>
          <w:lang w:bidi="ar-SA"/>
        </w:rPr>
      </w:pPr>
      <w:r w:rsidRPr="0002740D">
        <w:rPr>
          <w:rFonts w:ascii="Times New Roman" w:eastAsia="Times New Roman" w:hAnsi="Times New Roman" w:cs="Times New Roman"/>
          <w:color w:val="auto"/>
          <w:sz w:val="28"/>
          <w:szCs w:val="28"/>
          <w:lang w:bidi="ar-SA"/>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2740D" w:rsidRPr="0002740D" w:rsidRDefault="0002740D" w:rsidP="0002740D">
      <w:pPr>
        <w:widowControl/>
        <w:ind w:firstLine="709"/>
        <w:jc w:val="both"/>
        <w:rPr>
          <w:rFonts w:ascii="Times New Roman" w:eastAsia="Times New Roman" w:hAnsi="Times New Roman" w:cs="Times New Roman"/>
          <w:color w:val="auto"/>
          <w:sz w:val="28"/>
          <w:szCs w:val="28"/>
          <w:lang w:bidi="ar-SA"/>
        </w:rPr>
      </w:pPr>
      <w:r w:rsidRPr="0002740D">
        <w:rPr>
          <w:rFonts w:ascii="Times New Roman" w:eastAsia="Times New Roman" w:hAnsi="Times New Roman" w:cs="Times New Roman"/>
          <w:color w:val="auto"/>
          <w:sz w:val="28"/>
          <w:szCs w:val="28"/>
          <w:lang w:bidi="ar-SA"/>
        </w:rPr>
        <w:t>1) решений о проведении контрольных мероприятий;</w:t>
      </w:r>
    </w:p>
    <w:p w:rsidR="0002740D" w:rsidRPr="0002740D" w:rsidRDefault="0002740D" w:rsidP="0002740D">
      <w:pPr>
        <w:widowControl/>
        <w:ind w:firstLine="709"/>
        <w:jc w:val="both"/>
        <w:rPr>
          <w:rFonts w:ascii="Times New Roman" w:eastAsia="Times New Roman" w:hAnsi="Times New Roman" w:cs="Times New Roman"/>
          <w:color w:val="auto"/>
          <w:sz w:val="28"/>
          <w:szCs w:val="28"/>
          <w:lang w:bidi="ar-SA"/>
        </w:rPr>
      </w:pPr>
      <w:r w:rsidRPr="0002740D">
        <w:rPr>
          <w:rFonts w:ascii="Times New Roman" w:eastAsia="Times New Roman" w:hAnsi="Times New Roman" w:cs="Times New Roman"/>
          <w:color w:val="auto"/>
          <w:sz w:val="28"/>
          <w:szCs w:val="28"/>
          <w:lang w:bidi="ar-SA"/>
        </w:rPr>
        <w:t>2) актов контрольных мероприятий, предписаний об устранении выявленных нарушений;</w:t>
      </w:r>
    </w:p>
    <w:p w:rsidR="0002740D" w:rsidRPr="0002740D" w:rsidRDefault="0002740D" w:rsidP="0002740D">
      <w:pPr>
        <w:widowControl/>
        <w:ind w:firstLine="709"/>
        <w:jc w:val="both"/>
        <w:rPr>
          <w:rFonts w:ascii="Times New Roman" w:eastAsia="Times New Roman" w:hAnsi="Times New Roman" w:cs="Times New Roman"/>
          <w:color w:val="auto"/>
          <w:sz w:val="28"/>
          <w:szCs w:val="28"/>
          <w:lang w:bidi="ar-SA"/>
        </w:rPr>
      </w:pPr>
      <w:r w:rsidRPr="0002740D">
        <w:rPr>
          <w:rFonts w:ascii="Times New Roman" w:eastAsia="Times New Roman" w:hAnsi="Times New Roman" w:cs="Times New Roman"/>
          <w:color w:val="auto"/>
          <w:sz w:val="28"/>
          <w:szCs w:val="28"/>
          <w:lang w:bidi="ar-SA"/>
        </w:rPr>
        <w:t>3) действий (бездействия) должностных лиц, уполномоченных осуществлять муниципальный жилищный контроль, в рамках контрольных мероприятий.</w:t>
      </w:r>
    </w:p>
    <w:p w:rsidR="00B87EA6" w:rsidRPr="0002740D" w:rsidRDefault="005A4C71">
      <w:pPr>
        <w:pStyle w:val="10"/>
        <w:keepNext/>
        <w:keepLines/>
        <w:rPr>
          <w:sz w:val="28"/>
          <w:szCs w:val="28"/>
        </w:rPr>
      </w:pPr>
      <w:bookmarkStart w:id="5" w:name="bookmark16"/>
      <w:r w:rsidRPr="0002740D">
        <w:rPr>
          <w:sz w:val="28"/>
          <w:szCs w:val="28"/>
        </w:rPr>
        <w:lastRenderedPageBreak/>
        <w:t>Типичные нарушения, выявленные в ходе проведения</w:t>
      </w:r>
      <w:r w:rsidRPr="0002740D">
        <w:rPr>
          <w:sz w:val="28"/>
          <w:szCs w:val="28"/>
        </w:rPr>
        <w:br/>
        <w:t>контрольных мероприятий при осуществлении муниципального</w:t>
      </w:r>
      <w:r w:rsidRPr="0002740D">
        <w:rPr>
          <w:sz w:val="28"/>
          <w:szCs w:val="28"/>
        </w:rPr>
        <w:br/>
        <w:t>жилищного конт</w:t>
      </w:r>
      <w:r w:rsidRPr="0002740D">
        <w:rPr>
          <w:sz w:val="28"/>
          <w:szCs w:val="28"/>
        </w:rPr>
        <w:t>роля</w:t>
      </w:r>
      <w:bookmarkEnd w:id="5"/>
    </w:p>
    <w:p w:rsidR="00B87EA6" w:rsidRDefault="0002740D" w:rsidP="0002740D">
      <w:pPr>
        <w:pStyle w:val="11"/>
        <w:tabs>
          <w:tab w:val="left" w:pos="963"/>
        </w:tabs>
        <w:spacing w:line="233" w:lineRule="auto"/>
        <w:ind w:firstLine="567"/>
        <w:jc w:val="both"/>
      </w:pPr>
      <w:r>
        <w:t xml:space="preserve">1) </w:t>
      </w:r>
      <w:r w:rsidR="005A4C71">
        <w:t>Нарушение требован</w:t>
      </w:r>
      <w:bookmarkStart w:id="6" w:name="_GoBack"/>
      <w:bookmarkEnd w:id="6"/>
      <w:r w:rsidR="005A4C71">
        <w:t>ий правил технической эксплуатации и ремонта жилищного фонда;</w:t>
      </w:r>
    </w:p>
    <w:p w:rsidR="00B87EA6" w:rsidRDefault="0002740D" w:rsidP="0002740D">
      <w:pPr>
        <w:pStyle w:val="11"/>
        <w:tabs>
          <w:tab w:val="left" w:pos="1505"/>
        </w:tabs>
        <w:spacing w:line="233" w:lineRule="auto"/>
        <w:ind w:firstLine="567"/>
        <w:jc w:val="both"/>
      </w:pPr>
      <w:r>
        <w:t xml:space="preserve">2) </w:t>
      </w:r>
      <w:r w:rsidR="005A4C71">
        <w:t>Нарушение правил пользования жилыми помещениями;</w:t>
      </w:r>
    </w:p>
    <w:p w:rsidR="00B87EA6" w:rsidRDefault="0002740D" w:rsidP="0002740D">
      <w:pPr>
        <w:pStyle w:val="11"/>
        <w:tabs>
          <w:tab w:val="left" w:pos="963"/>
        </w:tabs>
        <w:spacing w:line="233" w:lineRule="auto"/>
        <w:ind w:firstLine="567"/>
        <w:jc w:val="both"/>
      </w:pPr>
      <w:r>
        <w:t xml:space="preserve">3) </w:t>
      </w:r>
      <w:r w:rsidR="005A4C71">
        <w:t>Нарушение нормативного уровня и режима предоставления коммунальных услуг населению;</w:t>
      </w:r>
    </w:p>
    <w:p w:rsidR="00B87EA6" w:rsidRDefault="0002740D" w:rsidP="0002740D">
      <w:pPr>
        <w:pStyle w:val="11"/>
        <w:tabs>
          <w:tab w:val="left" w:pos="958"/>
        </w:tabs>
        <w:spacing w:after="300"/>
        <w:ind w:firstLine="567"/>
        <w:jc w:val="both"/>
      </w:pPr>
      <w:r>
        <w:t xml:space="preserve">4) </w:t>
      </w:r>
      <w:r w:rsidR="005A4C71">
        <w:t xml:space="preserve">Нарушение требований законодательства </w:t>
      </w:r>
      <w:r w:rsidR="005A4C71">
        <w:t>при размещении информации в ГИС ЖКХ.</w:t>
      </w:r>
    </w:p>
    <w:sectPr w:rsidR="00B87EA6">
      <w:headerReference w:type="default" r:id="rId11"/>
      <w:pgSz w:w="11900" w:h="16840"/>
      <w:pgMar w:top="802" w:right="659" w:bottom="491" w:left="989" w:header="0" w:footer="63" w:gutter="0"/>
      <w:pgNumType w:start="1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C71" w:rsidRDefault="005A4C71">
      <w:r>
        <w:separator/>
      </w:r>
    </w:p>
  </w:endnote>
  <w:endnote w:type="continuationSeparator" w:id="0">
    <w:p w:rsidR="005A4C71" w:rsidRDefault="005A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C71" w:rsidRDefault="005A4C71"/>
  </w:footnote>
  <w:footnote w:type="continuationSeparator" w:id="0">
    <w:p w:rsidR="005A4C71" w:rsidRDefault="005A4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A6" w:rsidRDefault="005A4C7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3886200</wp:posOffset>
              </wp:positionH>
              <wp:positionV relativeFrom="page">
                <wp:posOffset>204470</wp:posOffset>
              </wp:positionV>
              <wp:extent cx="12509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B87EA6" w:rsidRDefault="005A4C71">
                          <w:pPr>
                            <w:pStyle w:val="22"/>
                          </w:pPr>
                          <w:r>
                            <w:fldChar w:fldCharType="begin"/>
                          </w:r>
                          <w:r>
                            <w:instrText xml:space="preserve"> PAGE \* MERGEFORMAT </w:instrText>
                          </w:r>
                          <w:r>
                            <w:fldChar w:fldCharType="separate"/>
                          </w:r>
                          <w:r w:rsidR="0002740D" w:rsidRPr="0002740D">
                            <w:rPr>
                              <w:rFonts w:ascii="Cambria" w:eastAsia="Cambria" w:hAnsi="Cambria" w:cs="Cambria"/>
                              <w:noProof/>
                            </w:rPr>
                            <w:t>18</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6pt;margin-top:16.1pt;width:9.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" filled="f" stroked="f">
              <v:textbox style="mso-fit-shape-to-text:t" inset="0,0,0,0">
                <w:txbxContent>
                  <w:p w:rsidR="00B87EA6" w:rsidRDefault="005A4C71">
                    <w:pPr>
                      <w:pStyle w:val="22"/>
                    </w:pPr>
                    <w:r>
                      <w:fldChar w:fldCharType="begin"/>
                    </w:r>
                    <w:r>
                      <w:instrText xml:space="preserve"> PAGE \* MERGEFORMAT </w:instrText>
                    </w:r>
                    <w:r>
                      <w:fldChar w:fldCharType="separate"/>
                    </w:r>
                    <w:r w:rsidR="0002740D" w:rsidRPr="0002740D">
                      <w:rPr>
                        <w:rFonts w:ascii="Cambria" w:eastAsia="Cambria" w:hAnsi="Cambria" w:cs="Cambria"/>
                        <w:noProof/>
                      </w:rPr>
                      <w:t>18</w:t>
                    </w:r>
                    <w:r>
                      <w:rPr>
                        <w:rFonts w:ascii="Cambria" w:eastAsia="Cambria" w:hAnsi="Cambria" w:cs="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B60C4"/>
    <w:multiLevelType w:val="multilevel"/>
    <w:tmpl w:val="1CB6E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7F0193"/>
    <w:multiLevelType w:val="multilevel"/>
    <w:tmpl w:val="001810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9D24B1"/>
    <w:multiLevelType w:val="multilevel"/>
    <w:tmpl w:val="CCFEE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A6"/>
    <w:rsid w:val="0002740D"/>
    <w:rsid w:val="0044390B"/>
    <w:rsid w:val="0049299E"/>
    <w:rsid w:val="005A4C71"/>
    <w:rsid w:val="009B610F"/>
    <w:rsid w:val="00B17474"/>
    <w:rsid w:val="00B273D4"/>
    <w:rsid w:val="00B87EA6"/>
    <w:rsid w:val="00CF6361"/>
    <w:rsid w:val="00EF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ECEB8-8772-406F-8ED6-79024882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next w:val="a"/>
    <w:link w:val="20"/>
    <w:uiPriority w:val="9"/>
    <w:unhideWhenUsed/>
    <w:qFormat/>
    <w:rsid w:val="009B610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pacing w:after="300"/>
      <w:jc w:val="center"/>
      <w:outlineLvl w:val="0"/>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4">
    <w:name w:val="Заголовок №2"/>
    <w:basedOn w:val="a"/>
    <w:link w:val="23"/>
    <w:pPr>
      <w:spacing w:after="300"/>
      <w:ind w:firstLine="550"/>
      <w:outlineLvl w:val="1"/>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9B610F"/>
    <w:rPr>
      <w:rFonts w:asciiTheme="majorHAnsi" w:eastAsiaTheme="majorEastAsia" w:hAnsiTheme="majorHAnsi" w:cstheme="majorBidi"/>
      <w:color w:val="2E74B5" w:themeColor="accent1" w:themeShade="BF"/>
      <w:sz w:val="26"/>
      <w:szCs w:val="26"/>
    </w:rPr>
  </w:style>
  <w:style w:type="paragraph" w:styleId="a6">
    <w:name w:val="No Spacing"/>
    <w:uiPriority w:val="1"/>
    <w:qFormat/>
    <w:rsid w:val="009B610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C2F20D8B07AB666D52CF5A07D7E84DC6F18E35FB5A58913B5D6DB5A2A3488A604FBF5D3980A67DCF268122A123B13CE299D69E28ABE08C6A33U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2F20D8B07AB666D52CF5A07D7E84DC6F18830F75B50913B5D6DB5A2A3488A604FBF5D398BF22C897B8774F879E438FE93C89C32U2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414B378D675A30A6E4D38AA071EC633C94849697550C85F8795162CF7353D81F0D8D96E2ABCE5AB69EEECADC869720B78D967AAE8F3CD37d4vCI" TargetMode="External"/><Relationship Id="rId4" Type="http://schemas.openxmlformats.org/officeDocument/2006/relationships/webSettings" Target="webSettings.xml"/><Relationship Id="rId9" Type="http://schemas.openxmlformats.org/officeDocument/2006/relationships/hyperlink" Target="consultantplus://offline/ref=C2F20D8B07AB666D52CF5A07D7E84DC6F18830F75B53913B5D6DB5A2A3488A604FBF5D3A84A076997FCE23FD65EC2FE098D69C21B73EU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Windows</cp:lastModifiedBy>
  <cp:revision>3</cp:revision>
  <dcterms:created xsi:type="dcterms:W3CDTF">2023-09-28T07:15:00Z</dcterms:created>
  <dcterms:modified xsi:type="dcterms:W3CDTF">2023-09-28T08:59:00Z</dcterms:modified>
</cp:coreProperties>
</file>