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505" w:rsidRDefault="00601505" w:rsidP="00601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60150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Перечень сведений, которые могут запрашиваться контрольным органом у контролируемого лица в </w:t>
      </w:r>
      <w:r w:rsidR="00E12FD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благоустройства</w:t>
      </w:r>
    </w:p>
    <w:p w:rsidR="00E12FD3" w:rsidRPr="00601505" w:rsidRDefault="00E12FD3" w:rsidP="00601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E12FD3" w:rsidRPr="00E12FD3" w:rsidRDefault="00E12FD3" w:rsidP="00E12F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E12FD3">
        <w:rPr>
          <w:color w:val="000000"/>
        </w:rPr>
        <w:t>В соответствии с требованиями гражданского законодательства, Федеральным законом от 31.07.2020 № 248-ФЗ «О государственном контроле (надзоре) и муниципальном контроле в Российской Федерации», положением о виде муниципального контроля должностные лица контрольного (надзорного) органа вправе запрашивать следующие сведения у контролируемых лиц: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Документ (приказ/распоряжение) о назначении на должность руководителя юридического лица.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</w:t>
      </w:r>
      <w:bookmarkStart w:id="0" w:name="_GoBack"/>
      <w:bookmarkEnd w:id="0"/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устанавливающие права владения на здание, помещение, подлежащие муниципальному контролю.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разрешающие осуществление хозяйственной деятельности на земельном участке.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о назначении ответственных лиц по вопросам благоустройства и санитарного содержания.</w:t>
      </w:r>
    </w:p>
    <w:p w:rsidR="000E5C82" w:rsidRPr="000E5C82" w:rsidRDefault="000E5C82" w:rsidP="000E5C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Документы, разрешающие проведение земляных работ, снос зеленых насаждений.</w:t>
      </w:r>
    </w:p>
    <w:p w:rsidR="00E37A57" w:rsidRPr="000E5C82" w:rsidRDefault="00E37A57" w:rsidP="000E5C82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sectPr w:rsidR="00E37A57" w:rsidRPr="000E5C82" w:rsidSect="00E12F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97"/>
    <w:rsid w:val="000E5C82"/>
    <w:rsid w:val="00601505"/>
    <w:rsid w:val="00C37697"/>
    <w:rsid w:val="00E12FD3"/>
    <w:rsid w:val="00E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E96C-7B66-49A2-A030-3CF6DE6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2024-07-04T03:56:00Z</dcterms:created>
  <dcterms:modified xsi:type="dcterms:W3CDTF">2024-07-04T03:56:00Z</dcterms:modified>
</cp:coreProperties>
</file>