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3976" w:rsidRPr="0067307F" w:rsidRDefault="00E13976" w:rsidP="00E13976">
      <w:pPr>
        <w:ind w:firstLine="709"/>
        <w:contextualSpacing/>
        <w:jc w:val="center"/>
        <w:rPr>
          <w:b/>
          <w:sz w:val="28"/>
          <w:szCs w:val="28"/>
        </w:rPr>
      </w:pPr>
      <w:r w:rsidRPr="0067307F">
        <w:rPr>
          <w:b/>
          <w:sz w:val="28"/>
          <w:szCs w:val="28"/>
        </w:rPr>
        <w:t xml:space="preserve">ИНДИКАТОРЫ РИСКА НАРУШЕНИЯ ОБЯЗАТЕЛЬНЫХ ТРЕБОВАНИЙ, ИСПОЛЬЗУЕМЫЕ В КАЧЕСТВЕ ОСНОВАНИЯ ДЛЯ ПРОВЕДЕНИЯ КОНТРОЛЬНЫХ МЕРОПРИЯТИЙ ПРИ ОСУЩЕСТВЛЕНИИ МУНИЦИПАЛЬНОГО КОНТРОЛЯ </w:t>
      </w:r>
      <w:r w:rsidRPr="00E13976">
        <w:rPr>
          <w:b/>
          <w:sz w:val="28"/>
          <w:szCs w:val="28"/>
        </w:rPr>
        <w:t>за единой теплоснабжающей организацией обязательств по строительству, реконструкции и (или) модернизации объектов теплоснабжения</w:t>
      </w:r>
      <w:r w:rsidR="00D77745">
        <w:rPr>
          <w:b/>
          <w:sz w:val="28"/>
          <w:szCs w:val="28"/>
        </w:rPr>
        <w:t xml:space="preserve"> на территории Пировского округа</w:t>
      </w:r>
      <w:bookmarkStart w:id="0" w:name="_GoBack"/>
      <w:bookmarkEnd w:id="0"/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307F">
        <w:rPr>
          <w:sz w:val="28"/>
          <w:szCs w:val="28"/>
        </w:rPr>
        <w:t>Критерии отнесения объектов контроля к категориям риска в рамках осуществления муниципального контроля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307F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 w:rsidRPr="0067307F">
        <w:rPr>
          <w:sz w:val="28"/>
          <w:szCs w:val="28"/>
        </w:rPr>
        <w:t>- при значении показателя риска более 4 объект контроля относится - к категории среднего риска;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 w:rsidRPr="0067307F">
        <w:rPr>
          <w:sz w:val="28"/>
          <w:szCs w:val="28"/>
        </w:rPr>
        <w:t>- при значении показателя риска от 3 до 4 включительно - к категории умеренного риска;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 w:rsidRPr="0067307F">
        <w:rPr>
          <w:sz w:val="28"/>
          <w:szCs w:val="28"/>
        </w:rPr>
        <w:t>- при значении показателя риска от 0 до 2 включительно - к категории низкого риска.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307F">
        <w:rPr>
          <w:sz w:val="28"/>
          <w:szCs w:val="28"/>
        </w:rPr>
        <w:t>2. Показатель риска рассчитывается по следующей формуле: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 w:rsidRPr="0067307F">
        <w:rPr>
          <w:sz w:val="28"/>
          <w:szCs w:val="28"/>
        </w:rPr>
        <w:t>К = 2 x V1 + V2 + 2 x V3, где: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 w:rsidRPr="0067307F">
        <w:rPr>
          <w:sz w:val="28"/>
          <w:szCs w:val="28"/>
        </w:rPr>
        <w:t>К - показатель риска;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 w:rsidRPr="0067307F">
        <w:rPr>
          <w:sz w:val="28"/>
          <w:szCs w:val="28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E13976" w:rsidRPr="0067307F" w:rsidRDefault="00E13976" w:rsidP="00E13976">
      <w:pPr>
        <w:ind w:firstLine="709"/>
        <w:contextualSpacing/>
        <w:jc w:val="both"/>
        <w:rPr>
          <w:sz w:val="28"/>
          <w:szCs w:val="28"/>
        </w:rPr>
      </w:pPr>
      <w:r w:rsidRPr="0067307F">
        <w:rPr>
          <w:sz w:val="28"/>
          <w:szCs w:val="28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E13976" w:rsidRDefault="00E13976" w:rsidP="00E13976">
      <w:pPr>
        <w:ind w:firstLine="709"/>
        <w:contextualSpacing/>
        <w:jc w:val="both"/>
        <w:rPr>
          <w:sz w:val="28"/>
          <w:szCs w:val="28"/>
        </w:rPr>
      </w:pPr>
      <w:r w:rsidRPr="0067307F">
        <w:rPr>
          <w:sz w:val="28"/>
          <w:szCs w:val="28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</w:p>
    <w:p w:rsidR="00CF607E" w:rsidRPr="00E13976" w:rsidRDefault="00CF607E" w:rsidP="00E13976"/>
    <w:sectPr w:rsidR="00CF607E" w:rsidRPr="00E13976" w:rsidSect="00E1397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722"/>
    <w:rsid w:val="003B1CAF"/>
    <w:rsid w:val="004D18D0"/>
    <w:rsid w:val="006A627D"/>
    <w:rsid w:val="00946DE6"/>
    <w:rsid w:val="00CF607E"/>
    <w:rsid w:val="00D77745"/>
    <w:rsid w:val="00E13976"/>
    <w:rsid w:val="00E32722"/>
    <w:rsid w:val="00F5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DEA8"/>
  <w15:chartTrackingRefBased/>
  <w15:docId w15:val="{B65CF85F-7329-4C7F-BF45-4D94ED2B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27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DE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946DE6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A6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4D1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6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Professional</cp:lastModifiedBy>
  <cp:revision>7</cp:revision>
  <dcterms:created xsi:type="dcterms:W3CDTF">2024-07-04T04:09:00Z</dcterms:created>
  <dcterms:modified xsi:type="dcterms:W3CDTF">2024-07-04T07:21:00Z</dcterms:modified>
</cp:coreProperties>
</file>