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5B" w:rsidRDefault="0047505B" w:rsidP="004750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7505B" w:rsidRDefault="0047505B" w:rsidP="0047505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администрацией Пировского муниципального округа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47505B" w:rsidRDefault="0047505B" w:rsidP="0047505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контроля</w:t>
      </w:r>
    </w:p>
    <w:p w:rsidR="0047505B" w:rsidRDefault="0047505B" w:rsidP="00475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7505B" w:rsidRDefault="0047505B" w:rsidP="004750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7505B" w:rsidRDefault="0047505B" w:rsidP="004750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47505B" w:rsidRDefault="0047505B" w:rsidP="004750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47505B" w:rsidRDefault="0047505B" w:rsidP="004750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47505B" w:rsidRDefault="0047505B" w:rsidP="004750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47505B" w:rsidRDefault="0047505B" w:rsidP="004750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47505B" w:rsidRDefault="0047505B" w:rsidP="004750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Несоответствие установленных в Пировском муниципальном округе требований к размещению нестационарных торговых объектов, сезонных (летних) кафе, выразившееся в их самовольном монтаже, в монтаже с увеличением площади размещения, предусмотренного схемой, либо с нарушением места размещения, либо нарушением сроков монтажа/демонтажа, правил торговли; </w:t>
      </w:r>
    </w:p>
    <w:p w:rsidR="0047505B" w:rsidRDefault="0047505B" w:rsidP="0047505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>
        <w:rPr>
          <w:color w:val="000000"/>
          <w:sz w:val="28"/>
          <w:szCs w:val="28"/>
        </w:rPr>
        <w:t>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правовыми актами, правоустанавливающими документами на землю,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использования;</w:t>
      </w:r>
    </w:p>
    <w:p w:rsidR="0047505B" w:rsidRDefault="0047505B" w:rsidP="0047505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 </w:t>
      </w:r>
      <w:r>
        <w:rPr>
          <w:color w:val="000000"/>
          <w:sz w:val="28"/>
          <w:szCs w:val="28"/>
        </w:rPr>
        <w:t xml:space="preserve">Неиспользование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с его разрешенным использованием и условиями предоставления), а также отсутствие разрешения на строительство и (или) разрешения на ввод </w:t>
      </w:r>
      <w:r>
        <w:rPr>
          <w:color w:val="000000"/>
          <w:sz w:val="28"/>
          <w:szCs w:val="28"/>
        </w:rPr>
        <w:br/>
        <w:t>в эксплуатацию объектов капитального строительства на данном земельном участке;</w:t>
      </w:r>
    </w:p>
    <w:p w:rsidR="0047505B" w:rsidRDefault="0047505B" w:rsidP="0047505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9. </w:t>
      </w:r>
      <w:r>
        <w:rPr>
          <w:color w:val="000000"/>
          <w:sz w:val="28"/>
          <w:szCs w:val="28"/>
        </w:rPr>
        <w:t>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устройств;</w:t>
      </w:r>
    </w:p>
    <w:p w:rsidR="0047505B" w:rsidRDefault="0047505B" w:rsidP="0047505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10. </w:t>
      </w:r>
      <w:r>
        <w:rPr>
          <w:color w:val="000000"/>
          <w:sz w:val="28"/>
          <w:szCs w:val="28"/>
        </w:rPr>
        <w:t xml:space="preserve">Захламление земельного участка, выразившееся в размещении отходов вне установленных мест сбора твердых коммунальных отходов </w:t>
      </w:r>
      <w:r>
        <w:rPr>
          <w:color w:val="000000"/>
          <w:sz w:val="28"/>
          <w:szCs w:val="28"/>
        </w:rPr>
        <w:br/>
        <w:t>и крупногабаритных коммунальных отходов (бункерные и контейнерные площадки), установленных мест временного размещения или сортировки отходов; в границах земельного участка (сплошного слоя отходов), независимо от состава и вида отходов (вторичного сырья);</w:t>
      </w:r>
    </w:p>
    <w:p w:rsidR="0047505B" w:rsidRDefault="0047505B" w:rsidP="0047505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11. </w:t>
      </w:r>
      <w:r>
        <w:rPr>
          <w:color w:val="000000"/>
          <w:sz w:val="28"/>
          <w:szCs w:val="28"/>
        </w:rPr>
        <w:t>Загрязнение, порча, уничтожение земель и почв и иное негативное воздействие на земли и почвы земельного участка;</w:t>
      </w:r>
    </w:p>
    <w:p w:rsidR="0047505B" w:rsidRDefault="0047505B" w:rsidP="0047505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12. </w:t>
      </w:r>
      <w:r>
        <w:rPr>
          <w:color w:val="000000"/>
          <w:sz w:val="28"/>
          <w:szCs w:val="28"/>
        </w:rPr>
        <w:t xml:space="preserve">Зарастание сорной растительностью и (или) древесно-кустарниковой растительностью, свидетельствующее о его неиспользовании для ведения сельскохозяйственного производства или осуществления иной связанной </w:t>
      </w:r>
      <w:r>
        <w:rPr>
          <w:color w:val="000000"/>
          <w:sz w:val="28"/>
          <w:szCs w:val="28"/>
        </w:rPr>
        <w:br/>
        <w:t>с сельскохозяйственным производством деятельности;</w:t>
      </w:r>
    </w:p>
    <w:p w:rsidR="0047505B" w:rsidRDefault="0047505B" w:rsidP="0047505B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13. </w:t>
      </w:r>
      <w:r>
        <w:rPr>
          <w:color w:val="000000"/>
          <w:sz w:val="28"/>
          <w:szCs w:val="28"/>
        </w:rPr>
        <w:t>Признаки водной и ветровой эрозии, подтопления, заболачивания, засоления, иссушения,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 на земельном участке, негативно влияющих на состояние земель сельскохозяйственного назначения и уровень плодородия почвы;</w:t>
      </w:r>
    </w:p>
    <w:p w:rsidR="0047505B" w:rsidRDefault="0047505B" w:rsidP="0047505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Наличие в Едином государственном реестре недвижимости сведений </w:t>
      </w:r>
      <w:r>
        <w:rPr>
          <w:color w:val="000000"/>
          <w:sz w:val="28"/>
          <w:szCs w:val="28"/>
        </w:rPr>
        <w:br/>
        <w:t xml:space="preserve">о правах постоянного (бессрочного) пользования юридическим лицом </w:t>
      </w:r>
      <w:r>
        <w:rPr>
          <w:color w:val="000000"/>
          <w:sz w:val="28"/>
          <w:szCs w:val="28"/>
        </w:rPr>
        <w:br/>
        <w:t xml:space="preserve">на используемый земельный участок, которые в соответствии со статьей </w:t>
      </w:r>
      <w:r>
        <w:rPr>
          <w:color w:val="000000"/>
          <w:sz w:val="28"/>
          <w:szCs w:val="28"/>
        </w:rPr>
        <w:br/>
        <w:t>3 Федерального закона от 25.10.2001 № 137-ФЗ «О введении в действие Земельного кодекса Российской Федерации» обязаны переоформить право постоянного (бессрочного) пользования.</w:t>
      </w:r>
    </w:p>
    <w:p w:rsidR="0047505B" w:rsidRDefault="0047505B" w:rsidP="0047505B">
      <w:pPr>
        <w:rPr>
          <w:color w:val="000000"/>
        </w:rPr>
      </w:pPr>
    </w:p>
    <w:p w:rsidR="0047505B" w:rsidRDefault="0047505B" w:rsidP="004750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7505B" w:rsidRDefault="0047505B" w:rsidP="004750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05B" w:rsidRDefault="0047505B" w:rsidP="004750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A4A90" w:rsidRDefault="002A4A90">
      <w:bookmarkStart w:id="0" w:name="_GoBack"/>
      <w:bookmarkEnd w:id="0"/>
    </w:p>
    <w:sectPr w:rsidR="002A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7"/>
    <w:rsid w:val="002A4A90"/>
    <w:rsid w:val="0047505B"/>
    <w:rsid w:val="00C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974F-7A0C-4377-82A8-6B799E3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505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47505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7505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2024-07-04T05:28:00Z</dcterms:created>
  <dcterms:modified xsi:type="dcterms:W3CDTF">2024-07-04T05:28:00Z</dcterms:modified>
</cp:coreProperties>
</file>