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C05" w:rsidRPr="001F5A9E" w:rsidRDefault="00A57C05" w:rsidP="00A57C05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lgerian" w:eastAsia="Calibri" w:hAnsi="Algerian" w:cs="Times New Roman"/>
          <w:color w:val="000000"/>
          <w:sz w:val="24"/>
          <w:szCs w:val="24"/>
        </w:rPr>
      </w:pPr>
      <w:r w:rsidRPr="001F5A9E">
        <w:rPr>
          <w:rFonts w:ascii="Cambria" w:eastAsia="Calibri" w:hAnsi="Cambria" w:cs="Cambria"/>
          <w:color w:val="000000"/>
          <w:sz w:val="24"/>
          <w:szCs w:val="24"/>
        </w:rPr>
        <w:t>С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15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апреля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по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30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апреля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2018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года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на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территории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Пировского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района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состоялась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акция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Algerian" w:eastAsia="Calibri" w:hAnsi="Algerian" w:cs="Algerian"/>
          <w:color w:val="000000"/>
          <w:sz w:val="24"/>
          <w:szCs w:val="24"/>
        </w:rPr>
        <w:t>«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Остановим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насилие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против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детей</w:t>
      </w:r>
      <w:r w:rsidRPr="001F5A9E">
        <w:rPr>
          <w:rFonts w:ascii="Algerian" w:eastAsia="Calibri" w:hAnsi="Algerian" w:cs="Algerian"/>
          <w:color w:val="000000"/>
          <w:sz w:val="24"/>
          <w:szCs w:val="24"/>
        </w:rPr>
        <w:t>»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.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В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акции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участвовали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представители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молодежного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центра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(2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специалиста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),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спортивной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школы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(2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специалиста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),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отдела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образования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(10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специалистов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),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органа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опеки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и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попечительства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(2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специалиста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),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подразделения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по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делам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несовершеннолетних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(1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специалист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),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социальной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защиты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(5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специалистов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),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отдела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культуры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,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спорта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туризма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и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молодежной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политики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(2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специалиста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). 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В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ходе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акции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были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обследованы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условия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proofErr w:type="gramStart"/>
      <w:r w:rsidRPr="001F5A9E">
        <w:rPr>
          <w:rFonts w:ascii="Cambria" w:eastAsia="Calibri" w:hAnsi="Cambria" w:cs="Cambria"/>
          <w:color w:val="000000"/>
          <w:sz w:val="24"/>
          <w:szCs w:val="24"/>
        </w:rPr>
        <w:t>проживания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 47</w:t>
      </w:r>
      <w:proofErr w:type="gramEnd"/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несовершеннолетних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в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26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семьях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,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состоящих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на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учете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СОП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,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профилактическом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учете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.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целью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формирования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в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обществе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ценностей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семьи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,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бережного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и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ответственного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отношения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к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детям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,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нетерпимости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к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проявлениям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жестокости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в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отношении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детей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проведен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цикл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мероприятий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: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в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органах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и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учреждениях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района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размещены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стенды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Algerian" w:eastAsia="Calibri" w:hAnsi="Algerian" w:cs="Algerian"/>
          <w:color w:val="000000"/>
          <w:sz w:val="24"/>
          <w:szCs w:val="24"/>
        </w:rPr>
        <w:t>«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Стоп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,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насилие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>!</w:t>
      </w:r>
      <w:r w:rsidRPr="001F5A9E">
        <w:rPr>
          <w:rFonts w:ascii="Algerian" w:eastAsia="Calibri" w:hAnsi="Algerian" w:cs="Algerian"/>
          <w:color w:val="000000"/>
          <w:sz w:val="24"/>
          <w:szCs w:val="24"/>
        </w:rPr>
        <w:t>»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,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среди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населения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района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проведена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акция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Algerian" w:eastAsia="Calibri" w:hAnsi="Algerian" w:cs="Algerian"/>
          <w:color w:val="000000"/>
          <w:sz w:val="24"/>
          <w:szCs w:val="24"/>
        </w:rPr>
        <w:t>«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Мостик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из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слов</w:t>
      </w:r>
      <w:r w:rsidRPr="001F5A9E">
        <w:rPr>
          <w:rFonts w:ascii="Algerian" w:eastAsia="Calibri" w:hAnsi="Algerian" w:cs="Algerian"/>
          <w:color w:val="000000"/>
          <w:sz w:val="24"/>
          <w:szCs w:val="24"/>
        </w:rPr>
        <w:t>»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(20.04.18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г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., 27.04.18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г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.),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распространены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буклеты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(100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шт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.), 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среди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несовершеннолетних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(526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учащихся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)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в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10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образовательных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учреждениях</w:t>
      </w:r>
      <w:r w:rsidR="00AB1163">
        <w:rPr>
          <w:rFonts w:ascii="Cambria" w:eastAsia="Calibri" w:hAnsi="Cambria" w:cs="Cambria"/>
          <w:color w:val="000000"/>
          <w:sz w:val="24"/>
          <w:szCs w:val="24"/>
        </w:rPr>
        <w:t xml:space="preserve"> проведены конкурсы рисунков, 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при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участии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инспектора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ПДН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="00AB1163">
        <w:rPr>
          <w:rFonts w:ascii="Cambria" w:eastAsia="Calibri" w:hAnsi="Cambria" w:cs="Cambria"/>
          <w:color w:val="000000"/>
          <w:sz w:val="24"/>
          <w:szCs w:val="24"/>
        </w:rPr>
        <w:t>состоялись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классные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часы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и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тренинги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Algerian" w:eastAsia="Calibri" w:hAnsi="Algerian" w:cs="Algerian"/>
          <w:color w:val="000000"/>
          <w:sz w:val="24"/>
          <w:szCs w:val="24"/>
        </w:rPr>
        <w:t>«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Жизнь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без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насилия</w:t>
      </w:r>
      <w:r w:rsidRPr="001F5A9E">
        <w:rPr>
          <w:rFonts w:ascii="Algerian" w:eastAsia="Calibri" w:hAnsi="Algerian" w:cs="Algerian"/>
          <w:color w:val="000000"/>
          <w:sz w:val="24"/>
          <w:szCs w:val="24"/>
        </w:rPr>
        <w:t>»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, </w:t>
      </w:r>
      <w:r w:rsidRPr="001F5A9E">
        <w:rPr>
          <w:rFonts w:ascii="Algerian" w:eastAsia="Calibri" w:hAnsi="Algerian" w:cs="Algerian"/>
          <w:color w:val="000000"/>
          <w:sz w:val="24"/>
          <w:szCs w:val="24"/>
        </w:rPr>
        <w:t>«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Законы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сохранения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доброты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в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семье</w:t>
      </w:r>
      <w:r w:rsidRPr="001F5A9E">
        <w:rPr>
          <w:rFonts w:ascii="Algerian" w:eastAsia="Calibri" w:hAnsi="Algerian" w:cs="Algerian"/>
          <w:color w:val="000000"/>
          <w:sz w:val="24"/>
          <w:szCs w:val="24"/>
        </w:rPr>
        <w:t>»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, </w:t>
      </w:r>
      <w:r w:rsidRPr="001F5A9E">
        <w:rPr>
          <w:rFonts w:ascii="Algerian" w:eastAsia="Calibri" w:hAnsi="Algerian" w:cs="Algerian"/>
          <w:color w:val="000000"/>
          <w:sz w:val="24"/>
          <w:szCs w:val="24"/>
        </w:rPr>
        <w:t>«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Семья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и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семейные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ценности</w:t>
      </w:r>
      <w:r w:rsidRPr="001F5A9E">
        <w:rPr>
          <w:rFonts w:ascii="Algerian" w:eastAsia="Calibri" w:hAnsi="Algerian" w:cs="Algerian"/>
          <w:color w:val="000000"/>
          <w:sz w:val="24"/>
          <w:szCs w:val="24"/>
        </w:rPr>
        <w:t>»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, </w:t>
      </w:r>
      <w:r w:rsidRPr="001F5A9E">
        <w:rPr>
          <w:rFonts w:ascii="Algerian" w:eastAsia="Calibri" w:hAnsi="Algerian" w:cs="Algerian"/>
          <w:color w:val="000000"/>
          <w:sz w:val="24"/>
          <w:szCs w:val="24"/>
        </w:rPr>
        <w:t>«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Насилие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и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закон</w:t>
      </w:r>
      <w:r w:rsidRPr="001F5A9E">
        <w:rPr>
          <w:rFonts w:ascii="Algerian" w:eastAsia="Calibri" w:hAnsi="Algerian" w:cs="Algerian"/>
          <w:color w:val="000000"/>
          <w:sz w:val="24"/>
          <w:szCs w:val="24"/>
        </w:rPr>
        <w:t>»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.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В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целях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пропаганды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семейных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ценностей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в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физкультурно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>-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спортивном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центре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27.04.2018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года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состоялось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спортивное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мероприятие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Algerian" w:eastAsia="Calibri" w:hAnsi="Algerian" w:cs="Algerian"/>
          <w:color w:val="000000"/>
          <w:sz w:val="24"/>
          <w:szCs w:val="24"/>
        </w:rPr>
        <w:t>«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Мама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,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папа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,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я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>-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спортивная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семья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>!</w:t>
      </w:r>
      <w:r w:rsidRPr="001F5A9E">
        <w:rPr>
          <w:rFonts w:ascii="Algerian" w:eastAsia="Calibri" w:hAnsi="Algerian" w:cs="Algerian"/>
          <w:color w:val="000000"/>
          <w:sz w:val="24"/>
          <w:szCs w:val="24"/>
        </w:rPr>
        <w:t>»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,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в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котором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приняло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участие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4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семьи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,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также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специалистами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молодежного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центра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проведен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proofErr w:type="spellStart"/>
      <w:r w:rsidRPr="001F5A9E">
        <w:rPr>
          <w:rFonts w:ascii="Cambria" w:eastAsia="Calibri" w:hAnsi="Cambria" w:cs="Cambria"/>
          <w:color w:val="000000"/>
          <w:sz w:val="24"/>
          <w:szCs w:val="24"/>
        </w:rPr>
        <w:t>флешмоб</w:t>
      </w:r>
      <w:proofErr w:type="spellEnd"/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proofErr w:type="gramStart"/>
      <w:r w:rsidRPr="001F5A9E">
        <w:rPr>
          <w:rFonts w:ascii="Algerian" w:eastAsia="Calibri" w:hAnsi="Algerian" w:cs="Algerian"/>
          <w:color w:val="000000"/>
          <w:sz w:val="24"/>
          <w:szCs w:val="24"/>
        </w:rPr>
        <w:t>«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Ребенок</w:t>
      </w:r>
      <w:proofErr w:type="gramEnd"/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lastRenderedPageBreak/>
        <w:t>тоже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человек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>-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жестокости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мы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скажем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нет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! (20.04.18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и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25.04.18). </w:t>
      </w:r>
    </w:p>
    <w:p w:rsidR="00A57C05" w:rsidRPr="001F5A9E" w:rsidRDefault="00A57C05" w:rsidP="00A57C05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lgerian" w:eastAsia="Calibri" w:hAnsi="Algerian" w:cs="Times New Roman"/>
          <w:color w:val="000000"/>
          <w:sz w:val="24"/>
          <w:szCs w:val="24"/>
        </w:rPr>
      </w:pPr>
    </w:p>
    <w:p w:rsidR="00A57C05" w:rsidRDefault="00A57C05" w:rsidP="00A57C05">
      <w:pPr>
        <w:tabs>
          <w:tab w:val="left" w:pos="567"/>
        </w:tabs>
        <w:spacing w:after="0" w:line="240" w:lineRule="auto"/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1F5A9E">
        <w:rPr>
          <w:rFonts w:ascii="Algerian" w:eastAsia="Calibri" w:hAnsi="Algeri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33675" cy="2114042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то мама папа я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954" cy="215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A9E" w:rsidRDefault="001F5A9E" w:rsidP="00A57C05">
      <w:pPr>
        <w:tabs>
          <w:tab w:val="left" w:pos="567"/>
        </w:tabs>
        <w:spacing w:after="0" w:line="240" w:lineRule="auto"/>
        <w:contextualSpacing/>
        <w:jc w:val="both"/>
        <w:rPr>
          <w:rFonts w:eastAsia="Calibri" w:cs="Times New Roman"/>
          <w:color w:val="000000"/>
          <w:sz w:val="24"/>
          <w:szCs w:val="24"/>
        </w:rPr>
      </w:pPr>
    </w:p>
    <w:p w:rsidR="001F5A9E" w:rsidRDefault="001F5A9E" w:rsidP="00A57C05">
      <w:pPr>
        <w:tabs>
          <w:tab w:val="left" w:pos="567"/>
        </w:tabs>
        <w:spacing w:after="0" w:line="240" w:lineRule="auto"/>
        <w:contextualSpacing/>
        <w:jc w:val="both"/>
        <w:rPr>
          <w:rFonts w:eastAsia="Calibri" w:cs="Times New Roman"/>
          <w:color w:val="000000"/>
          <w:sz w:val="24"/>
          <w:szCs w:val="24"/>
        </w:rPr>
      </w:pPr>
    </w:p>
    <w:p w:rsidR="001F5A9E" w:rsidRPr="001F5A9E" w:rsidRDefault="001F5A9E" w:rsidP="00A57C05">
      <w:pPr>
        <w:tabs>
          <w:tab w:val="left" w:pos="567"/>
        </w:tabs>
        <w:spacing w:after="0" w:line="240" w:lineRule="auto"/>
        <w:contextualSpacing/>
        <w:jc w:val="both"/>
        <w:rPr>
          <w:rFonts w:eastAsia="Calibri" w:cs="Times New Roman"/>
          <w:color w:val="000000"/>
          <w:sz w:val="24"/>
          <w:szCs w:val="24"/>
        </w:rPr>
      </w:pPr>
    </w:p>
    <w:p w:rsidR="00A57C05" w:rsidRPr="001F5A9E" w:rsidRDefault="00A57C05" w:rsidP="00A57C05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lgerian" w:eastAsia="Calibri" w:hAnsi="Algerian" w:cs="Times New Roman"/>
          <w:color w:val="000000"/>
          <w:sz w:val="24"/>
          <w:szCs w:val="24"/>
        </w:rPr>
      </w:pPr>
    </w:p>
    <w:p w:rsidR="00A57C05" w:rsidRPr="001F5A9E" w:rsidRDefault="00A57C05" w:rsidP="00A57C05">
      <w:pPr>
        <w:tabs>
          <w:tab w:val="left" w:pos="567"/>
        </w:tabs>
        <w:spacing w:after="0" w:line="240" w:lineRule="auto"/>
        <w:ind w:hanging="142"/>
        <w:contextualSpacing/>
        <w:jc w:val="both"/>
        <w:rPr>
          <w:rFonts w:ascii="Algerian" w:eastAsia="Calibri" w:hAnsi="Algerian" w:cs="Times New Roman"/>
          <w:color w:val="000000"/>
          <w:sz w:val="24"/>
          <w:szCs w:val="24"/>
        </w:rPr>
      </w:pPr>
      <w:r w:rsidRPr="001F5A9E">
        <w:rPr>
          <w:rFonts w:ascii="Algerian" w:eastAsia="Calibri" w:hAnsi="Algeri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02130" cy="17710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акция насилие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412" cy="1778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C05" w:rsidRDefault="00A57C05" w:rsidP="00A57C05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eastAsia="Calibri" w:cs="Times New Roman"/>
          <w:color w:val="000000"/>
          <w:sz w:val="24"/>
          <w:szCs w:val="24"/>
        </w:rPr>
      </w:pPr>
    </w:p>
    <w:p w:rsidR="001F5A9E" w:rsidRDefault="001F5A9E" w:rsidP="00A57C05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eastAsia="Calibri" w:cs="Times New Roman"/>
          <w:color w:val="000000"/>
          <w:sz w:val="24"/>
          <w:szCs w:val="24"/>
        </w:rPr>
      </w:pPr>
    </w:p>
    <w:p w:rsidR="001F5A9E" w:rsidRDefault="001F5A9E" w:rsidP="00A57C05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eastAsia="Calibri" w:cs="Times New Roman"/>
          <w:color w:val="000000"/>
          <w:sz w:val="24"/>
          <w:szCs w:val="24"/>
        </w:rPr>
      </w:pPr>
    </w:p>
    <w:p w:rsidR="001F5A9E" w:rsidRDefault="001F5A9E" w:rsidP="00A57C05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eastAsia="Calibri" w:cs="Times New Roman"/>
          <w:color w:val="000000"/>
          <w:sz w:val="24"/>
          <w:szCs w:val="24"/>
        </w:rPr>
      </w:pPr>
    </w:p>
    <w:p w:rsidR="001F5A9E" w:rsidRPr="001F5A9E" w:rsidRDefault="001F5A9E" w:rsidP="00A57C05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eastAsia="Calibri" w:cs="Times New Roman"/>
          <w:color w:val="000000"/>
          <w:sz w:val="24"/>
          <w:szCs w:val="24"/>
        </w:rPr>
      </w:pPr>
    </w:p>
    <w:p w:rsidR="001F5A9E" w:rsidRPr="001F5A9E" w:rsidRDefault="001F5A9E" w:rsidP="001F5A9E">
      <w:pPr>
        <w:tabs>
          <w:tab w:val="left" w:pos="567"/>
        </w:tabs>
        <w:spacing w:after="0" w:line="240" w:lineRule="auto"/>
        <w:contextualSpacing/>
        <w:jc w:val="both"/>
        <w:rPr>
          <w:rFonts w:ascii="Algerian" w:eastAsia="Calibri" w:hAnsi="Algerian" w:cs="Times New Roman"/>
          <w:color w:val="000000"/>
          <w:sz w:val="24"/>
          <w:szCs w:val="24"/>
        </w:rPr>
      </w:pPr>
      <w:r w:rsidRPr="001F5A9E">
        <w:rPr>
          <w:rFonts w:ascii="Algerian" w:eastAsia="Calibri" w:hAnsi="Algeri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00655" cy="20256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0332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5A9E" w:rsidRPr="001F5A9E" w:rsidRDefault="001F5A9E" w:rsidP="001F5A9E">
      <w:pPr>
        <w:tabs>
          <w:tab w:val="left" w:pos="567"/>
        </w:tabs>
        <w:spacing w:after="0" w:line="240" w:lineRule="auto"/>
        <w:contextualSpacing/>
        <w:jc w:val="both"/>
        <w:rPr>
          <w:rFonts w:ascii="Algerian" w:eastAsia="Calibri" w:hAnsi="Algerian" w:cs="Times New Roman"/>
          <w:color w:val="000000"/>
          <w:sz w:val="24"/>
          <w:szCs w:val="24"/>
        </w:rPr>
      </w:pPr>
    </w:p>
    <w:p w:rsidR="001F5A9E" w:rsidRPr="001F5A9E" w:rsidRDefault="001F5A9E" w:rsidP="001F5A9E">
      <w:pPr>
        <w:tabs>
          <w:tab w:val="left" w:pos="567"/>
        </w:tabs>
        <w:spacing w:after="0" w:line="240" w:lineRule="auto"/>
        <w:ind w:hanging="142"/>
        <w:contextualSpacing/>
        <w:jc w:val="both"/>
        <w:rPr>
          <w:rFonts w:ascii="Algerian" w:eastAsia="Calibri" w:hAnsi="Algerian" w:cs="Times New Roman"/>
          <w:color w:val="000000"/>
          <w:sz w:val="24"/>
          <w:szCs w:val="24"/>
        </w:rPr>
      </w:pPr>
      <w:r w:rsidRPr="001F5A9E">
        <w:rPr>
          <w:rFonts w:ascii="Algerian" w:eastAsia="Calibri" w:hAnsi="Algeri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828323" cy="2628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28E0E38-205F-467F-977A-0D4ED34959FD (2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117" cy="2631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C05" w:rsidRPr="001F5A9E" w:rsidRDefault="00A57C05" w:rsidP="00A57C05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lgerian" w:eastAsia="Calibri" w:hAnsi="Algerian" w:cs="Times New Roman"/>
          <w:sz w:val="24"/>
          <w:szCs w:val="24"/>
        </w:rPr>
      </w:pPr>
      <w:r w:rsidRPr="001F5A9E">
        <w:rPr>
          <w:rFonts w:ascii="Cambria" w:eastAsia="Calibri" w:hAnsi="Cambria" w:cs="Cambria"/>
          <w:color w:val="000000"/>
          <w:sz w:val="24"/>
          <w:szCs w:val="24"/>
        </w:rPr>
        <w:t>В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период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акции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к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административной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ответственности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по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ч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.1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ст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.5.35 </w:t>
      </w:r>
      <w:proofErr w:type="spellStart"/>
      <w:proofErr w:type="gramStart"/>
      <w:r w:rsidRPr="001F5A9E">
        <w:rPr>
          <w:rFonts w:ascii="Cambria" w:eastAsia="Calibri" w:hAnsi="Cambria" w:cs="Cambria"/>
          <w:color w:val="000000"/>
          <w:sz w:val="24"/>
          <w:szCs w:val="24"/>
        </w:rPr>
        <w:t>КоАПРФ</w:t>
      </w:r>
      <w:proofErr w:type="spellEnd"/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привлечено</w:t>
      </w:r>
      <w:proofErr w:type="gramEnd"/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 3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родителя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. 2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родителя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уже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состояли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на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учете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СОП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, 1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родитель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поставлен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на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профилактический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учет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.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Возбуждено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одно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административное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расследование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по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ст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.6.1.1, </w:t>
      </w:r>
      <w:proofErr w:type="gramStart"/>
      <w:r w:rsidRPr="001F5A9E">
        <w:rPr>
          <w:rFonts w:ascii="Cambria" w:eastAsia="Calibri" w:hAnsi="Cambria" w:cs="Cambria"/>
          <w:color w:val="000000"/>
          <w:sz w:val="24"/>
          <w:szCs w:val="24"/>
        </w:rPr>
        <w:t>правонарушение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совершенно</w:t>
      </w:r>
      <w:proofErr w:type="gramEnd"/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бабушкой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несовершеннолетней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.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В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настоящее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время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несовершеннолетняя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проживает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вместе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с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матерью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в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proofErr w:type="spellStart"/>
      <w:r w:rsidRPr="001F5A9E">
        <w:rPr>
          <w:rFonts w:ascii="Cambria" w:eastAsia="Calibri" w:hAnsi="Cambria" w:cs="Cambria"/>
          <w:color w:val="000000"/>
          <w:sz w:val="24"/>
          <w:szCs w:val="24"/>
        </w:rPr>
        <w:t>г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>.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Красноярск</w:t>
      </w:r>
      <w:proofErr w:type="spellEnd"/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.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В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proofErr w:type="gramStart"/>
      <w:r w:rsidRPr="001F5A9E">
        <w:rPr>
          <w:rFonts w:ascii="Cambria" w:eastAsia="Calibri" w:hAnsi="Cambria" w:cs="Cambria"/>
          <w:color w:val="000000"/>
          <w:sz w:val="24"/>
          <w:szCs w:val="24"/>
        </w:rPr>
        <w:t>результате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проведенных</w:t>
      </w:r>
      <w:proofErr w:type="gramEnd"/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мероприятий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в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период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color w:val="000000"/>
          <w:sz w:val="24"/>
          <w:szCs w:val="24"/>
        </w:rPr>
        <w:t>акции</w:t>
      </w:r>
      <w:r w:rsidRPr="001F5A9E">
        <w:rPr>
          <w:rFonts w:ascii="Algerian" w:eastAsia="Calibri" w:hAnsi="Algerian" w:cs="Times New Roman"/>
          <w:color w:val="000000"/>
          <w:sz w:val="24"/>
          <w:szCs w:val="24"/>
        </w:rPr>
        <w:t xml:space="preserve">  </w:t>
      </w:r>
      <w:r w:rsidRPr="001F5A9E">
        <w:rPr>
          <w:rFonts w:ascii="Cambria" w:eastAsia="Calibri" w:hAnsi="Cambria" w:cs="Cambria"/>
          <w:sz w:val="24"/>
          <w:szCs w:val="24"/>
        </w:rPr>
        <w:t>не</w:t>
      </w:r>
      <w:r w:rsidRPr="001F5A9E">
        <w:rPr>
          <w:rFonts w:ascii="Algerian" w:eastAsia="Calibri" w:hAnsi="Algerian" w:cs="Times New Roman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sz w:val="24"/>
          <w:szCs w:val="24"/>
        </w:rPr>
        <w:t>зарегистрировано</w:t>
      </w:r>
      <w:r w:rsidRPr="001F5A9E">
        <w:rPr>
          <w:rFonts w:ascii="Algerian" w:eastAsia="Calibri" w:hAnsi="Algerian" w:cs="Times New Roman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sz w:val="24"/>
          <w:szCs w:val="24"/>
        </w:rPr>
        <w:t>чрезвычайных</w:t>
      </w:r>
      <w:r w:rsidRPr="001F5A9E">
        <w:rPr>
          <w:rFonts w:ascii="Algerian" w:eastAsia="Calibri" w:hAnsi="Algerian" w:cs="Times New Roman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sz w:val="24"/>
          <w:szCs w:val="24"/>
        </w:rPr>
        <w:t>происшествий</w:t>
      </w:r>
      <w:r w:rsidRPr="001F5A9E">
        <w:rPr>
          <w:rFonts w:ascii="Algerian" w:eastAsia="Calibri" w:hAnsi="Algerian" w:cs="Times New Roman"/>
          <w:sz w:val="24"/>
          <w:szCs w:val="24"/>
        </w:rPr>
        <w:t xml:space="preserve">, </w:t>
      </w:r>
      <w:r w:rsidRPr="001F5A9E">
        <w:rPr>
          <w:rFonts w:ascii="Cambria" w:eastAsia="Calibri" w:hAnsi="Cambria" w:cs="Cambria"/>
          <w:sz w:val="24"/>
          <w:szCs w:val="24"/>
        </w:rPr>
        <w:t>повлёкших</w:t>
      </w:r>
      <w:r w:rsidRPr="001F5A9E">
        <w:rPr>
          <w:rFonts w:ascii="Algerian" w:eastAsia="Calibri" w:hAnsi="Algerian" w:cs="Times New Roman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sz w:val="24"/>
          <w:szCs w:val="24"/>
        </w:rPr>
        <w:t>тяжкие</w:t>
      </w:r>
      <w:r w:rsidRPr="001F5A9E">
        <w:rPr>
          <w:rFonts w:ascii="Algerian" w:eastAsia="Calibri" w:hAnsi="Algerian" w:cs="Times New Roman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sz w:val="24"/>
          <w:szCs w:val="24"/>
        </w:rPr>
        <w:t>последствия</w:t>
      </w:r>
      <w:r w:rsidRPr="001F5A9E">
        <w:rPr>
          <w:rFonts w:ascii="Algerian" w:eastAsia="Calibri" w:hAnsi="Algerian" w:cs="Times New Roman"/>
          <w:sz w:val="24"/>
          <w:szCs w:val="24"/>
        </w:rPr>
        <w:t xml:space="preserve"> (</w:t>
      </w:r>
      <w:r w:rsidRPr="001F5A9E">
        <w:rPr>
          <w:rFonts w:ascii="Cambria" w:eastAsia="Calibri" w:hAnsi="Cambria" w:cs="Cambria"/>
          <w:sz w:val="24"/>
          <w:szCs w:val="24"/>
        </w:rPr>
        <w:t>в</w:t>
      </w:r>
      <w:r w:rsidRPr="001F5A9E">
        <w:rPr>
          <w:rFonts w:ascii="Algerian" w:eastAsia="Calibri" w:hAnsi="Algerian" w:cs="Times New Roman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sz w:val="24"/>
          <w:szCs w:val="24"/>
        </w:rPr>
        <w:t>том</w:t>
      </w:r>
      <w:r w:rsidRPr="001F5A9E">
        <w:rPr>
          <w:rFonts w:ascii="Algerian" w:eastAsia="Calibri" w:hAnsi="Algerian" w:cs="Times New Roman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sz w:val="24"/>
          <w:szCs w:val="24"/>
        </w:rPr>
        <w:t>числе</w:t>
      </w:r>
      <w:r w:rsidRPr="001F5A9E">
        <w:rPr>
          <w:rFonts w:ascii="Algerian" w:eastAsia="Calibri" w:hAnsi="Algerian" w:cs="Times New Roman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sz w:val="24"/>
          <w:szCs w:val="24"/>
        </w:rPr>
        <w:t>гибель</w:t>
      </w:r>
      <w:r w:rsidRPr="001F5A9E">
        <w:rPr>
          <w:rFonts w:ascii="Algerian" w:eastAsia="Calibri" w:hAnsi="Algerian" w:cs="Times New Roman"/>
          <w:sz w:val="24"/>
          <w:szCs w:val="24"/>
        </w:rPr>
        <w:t xml:space="preserve">) </w:t>
      </w:r>
      <w:r w:rsidRPr="001F5A9E">
        <w:rPr>
          <w:rFonts w:ascii="Cambria" w:eastAsia="Calibri" w:hAnsi="Cambria" w:cs="Cambria"/>
          <w:sz w:val="24"/>
          <w:szCs w:val="24"/>
        </w:rPr>
        <w:t>для</w:t>
      </w:r>
      <w:r w:rsidRPr="001F5A9E">
        <w:rPr>
          <w:rFonts w:ascii="Algerian" w:eastAsia="Calibri" w:hAnsi="Algerian" w:cs="Times New Roman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sz w:val="24"/>
          <w:szCs w:val="24"/>
        </w:rPr>
        <w:t>жизни</w:t>
      </w:r>
      <w:r w:rsidRPr="001F5A9E">
        <w:rPr>
          <w:rFonts w:ascii="Algerian" w:eastAsia="Calibri" w:hAnsi="Algerian" w:cs="Times New Roman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sz w:val="24"/>
          <w:szCs w:val="24"/>
        </w:rPr>
        <w:t>и</w:t>
      </w:r>
      <w:r w:rsidRPr="001F5A9E">
        <w:rPr>
          <w:rFonts w:ascii="Algerian" w:eastAsia="Calibri" w:hAnsi="Algerian" w:cs="Times New Roman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sz w:val="24"/>
          <w:szCs w:val="24"/>
        </w:rPr>
        <w:t>здоровья</w:t>
      </w:r>
      <w:r w:rsidRPr="001F5A9E">
        <w:rPr>
          <w:rFonts w:ascii="Algerian" w:eastAsia="Calibri" w:hAnsi="Algerian" w:cs="Times New Roman"/>
          <w:sz w:val="24"/>
          <w:szCs w:val="24"/>
        </w:rPr>
        <w:t xml:space="preserve">, </w:t>
      </w:r>
      <w:r w:rsidRPr="001F5A9E">
        <w:rPr>
          <w:rFonts w:ascii="Cambria" w:eastAsia="Calibri" w:hAnsi="Cambria" w:cs="Cambria"/>
          <w:sz w:val="24"/>
          <w:szCs w:val="24"/>
        </w:rPr>
        <w:t>половой</w:t>
      </w:r>
      <w:r w:rsidRPr="001F5A9E">
        <w:rPr>
          <w:rFonts w:ascii="Algerian" w:eastAsia="Calibri" w:hAnsi="Algerian" w:cs="Times New Roman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sz w:val="24"/>
          <w:szCs w:val="24"/>
        </w:rPr>
        <w:t>неприкосновенности</w:t>
      </w:r>
      <w:r w:rsidRPr="001F5A9E">
        <w:rPr>
          <w:rFonts w:ascii="Algerian" w:eastAsia="Calibri" w:hAnsi="Algerian" w:cs="Times New Roman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sz w:val="24"/>
          <w:szCs w:val="24"/>
        </w:rPr>
        <w:t>несовершеннолетних</w:t>
      </w:r>
      <w:r w:rsidRPr="001F5A9E">
        <w:rPr>
          <w:rFonts w:ascii="Algerian" w:eastAsia="Calibri" w:hAnsi="Algerian" w:cs="Times New Roman"/>
          <w:sz w:val="24"/>
          <w:szCs w:val="24"/>
        </w:rPr>
        <w:t xml:space="preserve">; </w:t>
      </w:r>
      <w:r w:rsidRPr="001F5A9E">
        <w:rPr>
          <w:rFonts w:ascii="Cambria" w:eastAsia="Calibri" w:hAnsi="Cambria" w:cs="Cambria"/>
          <w:sz w:val="24"/>
          <w:szCs w:val="24"/>
        </w:rPr>
        <w:t>преступлений</w:t>
      </w:r>
      <w:r w:rsidRPr="001F5A9E">
        <w:rPr>
          <w:rFonts w:ascii="Algerian" w:eastAsia="Calibri" w:hAnsi="Algerian" w:cs="Times New Roman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sz w:val="24"/>
          <w:szCs w:val="24"/>
        </w:rPr>
        <w:t>в</w:t>
      </w:r>
      <w:r w:rsidRPr="001F5A9E">
        <w:rPr>
          <w:rFonts w:ascii="Algerian" w:eastAsia="Calibri" w:hAnsi="Algerian" w:cs="Times New Roman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sz w:val="24"/>
          <w:szCs w:val="24"/>
        </w:rPr>
        <w:t>отношении</w:t>
      </w:r>
      <w:r w:rsidRPr="001F5A9E">
        <w:rPr>
          <w:rFonts w:ascii="Algerian" w:eastAsia="Calibri" w:hAnsi="Algerian" w:cs="Times New Roman"/>
          <w:sz w:val="24"/>
          <w:szCs w:val="24"/>
        </w:rPr>
        <w:t xml:space="preserve"> </w:t>
      </w:r>
      <w:r w:rsidRPr="001F5A9E">
        <w:rPr>
          <w:rFonts w:ascii="Cambria" w:eastAsia="Calibri" w:hAnsi="Cambria" w:cs="Cambria"/>
          <w:sz w:val="24"/>
          <w:szCs w:val="24"/>
        </w:rPr>
        <w:t>несовершеннолетних</w:t>
      </w:r>
      <w:r w:rsidRPr="001F5A9E">
        <w:rPr>
          <w:rFonts w:ascii="Algerian" w:eastAsia="Calibri" w:hAnsi="Algerian" w:cs="Times New Roman"/>
          <w:sz w:val="24"/>
          <w:szCs w:val="24"/>
        </w:rPr>
        <w:t>.</w:t>
      </w:r>
    </w:p>
    <w:p w:rsidR="001F5A9E" w:rsidRPr="00A57C05" w:rsidRDefault="001F5A9E" w:rsidP="00A57C05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7B5" w:rsidRDefault="001F5A9E">
      <w:r>
        <w:rPr>
          <w:noProof/>
          <w:lang w:eastAsia="ru-RU"/>
        </w:rPr>
        <w:lastRenderedPageBreak/>
        <w:drawing>
          <wp:inline distT="0" distB="0" distL="0" distR="0">
            <wp:extent cx="2700655" cy="3601085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55EAFFB-2C70-4FE4-B35B-2E6C14FCBBBE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163" w:rsidRDefault="00AB1163"/>
    <w:p w:rsidR="00AB1163" w:rsidRDefault="00AB1163">
      <w:r>
        <w:rPr>
          <w:noProof/>
          <w:lang w:eastAsia="ru-RU"/>
        </w:rPr>
        <w:drawing>
          <wp:inline distT="0" distB="0" distL="0" distR="0">
            <wp:extent cx="2700655" cy="1795780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163" w:rsidRDefault="00AB1163"/>
    <w:p w:rsidR="00AB1163" w:rsidRDefault="00AB1163">
      <w:r>
        <w:rPr>
          <w:noProof/>
          <w:lang w:eastAsia="ru-RU"/>
        </w:rPr>
        <w:drawing>
          <wp:inline distT="0" distB="0" distL="0" distR="0">
            <wp:extent cx="2700655" cy="1795780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A9E" w:rsidRDefault="001F5A9E"/>
    <w:p w:rsidR="001F5A9E" w:rsidRDefault="001F5A9E"/>
    <w:sectPr w:rsidR="001F5A9E" w:rsidSect="00A57C05">
      <w:pgSz w:w="11906" w:h="16838"/>
      <w:pgMar w:top="1134" w:right="99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5"/>
    <w:rsid w:val="001B47B5"/>
    <w:rsid w:val="001F5A9E"/>
    <w:rsid w:val="00A57C05"/>
    <w:rsid w:val="00AB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1B610-B33F-4133-91D1-F0AC500E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Спец</cp:lastModifiedBy>
  <cp:revision>4</cp:revision>
  <dcterms:created xsi:type="dcterms:W3CDTF">2018-05-08T02:31:00Z</dcterms:created>
  <dcterms:modified xsi:type="dcterms:W3CDTF">2018-05-08T05:43:00Z</dcterms:modified>
</cp:coreProperties>
</file>