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2409" w14:textId="77777777" w:rsidR="00C477EC" w:rsidRDefault="00C477EC" w:rsidP="00C477E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марта 2025 года вносятся изменения в некоторые акты Правительства РФ, регулирующие правила предоставления коммунальных услуг</w:t>
      </w:r>
    </w:p>
    <w:p w14:paraId="4CBC5B57" w14:textId="77777777" w:rsidR="00C477EC" w:rsidRDefault="00C477EC" w:rsidP="00C477EC">
      <w:pPr>
        <w:pStyle w:val="ConsPlusNormal"/>
        <w:jc w:val="both"/>
        <w:rPr>
          <w:sz w:val="28"/>
          <w:szCs w:val="28"/>
        </w:rPr>
      </w:pPr>
    </w:p>
    <w:p w14:paraId="7108EBEC" w14:textId="77777777" w:rsidR="00C477EC" w:rsidRDefault="00C477EC" w:rsidP="00C477E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Прокуратура Пировского района разъясняет, что постановлением Правительства РФ от 29.08.2024 № 1176 внесены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6 мая 2011 г. № 35 (далее – Правила). </w:t>
      </w:r>
    </w:p>
    <w:p w14:paraId="7E4FBC55" w14:textId="77777777" w:rsidR="00C477EC" w:rsidRDefault="00C477EC" w:rsidP="00C477E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36 Правил дополнен положениями следующего содержания - в случаях использования при расчете размера платы за коммунальные услуги сведений о размере площади жилого дома, размере площади помещения в многоквартирном доме используются сведения, содержащиеся в документах государственного технического учета, сведения о правах на объекты недвижимости, содержащиеся в Едином государственном реестре недвижимости (далее - реестр) и иных документах, подтверждающих право владения (пользования) жилым домом, помещением в многоквартирном доме. В случае расхождений (противоречий) сведений о размере площади жилого дома, помещения в многоквартирном доме, содержащихся в документах государственного технического учета, а также документах, подтверждающих право владения (пользования) жилым домом, помещением в многоквартирном доме в порядке, предусмотренном гражданским законодательством, приоритет имеют сведения, содержащиеся в реестре, и расчет платы за коммунальные услуги в случаях, предусмотренных Правилами, производится в соответствии с ними начиная с расчетного периода, в котором исполнителю представлены сведения, содержащиеся в реестре.</w:t>
      </w:r>
    </w:p>
    <w:p w14:paraId="53F915F8" w14:textId="77777777" w:rsidR="00C477EC" w:rsidRDefault="00C477EC" w:rsidP="00C477EC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п. 42(2) Правил внесены изменения в соответствии с которыми 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любом расчетном периоде начиная с периода, в котором применяется способ оплаты за отопление в течение отопительного периода, до окончания соответствующего отопительного периода или равномерно в течение нескольких расчетных периодов отопительного периода, в котором осуществлен переход к применению способа оплаты коммунальной услуги по отоплению в течение отопительного периода.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Кроме того, в п. 59.1 Правил подверглись изменению сроки и порядок платы за коммунальную услугу по отоплению на общедомовые нужды за расчетный период.</w:t>
      </w:r>
    </w:p>
    <w:p w14:paraId="15CCA622" w14:textId="77777777" w:rsidR="00C477EC" w:rsidRDefault="00C477EC" w:rsidP="00C477EC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b/>
          <w:sz w:val="28"/>
          <w:szCs w:val="28"/>
        </w:rPr>
        <w:t>с 1 марта 2025 года</w:t>
      </w:r>
      <w:r>
        <w:rPr>
          <w:sz w:val="28"/>
          <w:szCs w:val="28"/>
        </w:rPr>
        <w:t xml:space="preserve"> уточняются порядок расчета платы за коммунальные услуги, порядок определения коммунальной услуги по отоплению, порядок расчета размера платы за коммунальную услугу по отоплению в многоквартирном доме или в жилом доме, порядок расчета </w:t>
      </w:r>
      <w:r>
        <w:rPr>
          <w:sz w:val="28"/>
          <w:szCs w:val="28"/>
        </w:rPr>
        <w:lastRenderedPageBreak/>
        <w:t>среднемесячного объема потребления тепловой энергии при определении платы за коммунальную услугу по отоплению, полномочия органов государственной власти субъектов РФ по вопросу перехода к способу оплаты коммунальной услуги по отоплению.</w:t>
      </w:r>
    </w:p>
    <w:p w14:paraId="670E346D" w14:textId="77777777" w:rsidR="00C477EC" w:rsidRDefault="00C477EC" w:rsidP="00C477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26FE1DC7" w14:textId="77777777" w:rsidR="00C477EC" w:rsidRDefault="00C477EC" w:rsidP="00C477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28.09.2024</w:t>
      </w:r>
    </w:p>
    <w:p w14:paraId="4CEBA1BE" w14:textId="77777777" w:rsidR="006A0E90" w:rsidRPr="00C477EC" w:rsidRDefault="006A0E90" w:rsidP="00C477EC">
      <w:bookmarkStart w:id="0" w:name="_GoBack"/>
      <w:bookmarkEnd w:id="0"/>
    </w:p>
    <w:sectPr w:rsidR="006A0E90" w:rsidRPr="00C4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A8168E"/>
    <w:rsid w:val="00C477EC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47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2024-12-26T09:07:00Z</dcterms:created>
  <dcterms:modified xsi:type="dcterms:W3CDTF">2024-12-26T09:07:00Z</dcterms:modified>
</cp:coreProperties>
</file>