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67C413CC" w:rsidR="00EE7DC7" w:rsidRDefault="00E255EB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534516"/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ПИРОВСКОГО РАЙОННОГО СУДА ПО АДМИНИСТРАТИВНОМУ ИСКОВОМУ ЗАЯВЛЕНИЮ ПРОКУРОРА ПИРОВСКОГО РАЙОНА ДЛЯ ОБЪЕКТОВ ВОДОСНАБЖЕНИЯ НА ТЕРРИТОРИИ ПИРОВСКОГО МУНИПАЛЬНОГО ОКРУГА КРАСНОЯРСКОГО КРАЯ ВЫБРАНА ГАНТИРУЮЩАЯ ОРГАНИЗАЦИЯ </w:t>
      </w:r>
      <w:bookmarkEnd w:id="0"/>
    </w:p>
    <w:p w14:paraId="087B7D96" w14:textId="2DB82AE5" w:rsidR="00C61520" w:rsidRPr="0034322E" w:rsidRDefault="00EE7DC7" w:rsidP="0034322E">
      <w:pPr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C7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Пировского</w:t>
      </w:r>
      <w:r w:rsidRPr="00EE7DC7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администрацией Пировского муниципального округа </w:t>
      </w:r>
      <w:r w:rsidR="00D23530" w:rsidRPr="00D2353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23530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Pr="00EE7DC7">
        <w:rPr>
          <w:rFonts w:ascii="Times New Roman" w:hAnsi="Times New Roman" w:cs="Times New Roman"/>
          <w:sz w:val="28"/>
          <w:szCs w:val="28"/>
        </w:rPr>
        <w:t>требований</w:t>
      </w:r>
      <w:r w:rsidR="00D23530">
        <w:rPr>
          <w:rFonts w:ascii="Times New Roman" w:hAnsi="Times New Roman" w:cs="Times New Roman"/>
          <w:sz w:val="28"/>
          <w:szCs w:val="28"/>
        </w:rPr>
        <w:t xml:space="preserve"> </w:t>
      </w:r>
      <w:r w:rsidRPr="00EE7DC7">
        <w:rPr>
          <w:rFonts w:ascii="Times New Roman" w:hAnsi="Times New Roman" w:cs="Times New Roman"/>
          <w:sz w:val="28"/>
          <w:szCs w:val="28"/>
        </w:rPr>
        <w:t>законодательства о водоснабжении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администрацией Пировского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12 </w:t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07.12.2011 № 416-ФЗ «О водоснабжении и водоотведении», гарантирующая организация для объектов водоснабжения, расположенных на территории Пировского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не определена, не установлены зоны ее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</w:t>
      </w:r>
      <w:r w:rsidR="00D23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в адрес главы Пировского муниципального округа внесено представление, которое оставлено без удовлетворения.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Отстаивая принципиальную позицию, прокурором района в </w:t>
      </w:r>
      <w:proofErr w:type="spellStart"/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административное исковое заявление о возложении </w:t>
      </w:r>
      <w:r w:rsidR="0034322E" w:rsidRP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администрацию Пировского муниципального округа обязаннос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34322E" w:rsidRP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гарантирующую организацию для объектов водоснабжения на территории Пировского муниципального округа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Судом требования п</w:t>
      </w:r>
      <w:bookmarkStart w:id="1" w:name="_GoBack"/>
      <w:bookmarkEnd w:id="1"/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района удовлетворены в полном объеме.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34322E" w:rsidRPr="0034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решения Пировского районного суда </w:t>
      </w:r>
      <w:r w:rsidR="0034322E">
        <w:rPr>
          <w:rFonts w:ascii="Times New Roman" w:hAnsi="Times New Roman" w:cs="Times New Roman"/>
          <w:sz w:val="28"/>
          <w:szCs w:val="28"/>
        </w:rPr>
        <w:t>п</w:t>
      </w:r>
      <w:r w:rsidR="00E255E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bookmarkStart w:id="2" w:name="_Hlk102616714"/>
      <w:r w:rsidR="00E255EB">
        <w:rPr>
          <w:rFonts w:ascii="Times New Roman" w:hAnsi="Times New Roman" w:cs="Times New Roman"/>
          <w:sz w:val="28"/>
          <w:szCs w:val="28"/>
        </w:rPr>
        <w:t xml:space="preserve">Пировского муниципального округа </w:t>
      </w:r>
      <w:bookmarkEnd w:id="2"/>
      <w:r w:rsidR="00E255EB">
        <w:rPr>
          <w:rFonts w:ascii="Times New Roman" w:hAnsi="Times New Roman" w:cs="Times New Roman"/>
          <w:sz w:val="28"/>
          <w:szCs w:val="28"/>
        </w:rPr>
        <w:t>Красноярского края № 195-п от 13.04.2022</w:t>
      </w:r>
      <w:r w:rsidR="0034322E">
        <w:rPr>
          <w:rFonts w:ascii="Times New Roman" w:hAnsi="Times New Roman" w:cs="Times New Roman"/>
          <w:sz w:val="28"/>
          <w:szCs w:val="28"/>
        </w:rPr>
        <w:t xml:space="preserve"> </w:t>
      </w:r>
      <w:r w:rsidR="00E255EB" w:rsidRPr="00E255EB">
        <w:rPr>
          <w:rFonts w:ascii="Times New Roman" w:hAnsi="Times New Roman" w:cs="Times New Roman"/>
          <w:sz w:val="28"/>
          <w:szCs w:val="28"/>
        </w:rPr>
        <w:t>для объектов водоснабжения на территории Пировского муниципального округа</w:t>
      </w:r>
      <w:r w:rsidR="00E255EB">
        <w:rPr>
          <w:rFonts w:ascii="Times New Roman" w:hAnsi="Times New Roman" w:cs="Times New Roman"/>
          <w:sz w:val="28"/>
          <w:szCs w:val="28"/>
        </w:rPr>
        <w:t xml:space="preserve"> </w:t>
      </w:r>
      <w:r w:rsidR="0034322E" w:rsidRPr="0034322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4322E">
        <w:rPr>
          <w:rFonts w:ascii="Times New Roman" w:hAnsi="Times New Roman" w:cs="Times New Roman"/>
          <w:sz w:val="28"/>
          <w:szCs w:val="28"/>
        </w:rPr>
        <w:t xml:space="preserve"> </w:t>
      </w:r>
      <w:r w:rsidR="00E255EB">
        <w:rPr>
          <w:rFonts w:ascii="Times New Roman" w:hAnsi="Times New Roman" w:cs="Times New Roman"/>
          <w:sz w:val="28"/>
          <w:szCs w:val="28"/>
        </w:rPr>
        <w:t>избрана гарантирующая организация</w:t>
      </w:r>
      <w:r w:rsidR="00892E83">
        <w:rPr>
          <w:rFonts w:ascii="Times New Roman" w:hAnsi="Times New Roman" w:cs="Times New Roman"/>
          <w:sz w:val="28"/>
          <w:szCs w:val="28"/>
        </w:rPr>
        <w:t xml:space="preserve"> </w:t>
      </w:r>
      <w:r w:rsidR="00E255EB">
        <w:rPr>
          <w:rFonts w:ascii="Times New Roman" w:hAnsi="Times New Roman" w:cs="Times New Roman"/>
          <w:sz w:val="28"/>
          <w:szCs w:val="28"/>
        </w:rPr>
        <w:t xml:space="preserve">– общество с ограниченной ответственностью «Стратегия «НОРД».  </w:t>
      </w:r>
    </w:p>
    <w:p w14:paraId="1BB6A1E8" w14:textId="486DF80E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20275" w14:textId="51CCD428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E5C50" w14:textId="4C783351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5847E" w14:textId="7DC895FC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ED7F1" w14:textId="071EE18A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F2C52" w14:textId="2F1420AE" w:rsidR="00E82B69" w:rsidRDefault="00E82B69" w:rsidP="00764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154191"/>
    <w:rsid w:val="00227246"/>
    <w:rsid w:val="00267CB8"/>
    <w:rsid w:val="002C0112"/>
    <w:rsid w:val="002F2F87"/>
    <w:rsid w:val="0034322E"/>
    <w:rsid w:val="004D37A4"/>
    <w:rsid w:val="00501E6B"/>
    <w:rsid w:val="0051529D"/>
    <w:rsid w:val="00573A22"/>
    <w:rsid w:val="005F1C71"/>
    <w:rsid w:val="005F62B2"/>
    <w:rsid w:val="00601897"/>
    <w:rsid w:val="00764CFA"/>
    <w:rsid w:val="00892E83"/>
    <w:rsid w:val="00A23DAB"/>
    <w:rsid w:val="00A43227"/>
    <w:rsid w:val="00AC2641"/>
    <w:rsid w:val="00AE6BC7"/>
    <w:rsid w:val="00C61520"/>
    <w:rsid w:val="00D23530"/>
    <w:rsid w:val="00D2741E"/>
    <w:rsid w:val="00E255EB"/>
    <w:rsid w:val="00E31A49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20</cp:revision>
  <cp:lastPrinted>2022-05-04T21:26:00Z</cp:lastPrinted>
  <dcterms:created xsi:type="dcterms:W3CDTF">2021-11-10T05:39:00Z</dcterms:created>
  <dcterms:modified xsi:type="dcterms:W3CDTF">2022-05-18T11:53:00Z</dcterms:modified>
</cp:coreProperties>
</file>