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F6150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>тел. 83916632</w:t>
      </w:r>
      <w:r w:rsidR="00E00D7E">
        <w:rPr>
          <w:rFonts w:ascii="Times New Roman" w:hAnsi="Times New Roman"/>
          <w:b/>
          <w:sz w:val="26"/>
          <w:szCs w:val="26"/>
        </w:rPr>
        <w:t>107</w:t>
      </w:r>
      <w:r w:rsidRPr="00793072">
        <w:rPr>
          <w:rFonts w:ascii="Times New Roman" w:hAnsi="Times New Roman"/>
          <w:b/>
          <w:sz w:val="26"/>
          <w:szCs w:val="26"/>
        </w:rPr>
        <w:t>,</w:t>
      </w:r>
      <w:r w:rsidR="00E00D7E">
        <w:rPr>
          <w:rFonts w:ascii="Times New Roman" w:hAnsi="Times New Roman"/>
          <w:b/>
          <w:sz w:val="26"/>
          <w:szCs w:val="26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93072">
        <w:rPr>
          <w:rFonts w:ascii="Times New Roman" w:hAnsi="Times New Roman"/>
          <w:b/>
          <w:sz w:val="26"/>
          <w:szCs w:val="26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5F6150" w:rsidRDefault="00366335" w:rsidP="005F6150">
      <w:pPr>
        <w:shd w:val="clear" w:color="auto" w:fill="FFFFFF"/>
        <w:ind w:right="68" w:firstLine="709"/>
        <w:jc w:val="center"/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5F6150" w:rsidRPr="005F6150">
        <w:t xml:space="preserve"> </w:t>
      </w:r>
    </w:p>
    <w:p w:rsidR="005F6150" w:rsidRPr="005F6150" w:rsidRDefault="005F6150" w:rsidP="005F6150">
      <w:pPr>
        <w:shd w:val="clear" w:color="auto" w:fill="FFFFFF"/>
        <w:ind w:right="68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F6150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1E3155" w:rsidRPr="00793072" w:rsidRDefault="005F6150" w:rsidP="005F6150">
      <w:pPr>
        <w:shd w:val="clear" w:color="auto" w:fill="FFFFFF"/>
        <w:ind w:right="68" w:firstLine="709"/>
        <w:jc w:val="center"/>
        <w:rPr>
          <w:b/>
          <w:sz w:val="26"/>
          <w:szCs w:val="26"/>
          <w:lang w:bidi="ar-SA"/>
        </w:rPr>
      </w:pPr>
      <w:r w:rsidRPr="005F6150">
        <w:rPr>
          <w:rFonts w:ascii="Times New Roman" w:hAnsi="Times New Roman" w:cs="Times New Roman"/>
          <w:sz w:val="26"/>
          <w:szCs w:val="26"/>
        </w:rPr>
        <w:t>«Развитие транспортной системы Пировского муниципального округа»</w:t>
      </w:r>
      <w:r w:rsidR="001E3155" w:rsidRPr="00793072">
        <w:rPr>
          <w:sz w:val="26"/>
          <w:szCs w:val="26"/>
        </w:rPr>
        <w:t xml:space="preserve"> </w:t>
      </w:r>
    </w:p>
    <w:p w:rsidR="001E3155" w:rsidRPr="00793072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F05B1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10C9F">
        <w:rPr>
          <w:b w:val="0"/>
          <w:sz w:val="26"/>
          <w:szCs w:val="26"/>
        </w:rPr>
        <w:t>09</w:t>
      </w:r>
      <w:r w:rsidR="00793072" w:rsidRPr="00793072">
        <w:rPr>
          <w:b w:val="0"/>
          <w:sz w:val="26"/>
          <w:szCs w:val="26"/>
        </w:rPr>
        <w:t>.11.202</w:t>
      </w:r>
      <w:r>
        <w:rPr>
          <w:b w:val="0"/>
          <w:sz w:val="26"/>
          <w:szCs w:val="26"/>
        </w:rPr>
        <w:t>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8623FA">
        <w:rPr>
          <w:b w:val="0"/>
          <w:sz w:val="26"/>
          <w:szCs w:val="26"/>
        </w:rPr>
        <w:t>22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793072" w:rsidRDefault="00DC5857" w:rsidP="009405E5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793072">
        <w:rPr>
          <w:rStyle w:val="aa"/>
        </w:rPr>
        <w:t>Основание для проведения экспертизы</w:t>
      </w:r>
      <w:r w:rsidR="001E3155" w:rsidRPr="00793072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793072">
        <w:rPr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</w:t>
      </w:r>
      <w:r w:rsidR="00C906CF">
        <w:rPr>
          <w:spacing w:val="-2"/>
          <w:sz w:val="26"/>
          <w:szCs w:val="26"/>
        </w:rPr>
        <w:t>2163</w:t>
      </w:r>
      <w:r w:rsidR="001E3155" w:rsidRPr="00793072">
        <w:rPr>
          <w:spacing w:val="-2"/>
          <w:sz w:val="26"/>
          <w:szCs w:val="26"/>
        </w:rPr>
        <w:t>образований»</w:t>
      </w:r>
      <w:r w:rsidR="001E3155" w:rsidRPr="00793072">
        <w:rPr>
          <w:sz w:val="26"/>
          <w:szCs w:val="26"/>
        </w:rPr>
        <w:t xml:space="preserve">, п. 7 статьи </w:t>
      </w:r>
      <w:r w:rsidR="00A540EC" w:rsidRPr="00793072">
        <w:rPr>
          <w:sz w:val="26"/>
          <w:szCs w:val="26"/>
        </w:rPr>
        <w:t>8</w:t>
      </w:r>
      <w:r w:rsidR="001E3155" w:rsidRPr="00793072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793072" w:rsidRDefault="00793072" w:rsidP="00F71473">
      <w:pPr>
        <w:pStyle w:val="30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Предмет</w:t>
      </w:r>
      <w:r w:rsidR="001E3155" w:rsidRPr="00793072">
        <w:rPr>
          <w:rStyle w:val="aa"/>
          <w:b/>
        </w:rPr>
        <w:t xml:space="preserve"> экспертизы</w:t>
      </w:r>
      <w:r w:rsidR="001E3155" w:rsidRPr="00793072">
        <w:rPr>
          <w:rStyle w:val="aa"/>
        </w:rPr>
        <w:t xml:space="preserve">: </w:t>
      </w:r>
      <w:r w:rsidR="001E3155" w:rsidRPr="00793072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="00F71473" w:rsidRPr="00F71473">
        <w:rPr>
          <w:b w:val="0"/>
          <w:sz w:val="26"/>
          <w:szCs w:val="26"/>
        </w:rPr>
        <w:t>«Об утверждении муниципальной программы</w:t>
      </w:r>
      <w:r w:rsidR="00F71473">
        <w:rPr>
          <w:b w:val="0"/>
          <w:sz w:val="26"/>
          <w:szCs w:val="26"/>
        </w:rPr>
        <w:t xml:space="preserve"> </w:t>
      </w:r>
      <w:r w:rsidR="00F71473" w:rsidRPr="00F71473">
        <w:rPr>
          <w:b w:val="0"/>
          <w:sz w:val="26"/>
          <w:szCs w:val="26"/>
        </w:rPr>
        <w:t xml:space="preserve">«Развитие транспортной системы Пировского муниципального округа» </w:t>
      </w:r>
      <w:r w:rsidR="009405E5">
        <w:rPr>
          <w:b w:val="0"/>
          <w:color w:val="auto"/>
          <w:sz w:val="26"/>
          <w:szCs w:val="26"/>
          <w:lang w:bidi="ar-SA"/>
        </w:rPr>
        <w:t>(далее Проект и муниципальная программа)</w:t>
      </w:r>
      <w:r w:rsidRPr="00793072">
        <w:rPr>
          <w:b w:val="0"/>
          <w:color w:val="auto"/>
          <w:sz w:val="26"/>
          <w:szCs w:val="26"/>
          <w:lang w:bidi="ar-SA"/>
        </w:rPr>
        <w:t>.</w:t>
      </w:r>
    </w:p>
    <w:p w:rsidR="001E3155" w:rsidRPr="00793072" w:rsidRDefault="001E3155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793072">
        <w:rPr>
          <w:rStyle w:val="aa"/>
          <w:b/>
        </w:rPr>
        <w:t>Срок проведения экспертизы:</w:t>
      </w:r>
      <w:r w:rsidRPr="00793072">
        <w:rPr>
          <w:b w:val="0"/>
          <w:sz w:val="26"/>
          <w:szCs w:val="26"/>
        </w:rPr>
        <w:t xml:space="preserve"> </w:t>
      </w:r>
      <w:r w:rsidR="00F05B12" w:rsidRPr="00D10C9F">
        <w:rPr>
          <w:b w:val="0"/>
          <w:sz w:val="26"/>
          <w:szCs w:val="26"/>
        </w:rPr>
        <w:t>08</w:t>
      </w:r>
      <w:r w:rsidRPr="00D10C9F">
        <w:rPr>
          <w:b w:val="0"/>
          <w:sz w:val="26"/>
          <w:szCs w:val="26"/>
        </w:rPr>
        <w:t>.</w:t>
      </w:r>
      <w:r w:rsidR="00793072" w:rsidRPr="00D10C9F">
        <w:rPr>
          <w:b w:val="0"/>
          <w:sz w:val="26"/>
          <w:szCs w:val="26"/>
        </w:rPr>
        <w:t>11</w:t>
      </w:r>
      <w:r w:rsidRPr="00D10C9F">
        <w:rPr>
          <w:b w:val="0"/>
          <w:sz w:val="26"/>
          <w:szCs w:val="26"/>
        </w:rPr>
        <w:t>.202</w:t>
      </w:r>
      <w:r w:rsidR="00F05B12" w:rsidRPr="00D10C9F">
        <w:rPr>
          <w:b w:val="0"/>
          <w:sz w:val="26"/>
          <w:szCs w:val="26"/>
        </w:rPr>
        <w:t>3</w:t>
      </w:r>
      <w:r w:rsidRPr="00D10C9F">
        <w:rPr>
          <w:b w:val="0"/>
          <w:sz w:val="26"/>
          <w:szCs w:val="26"/>
        </w:rPr>
        <w:t>-</w:t>
      </w:r>
      <w:r w:rsidR="00F05B12" w:rsidRPr="00D10C9F">
        <w:rPr>
          <w:b w:val="0"/>
          <w:sz w:val="26"/>
          <w:szCs w:val="26"/>
        </w:rPr>
        <w:t>09</w:t>
      </w:r>
      <w:r w:rsidR="00793072" w:rsidRPr="00D10C9F">
        <w:rPr>
          <w:b w:val="0"/>
          <w:sz w:val="26"/>
          <w:szCs w:val="26"/>
        </w:rPr>
        <w:t>.11</w:t>
      </w:r>
      <w:r w:rsidRPr="00D10C9F">
        <w:rPr>
          <w:b w:val="0"/>
          <w:sz w:val="26"/>
          <w:szCs w:val="26"/>
        </w:rPr>
        <w:t>.202</w:t>
      </w:r>
      <w:r w:rsidR="00F05B12" w:rsidRPr="00D10C9F">
        <w:rPr>
          <w:b w:val="0"/>
          <w:sz w:val="26"/>
          <w:szCs w:val="26"/>
        </w:rPr>
        <w:t>3</w:t>
      </w:r>
      <w:r w:rsidRPr="00D10C9F">
        <w:rPr>
          <w:b w:val="0"/>
          <w:sz w:val="26"/>
          <w:szCs w:val="26"/>
        </w:rPr>
        <w:t>гг</w:t>
      </w:r>
      <w:r w:rsidRPr="00793072">
        <w:rPr>
          <w:b w:val="0"/>
          <w:sz w:val="26"/>
          <w:szCs w:val="26"/>
        </w:rPr>
        <w:t>.</w:t>
      </w:r>
    </w:p>
    <w:p w:rsidR="00793072" w:rsidRPr="00793072" w:rsidRDefault="00793072" w:rsidP="00D62AA4">
      <w:pPr>
        <w:pStyle w:val="31"/>
        <w:shd w:val="clear" w:color="auto" w:fill="auto"/>
        <w:spacing w:before="0"/>
        <w:ind w:right="20" w:firstLine="709"/>
        <w:jc w:val="both"/>
      </w:pPr>
      <w:r w:rsidRPr="00793072">
        <w:rPr>
          <w:rStyle w:val="aa"/>
        </w:rPr>
        <w:t xml:space="preserve">Порядок проведения экспертизы: </w:t>
      </w:r>
      <w:r w:rsidRPr="00793072">
        <w:rPr>
          <w:rStyle w:val="aa"/>
        </w:rPr>
        <w:tab/>
      </w:r>
      <w:r w:rsidRPr="00793072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>
        <w:t xml:space="preserve"> принятия решений о </w:t>
      </w:r>
      <w:r w:rsidRPr="00793072">
        <w:t>разработк</w:t>
      </w:r>
      <w:r w:rsidR="00D62AA4">
        <w:t xml:space="preserve">е </w:t>
      </w:r>
      <w:r w:rsidRPr="00793072">
        <w:t>муниципальных программ</w:t>
      </w:r>
      <w:r w:rsidR="00D62AA4">
        <w:t xml:space="preserve"> Пировского муниципального округа</w:t>
      </w:r>
      <w:r w:rsidRPr="00793072">
        <w:t xml:space="preserve">, </w:t>
      </w:r>
      <w:r w:rsidR="00D62AA4">
        <w:t xml:space="preserve">из формирования и реализации, </w:t>
      </w:r>
      <w:r w:rsidRPr="00793072">
        <w:t>утвержденн</w:t>
      </w:r>
      <w:r w:rsidR="00D62AA4">
        <w:t>ым</w:t>
      </w:r>
      <w:r w:rsidRPr="00793072">
        <w:t xml:space="preserve"> </w:t>
      </w:r>
      <w:r w:rsidR="00D62AA4">
        <w:t>Постановлением</w:t>
      </w:r>
      <w:r w:rsidRPr="00793072">
        <w:t xml:space="preserve"> администрации Пировского муниципального округа </w:t>
      </w:r>
      <w:r w:rsidR="00D62AA4">
        <w:t>09.07.2021</w:t>
      </w:r>
      <w:r w:rsidRPr="00793072">
        <w:t>г.</w:t>
      </w:r>
      <w:r w:rsidR="00D62AA4">
        <w:t xml:space="preserve"> </w:t>
      </w:r>
      <w:r w:rsidRPr="00793072">
        <w:t xml:space="preserve"> №</w:t>
      </w:r>
      <w:r w:rsidR="00D62AA4">
        <w:t>377-п</w:t>
      </w:r>
      <w:r w:rsidR="00DA6BE7">
        <w:t xml:space="preserve"> (далее - Порядок №377-п)</w:t>
      </w:r>
      <w:r w:rsidRPr="00793072">
        <w:t>, в соответствии со статьёй 179 Бюджетного кодекса Российской Федерации.</w:t>
      </w:r>
    </w:p>
    <w:p w:rsidR="00D95254" w:rsidRDefault="00D95254" w:rsidP="000A736E">
      <w:pPr>
        <w:pStyle w:val="31"/>
        <w:shd w:val="clear" w:color="auto" w:fill="auto"/>
        <w:spacing w:before="0"/>
        <w:ind w:firstLine="720"/>
        <w:jc w:val="both"/>
      </w:pPr>
      <w:r>
        <w:t xml:space="preserve">Экспертиза проведена председателем </w:t>
      </w:r>
      <w:r w:rsidR="000A736E">
        <w:t xml:space="preserve">КСО Пировского округа </w:t>
      </w:r>
      <w:proofErr w:type="spellStart"/>
      <w:r>
        <w:t>Коробейниковой</w:t>
      </w:r>
      <w:proofErr w:type="spellEnd"/>
      <w:r>
        <w:t xml:space="preserve"> Т.А.</w:t>
      </w:r>
    </w:p>
    <w:p w:rsidR="00D95254" w:rsidRDefault="00D95254" w:rsidP="00D9525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>Проект программы поступил в контрольно-счетный орган сопроводительным письмом №</w:t>
      </w:r>
      <w:r w:rsidR="00F05B12">
        <w:t>2350</w:t>
      </w:r>
      <w:r>
        <w:t xml:space="preserve"> от </w:t>
      </w:r>
      <w:r w:rsidR="00F05B12">
        <w:t>07</w:t>
      </w:r>
      <w:r>
        <w:t>.11.202</w:t>
      </w:r>
      <w:r w:rsidR="00F05B12">
        <w:t>3</w:t>
      </w:r>
      <w:r>
        <w:t>г.</w:t>
      </w:r>
    </w:p>
    <w:p w:rsidR="00793072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DA6BE7">
        <w:rPr>
          <w:sz w:val="26"/>
          <w:szCs w:val="26"/>
        </w:rPr>
        <w:t>Результаты экспертизы Проекта</w:t>
      </w:r>
      <w:r>
        <w:rPr>
          <w:b w:val="0"/>
          <w:sz w:val="26"/>
          <w:szCs w:val="26"/>
        </w:rPr>
        <w:t>:</w:t>
      </w:r>
    </w:p>
    <w:p w:rsidR="00DA6BE7" w:rsidRDefault="00DA6BE7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Проект разработан на основании </w:t>
      </w:r>
      <w:r w:rsidRPr="00DA6BE7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я</w:t>
      </w:r>
      <w:r w:rsidRPr="00DA6BE7">
        <w:rPr>
          <w:b w:val="0"/>
          <w:sz w:val="26"/>
          <w:szCs w:val="26"/>
        </w:rPr>
        <w:t xml:space="preserve"> администрации Пировского муниципального округа от 0</w:t>
      </w:r>
      <w:r w:rsidR="00F05B12">
        <w:rPr>
          <w:b w:val="0"/>
          <w:sz w:val="26"/>
          <w:szCs w:val="26"/>
        </w:rPr>
        <w:t>2</w:t>
      </w:r>
      <w:r w:rsidRPr="00DA6BE7">
        <w:rPr>
          <w:b w:val="0"/>
          <w:sz w:val="26"/>
          <w:szCs w:val="26"/>
        </w:rPr>
        <w:t>.10.202</w:t>
      </w:r>
      <w:r w:rsidR="00F05B12">
        <w:rPr>
          <w:b w:val="0"/>
          <w:sz w:val="26"/>
          <w:szCs w:val="26"/>
        </w:rPr>
        <w:t>3</w:t>
      </w:r>
      <w:r w:rsidRPr="00DA6BE7">
        <w:rPr>
          <w:b w:val="0"/>
          <w:sz w:val="26"/>
          <w:szCs w:val="26"/>
        </w:rPr>
        <w:t xml:space="preserve"> №4</w:t>
      </w:r>
      <w:r w:rsidR="00F05B12">
        <w:rPr>
          <w:b w:val="0"/>
          <w:sz w:val="26"/>
          <w:szCs w:val="26"/>
        </w:rPr>
        <w:t>1</w:t>
      </w:r>
      <w:r w:rsidRPr="00DA6B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>
        <w:rPr>
          <w:b w:val="0"/>
          <w:sz w:val="26"/>
          <w:szCs w:val="26"/>
        </w:rPr>
        <w:t xml:space="preserve"> (далее </w:t>
      </w:r>
      <w:r w:rsidR="00654785">
        <w:rPr>
          <w:b w:val="0"/>
          <w:sz w:val="26"/>
          <w:szCs w:val="26"/>
        </w:rPr>
        <w:t>-</w:t>
      </w:r>
      <w:r w:rsidR="00C03540">
        <w:rPr>
          <w:b w:val="0"/>
          <w:sz w:val="26"/>
          <w:szCs w:val="26"/>
        </w:rPr>
        <w:t>постановление №4</w:t>
      </w:r>
      <w:r w:rsidR="00F05B12">
        <w:rPr>
          <w:b w:val="0"/>
          <w:sz w:val="26"/>
          <w:szCs w:val="26"/>
        </w:rPr>
        <w:t>1</w:t>
      </w:r>
      <w:r w:rsidR="00C03540">
        <w:rPr>
          <w:b w:val="0"/>
          <w:sz w:val="26"/>
          <w:szCs w:val="26"/>
        </w:rPr>
        <w:t>8-п)</w:t>
      </w:r>
      <w:r>
        <w:rPr>
          <w:b w:val="0"/>
          <w:sz w:val="26"/>
          <w:szCs w:val="26"/>
        </w:rPr>
        <w:t>, принятого в соответствии с порядком №377-п.</w:t>
      </w:r>
    </w:p>
    <w:p w:rsidR="00847492" w:rsidRPr="00793072" w:rsidRDefault="0084749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847492">
        <w:rPr>
          <w:b w:val="0"/>
          <w:sz w:val="26"/>
          <w:szCs w:val="26"/>
        </w:rPr>
        <w:t xml:space="preserve">Проект постановления об утверждении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</w:t>
      </w:r>
      <w:r w:rsidRPr="00847492">
        <w:rPr>
          <w:b w:val="0"/>
          <w:sz w:val="26"/>
          <w:szCs w:val="26"/>
        </w:rPr>
        <w:lastRenderedPageBreak/>
        <w:t>бюджетном процессе в Пировском муниципальном округе».</w:t>
      </w:r>
    </w:p>
    <w:p w:rsidR="00D94214" w:rsidRPr="00793072" w:rsidRDefault="00D94214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01916" w:rsidRPr="00A772CD" w:rsidRDefault="00901916" w:rsidP="00DA6BE7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A772CD">
        <w:t xml:space="preserve">1.Анализ соответствия целей и задач муниципальной программы основным направлением </w:t>
      </w:r>
      <w:r w:rsidR="00ED61BA" w:rsidRPr="00A772CD">
        <w:t xml:space="preserve">государственной политики </w:t>
      </w:r>
      <w:r w:rsidR="00AD590F" w:rsidRPr="00A772CD">
        <w:t xml:space="preserve">Российской Федерации и </w:t>
      </w:r>
      <w:r w:rsidR="00ED61BA" w:rsidRPr="00A772CD">
        <w:t>Красноярского края в</w:t>
      </w:r>
      <w:r w:rsidRPr="00A772CD">
        <w:t xml:space="preserve"> сфере</w:t>
      </w:r>
      <w:r w:rsidR="00ED61BA" w:rsidRPr="00A772CD">
        <w:t xml:space="preserve"> </w:t>
      </w:r>
      <w:r w:rsidR="002A47F9" w:rsidRPr="00A772CD">
        <w:t>развития транспортной системы</w:t>
      </w:r>
    </w:p>
    <w:p w:rsidR="00FA365F" w:rsidRPr="0034283B" w:rsidRDefault="00FA365F" w:rsidP="00D62AA4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  <w:rPr>
          <w:highlight w:val="yellow"/>
        </w:rPr>
      </w:pPr>
    </w:p>
    <w:p w:rsidR="00916184" w:rsidRPr="00A772CD" w:rsidRDefault="00254B96" w:rsidP="00254B96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2CD">
        <w:rPr>
          <w:rFonts w:ascii="Times New Roman" w:hAnsi="Times New Roman" w:cs="Times New Roman"/>
          <w:sz w:val="26"/>
          <w:szCs w:val="26"/>
        </w:rPr>
        <w:t xml:space="preserve">Основные приоритеты государственной политики Российской Федерации в сфере </w:t>
      </w:r>
      <w:r w:rsidR="00A772CD" w:rsidRPr="00A772CD">
        <w:rPr>
          <w:rFonts w:ascii="Times New Roman" w:hAnsi="Times New Roman" w:cs="Times New Roman"/>
          <w:sz w:val="26"/>
          <w:szCs w:val="26"/>
        </w:rPr>
        <w:t>дорожного</w:t>
      </w:r>
      <w:r w:rsidRPr="00A772CD">
        <w:rPr>
          <w:rFonts w:ascii="Times New Roman" w:hAnsi="Times New Roman" w:cs="Times New Roman"/>
          <w:sz w:val="26"/>
          <w:szCs w:val="26"/>
        </w:rPr>
        <w:t xml:space="preserve"> хозяйства и </w:t>
      </w:r>
      <w:r w:rsidR="00A772CD" w:rsidRPr="00A772CD">
        <w:rPr>
          <w:rFonts w:ascii="Times New Roman" w:hAnsi="Times New Roman" w:cs="Times New Roman"/>
          <w:sz w:val="26"/>
          <w:szCs w:val="26"/>
        </w:rPr>
        <w:t>транспорта</w:t>
      </w:r>
      <w:r w:rsidRPr="00A772CD">
        <w:rPr>
          <w:rFonts w:ascii="Times New Roman" w:hAnsi="Times New Roman" w:cs="Times New Roman"/>
          <w:sz w:val="26"/>
          <w:szCs w:val="26"/>
        </w:rPr>
        <w:t xml:space="preserve"> определены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к числу которых относится обеспечение безопасных и качественных автомобильных дорог.</w:t>
      </w:r>
    </w:p>
    <w:p w:rsidR="00254B96" w:rsidRPr="00A772CD" w:rsidRDefault="00254B96" w:rsidP="00254B96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2CD">
        <w:rPr>
          <w:rFonts w:ascii="Times New Roman" w:hAnsi="Times New Roman" w:cs="Times New Roman"/>
          <w:sz w:val="26"/>
          <w:szCs w:val="26"/>
        </w:rPr>
        <w:t>Инструментами для реализации указанных приоритетов являются:</w:t>
      </w:r>
    </w:p>
    <w:p w:rsidR="00916184" w:rsidRPr="00A772CD" w:rsidRDefault="00916184" w:rsidP="00916184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2CD">
        <w:rPr>
          <w:rFonts w:ascii="Times New Roman" w:hAnsi="Times New Roman" w:cs="Times New Roman"/>
          <w:sz w:val="26"/>
          <w:szCs w:val="26"/>
        </w:rPr>
        <w:t>- транспортн</w:t>
      </w:r>
      <w:r w:rsidR="00254B96" w:rsidRPr="00A772CD">
        <w:rPr>
          <w:rFonts w:ascii="Times New Roman" w:hAnsi="Times New Roman" w:cs="Times New Roman"/>
          <w:sz w:val="26"/>
          <w:szCs w:val="26"/>
        </w:rPr>
        <w:t>ая</w:t>
      </w:r>
      <w:r w:rsidRPr="00A772CD">
        <w:rPr>
          <w:rFonts w:ascii="Times New Roman" w:hAnsi="Times New Roman" w:cs="Times New Roman"/>
          <w:sz w:val="26"/>
          <w:szCs w:val="26"/>
        </w:rPr>
        <w:t xml:space="preserve"> стратеги</w:t>
      </w:r>
      <w:r w:rsidR="00254B96" w:rsidRPr="00A772CD">
        <w:rPr>
          <w:rFonts w:ascii="Times New Roman" w:hAnsi="Times New Roman" w:cs="Times New Roman"/>
          <w:sz w:val="26"/>
          <w:szCs w:val="26"/>
        </w:rPr>
        <w:t>я</w:t>
      </w:r>
      <w:r w:rsidRPr="00A772CD">
        <w:rPr>
          <w:rFonts w:ascii="Times New Roman" w:hAnsi="Times New Roman" w:cs="Times New Roman"/>
          <w:sz w:val="26"/>
          <w:szCs w:val="26"/>
        </w:rPr>
        <w:t xml:space="preserve"> Российской Федерации на период до 2030 года, утвержденной распоряжением Правительства Российской Федерации от 22.11.2008 № 1734-р;</w:t>
      </w:r>
    </w:p>
    <w:p w:rsidR="00A772CD" w:rsidRDefault="00916184" w:rsidP="00916184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2CD">
        <w:rPr>
          <w:rFonts w:ascii="Times New Roman" w:hAnsi="Times New Roman" w:cs="Times New Roman"/>
          <w:sz w:val="26"/>
          <w:szCs w:val="26"/>
        </w:rPr>
        <w:t>-государственн</w:t>
      </w:r>
      <w:r w:rsidR="00254B96" w:rsidRPr="00A772CD">
        <w:rPr>
          <w:rFonts w:ascii="Times New Roman" w:hAnsi="Times New Roman" w:cs="Times New Roman"/>
          <w:sz w:val="26"/>
          <w:szCs w:val="26"/>
        </w:rPr>
        <w:t>ая</w:t>
      </w:r>
      <w:r w:rsidRPr="00A772C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54B96" w:rsidRPr="00A772CD">
        <w:rPr>
          <w:rFonts w:ascii="Times New Roman" w:hAnsi="Times New Roman" w:cs="Times New Roman"/>
          <w:sz w:val="26"/>
          <w:szCs w:val="26"/>
        </w:rPr>
        <w:t>а</w:t>
      </w:r>
      <w:r w:rsidRPr="00A772CD">
        <w:rPr>
          <w:rFonts w:ascii="Times New Roman" w:hAnsi="Times New Roman" w:cs="Times New Roman"/>
          <w:sz w:val="26"/>
          <w:szCs w:val="26"/>
        </w:rPr>
        <w:t xml:space="preserve"> Российской Федерации «Развитие транспортной системы», утвержденной постановлением Правительства Российской Федерации от 20.12.2017 № 1596</w:t>
      </w:r>
      <w:r w:rsidR="00A772CD">
        <w:rPr>
          <w:rFonts w:ascii="Times New Roman" w:hAnsi="Times New Roman" w:cs="Times New Roman"/>
          <w:sz w:val="26"/>
          <w:szCs w:val="26"/>
        </w:rPr>
        <w:t>;</w:t>
      </w:r>
    </w:p>
    <w:p w:rsidR="00916184" w:rsidRPr="00A772CD" w:rsidRDefault="00A772CD" w:rsidP="00916184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стратегия социально-экономического развития Красноярского края до 2023 года, утвержденная Постановлением Правительства Красноярского края от 30.10.2018 №3647-п; </w:t>
      </w:r>
      <w:r w:rsidR="0078344E" w:rsidRPr="00A772CD">
        <w:rPr>
          <w:rFonts w:ascii="Times New Roman" w:hAnsi="Times New Roman" w:cs="Times New Roman"/>
          <w:sz w:val="26"/>
          <w:szCs w:val="26"/>
        </w:rPr>
        <w:tab/>
      </w:r>
    </w:p>
    <w:p w:rsidR="00A772CD" w:rsidRDefault="00A772CD" w:rsidP="00916184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2CD">
        <w:rPr>
          <w:rFonts w:ascii="Times New Roman" w:hAnsi="Times New Roman" w:cs="Times New Roman"/>
          <w:sz w:val="26"/>
          <w:szCs w:val="26"/>
        </w:rPr>
        <w:t>- государственная программа «Развитие транспортной системы», утвержденной постановлением Правительства Красноярского края от 30.09.2013 № 510-п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2A12" w:rsidRDefault="00912A12" w:rsidP="00592C05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92C05" w:rsidRPr="00592C05">
        <w:rPr>
          <w:rFonts w:ascii="Times New Roman" w:hAnsi="Times New Roman" w:cs="Times New Roman"/>
          <w:sz w:val="26"/>
          <w:szCs w:val="26"/>
        </w:rPr>
        <w:t>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92C05" w:rsidRPr="00592C05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92C05" w:rsidRPr="00592C0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2A12" w:rsidRDefault="00912A12" w:rsidP="00912A12">
      <w:pPr>
        <w:pStyle w:val="ab"/>
        <w:numPr>
          <w:ilvl w:val="0"/>
          <w:numId w:val="10"/>
        </w:numPr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доступности транспортных услуг для населения;</w:t>
      </w:r>
    </w:p>
    <w:p w:rsidR="00912A12" w:rsidRDefault="00912A12" w:rsidP="00912A12">
      <w:pPr>
        <w:pStyle w:val="ab"/>
        <w:numPr>
          <w:ilvl w:val="0"/>
          <w:numId w:val="10"/>
        </w:numPr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Развитие современной и эффективной транспортной инфраструктуры;</w:t>
      </w:r>
    </w:p>
    <w:p w:rsidR="00592C05" w:rsidRPr="00912A12" w:rsidRDefault="00912A12" w:rsidP="00912A12">
      <w:pPr>
        <w:pStyle w:val="ab"/>
        <w:numPr>
          <w:ilvl w:val="0"/>
          <w:numId w:val="10"/>
        </w:numPr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комплексной безопасности дорожного движения</w:t>
      </w:r>
      <w:r w:rsidR="00592C05" w:rsidRPr="00912A12">
        <w:rPr>
          <w:sz w:val="26"/>
          <w:szCs w:val="26"/>
        </w:rPr>
        <w:t>.</w:t>
      </w:r>
    </w:p>
    <w:p w:rsidR="00592C05" w:rsidRDefault="00592C05" w:rsidP="00592C05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C05">
        <w:rPr>
          <w:rFonts w:ascii="Times New Roman" w:hAnsi="Times New Roman" w:cs="Times New Roman"/>
          <w:sz w:val="26"/>
          <w:szCs w:val="26"/>
        </w:rPr>
        <w:t>Цел</w:t>
      </w:r>
      <w:r w:rsidR="00912A12">
        <w:rPr>
          <w:rFonts w:ascii="Times New Roman" w:hAnsi="Times New Roman" w:cs="Times New Roman"/>
          <w:sz w:val="26"/>
          <w:szCs w:val="26"/>
        </w:rPr>
        <w:t>и</w:t>
      </w:r>
      <w:r w:rsidRPr="00592C05">
        <w:rPr>
          <w:rFonts w:ascii="Times New Roman" w:hAnsi="Times New Roman" w:cs="Times New Roman"/>
          <w:sz w:val="26"/>
          <w:szCs w:val="26"/>
        </w:rPr>
        <w:t xml:space="preserve"> муниципальной программы буд</w:t>
      </w:r>
      <w:r w:rsidR="00912A12">
        <w:rPr>
          <w:rFonts w:ascii="Times New Roman" w:hAnsi="Times New Roman" w:cs="Times New Roman"/>
          <w:sz w:val="26"/>
          <w:szCs w:val="26"/>
        </w:rPr>
        <w:t>у</w:t>
      </w:r>
      <w:r w:rsidRPr="00592C05">
        <w:rPr>
          <w:rFonts w:ascii="Times New Roman" w:hAnsi="Times New Roman" w:cs="Times New Roman"/>
          <w:sz w:val="26"/>
          <w:szCs w:val="26"/>
        </w:rPr>
        <w:t>т достигнут</w:t>
      </w:r>
      <w:r w:rsidR="00912A12">
        <w:rPr>
          <w:rFonts w:ascii="Times New Roman" w:hAnsi="Times New Roman" w:cs="Times New Roman"/>
          <w:sz w:val="26"/>
          <w:szCs w:val="26"/>
        </w:rPr>
        <w:t>ы</w:t>
      </w:r>
      <w:r w:rsidRPr="00592C05">
        <w:rPr>
          <w:rFonts w:ascii="Times New Roman" w:hAnsi="Times New Roman" w:cs="Times New Roman"/>
          <w:sz w:val="26"/>
          <w:szCs w:val="26"/>
        </w:rPr>
        <w:t xml:space="preserve"> по средствам решения следующих задач:</w:t>
      </w:r>
    </w:p>
    <w:p w:rsidR="00912A12" w:rsidRPr="00912A12" w:rsidRDefault="00912A12" w:rsidP="00912A12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A12">
        <w:rPr>
          <w:rFonts w:ascii="Times New Roman" w:hAnsi="Times New Roman" w:cs="Times New Roman"/>
          <w:sz w:val="26"/>
          <w:szCs w:val="26"/>
        </w:rPr>
        <w:t>1.</w:t>
      </w:r>
      <w:r w:rsidRPr="00912A12">
        <w:rPr>
          <w:rFonts w:ascii="Times New Roman" w:hAnsi="Times New Roman" w:cs="Times New Roman"/>
          <w:sz w:val="26"/>
          <w:szCs w:val="26"/>
        </w:rPr>
        <w:tab/>
        <w:t>Полное и эффективное удовлетворение потребностей населения Пировского муниципального округа в пассажирских перевозках;</w:t>
      </w:r>
    </w:p>
    <w:p w:rsidR="00912A12" w:rsidRPr="00912A12" w:rsidRDefault="00912A12" w:rsidP="00912A12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A12">
        <w:rPr>
          <w:rFonts w:ascii="Times New Roman" w:hAnsi="Times New Roman" w:cs="Times New Roman"/>
          <w:sz w:val="26"/>
          <w:szCs w:val="26"/>
        </w:rPr>
        <w:t>2.</w:t>
      </w:r>
      <w:r w:rsidRPr="00912A12">
        <w:rPr>
          <w:rFonts w:ascii="Times New Roman" w:hAnsi="Times New Roman" w:cs="Times New Roman"/>
          <w:sz w:val="26"/>
          <w:szCs w:val="26"/>
        </w:rPr>
        <w:tab/>
        <w:t>Обеспечение сохранности и развитие сети автомобильных дорог Пировского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2A12" w:rsidRPr="0034283B" w:rsidRDefault="00912A12" w:rsidP="00912A12">
      <w:pPr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12A12">
        <w:rPr>
          <w:rFonts w:ascii="Times New Roman" w:hAnsi="Times New Roman" w:cs="Times New Roman"/>
          <w:sz w:val="26"/>
          <w:szCs w:val="26"/>
        </w:rPr>
        <w:t>3.</w:t>
      </w:r>
      <w:r w:rsidRPr="00912A12">
        <w:rPr>
          <w:rFonts w:ascii="Times New Roman" w:hAnsi="Times New Roman" w:cs="Times New Roman"/>
          <w:sz w:val="26"/>
          <w:szCs w:val="26"/>
        </w:rPr>
        <w:tab/>
        <w:t>Обеспечение дорожной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344E" w:rsidRPr="00912A12" w:rsidRDefault="005F0E65" w:rsidP="00372299">
      <w:pPr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A12">
        <w:rPr>
          <w:rFonts w:ascii="Times New Roman" w:hAnsi="Times New Roman" w:cs="Times New Roman"/>
          <w:sz w:val="26"/>
          <w:szCs w:val="26"/>
        </w:rPr>
        <w:t xml:space="preserve">Цели и задачи муниципальной программы </w:t>
      </w:r>
      <w:proofErr w:type="spellStart"/>
      <w:r w:rsidRPr="00912A12">
        <w:rPr>
          <w:rFonts w:ascii="Times New Roman" w:hAnsi="Times New Roman" w:cs="Times New Roman"/>
          <w:sz w:val="26"/>
          <w:szCs w:val="26"/>
        </w:rPr>
        <w:t>сонаправленны</w:t>
      </w:r>
      <w:proofErr w:type="spellEnd"/>
      <w:r w:rsidRPr="00912A12">
        <w:rPr>
          <w:rFonts w:ascii="Times New Roman" w:hAnsi="Times New Roman" w:cs="Times New Roman"/>
          <w:sz w:val="26"/>
          <w:szCs w:val="26"/>
        </w:rPr>
        <w:t xml:space="preserve"> государственной политике Российской Федерации и Красноярского края. </w:t>
      </w:r>
    </w:p>
    <w:p w:rsidR="00DA2257" w:rsidRPr="0034283B" w:rsidRDefault="00DA2257" w:rsidP="00D62AA4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3C3C" w:rsidRPr="00943775" w:rsidRDefault="00523C3C" w:rsidP="00D62AA4">
      <w:pPr>
        <w:pStyle w:val="3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943775">
        <w:rPr>
          <w:sz w:val="26"/>
          <w:szCs w:val="26"/>
        </w:rPr>
        <w:t xml:space="preserve">2.Оценка соответствия Проекта приоритетам социально-экономического развития Пировского муниципального округа, его ориентированности на развитие в сфере </w:t>
      </w:r>
      <w:r w:rsidR="002A47F9" w:rsidRPr="00943775">
        <w:rPr>
          <w:sz w:val="26"/>
          <w:szCs w:val="26"/>
        </w:rPr>
        <w:t>развития транспортной системы</w:t>
      </w:r>
    </w:p>
    <w:p w:rsidR="00943775" w:rsidRDefault="00943775" w:rsidP="00E23F50">
      <w:pPr>
        <w:pStyle w:val="30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</w:p>
    <w:p w:rsidR="00943775" w:rsidRPr="00943775" w:rsidRDefault="00943775" w:rsidP="00943775">
      <w:pPr>
        <w:pStyle w:val="30"/>
        <w:ind w:firstLine="709"/>
        <w:jc w:val="both"/>
        <w:rPr>
          <w:b w:val="0"/>
          <w:sz w:val="26"/>
          <w:szCs w:val="26"/>
        </w:rPr>
      </w:pPr>
      <w:r w:rsidRPr="00943775">
        <w:rPr>
          <w:b w:val="0"/>
          <w:sz w:val="26"/>
          <w:szCs w:val="26"/>
        </w:rPr>
        <w:t>Согласно п.1.2 Порядка №377-п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Пировского муниципального округа.</w:t>
      </w:r>
    </w:p>
    <w:p w:rsidR="00901916" w:rsidRPr="0034283B" w:rsidRDefault="00943775" w:rsidP="00943775">
      <w:pPr>
        <w:pStyle w:val="30"/>
        <w:spacing w:line="240" w:lineRule="auto"/>
        <w:ind w:firstLine="709"/>
        <w:jc w:val="both"/>
        <w:rPr>
          <w:b w:val="0"/>
          <w:sz w:val="26"/>
          <w:szCs w:val="26"/>
          <w:highlight w:val="yellow"/>
        </w:rPr>
      </w:pPr>
      <w:r w:rsidRPr="00943775">
        <w:rPr>
          <w:b w:val="0"/>
          <w:sz w:val="26"/>
          <w:szCs w:val="26"/>
        </w:rPr>
        <w:lastRenderedPageBreak/>
        <w:t>Стратегия социально-экономического развития округа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  <w:r w:rsidR="00523C3C" w:rsidRPr="0034283B">
        <w:rPr>
          <w:b w:val="0"/>
          <w:sz w:val="26"/>
          <w:szCs w:val="26"/>
          <w:highlight w:val="yellow"/>
        </w:rPr>
        <w:br/>
      </w:r>
    </w:p>
    <w:p w:rsidR="00253469" w:rsidRPr="00943775" w:rsidRDefault="009405E5" w:rsidP="009405E5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 w:rsidRPr="00943775">
        <w:t>3</w:t>
      </w:r>
      <w:r w:rsidR="00DB03AB" w:rsidRPr="00943775">
        <w:t>.</w:t>
      </w:r>
      <w:r w:rsidR="00B12D4E" w:rsidRPr="00943775">
        <w:t>Анализ структуры и содержание муниципальной программы</w:t>
      </w:r>
      <w:bookmarkEnd w:id="0"/>
    </w:p>
    <w:p w:rsidR="00FA365F" w:rsidRPr="0034283B" w:rsidRDefault="00FA365F" w:rsidP="00D62AA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  <w:rPr>
          <w:highlight w:val="yellow"/>
        </w:rPr>
      </w:pPr>
    </w:p>
    <w:p w:rsidR="000D03A9" w:rsidRPr="0018231D" w:rsidRDefault="00C03540" w:rsidP="004E22E2">
      <w:pPr>
        <w:pStyle w:val="21"/>
        <w:shd w:val="clear" w:color="auto" w:fill="auto"/>
        <w:spacing w:before="0" w:line="240" w:lineRule="auto"/>
        <w:ind w:right="20" w:firstLine="709"/>
      </w:pPr>
      <w:r w:rsidRPr="0018231D">
        <w:t xml:space="preserve">Согласно паспорту муниципальной программы ответственный исполнитель - </w:t>
      </w:r>
      <w:r w:rsidR="00DF60B5" w:rsidRPr="0018231D">
        <w:t>Администрация Пировского муниципального округа Красноярского края</w:t>
      </w:r>
      <w:r w:rsidR="0018231D" w:rsidRPr="0018231D">
        <w:t>,</w:t>
      </w:r>
      <w:r w:rsidR="00654785" w:rsidRPr="0018231D">
        <w:t xml:space="preserve"> </w:t>
      </w:r>
      <w:r w:rsidR="0018231D" w:rsidRPr="0018231D">
        <w:t>с</w:t>
      </w:r>
      <w:r w:rsidR="00654785" w:rsidRPr="0018231D">
        <w:t>оисполнител</w:t>
      </w:r>
      <w:r w:rsidR="00DF60B5" w:rsidRPr="0018231D">
        <w:t>ь Отдел образования администрации Пировского муниципального округа</w:t>
      </w:r>
      <w:r w:rsidR="00654785" w:rsidRPr="0018231D">
        <w:t>.</w:t>
      </w:r>
    </w:p>
    <w:p w:rsidR="004E22E2" w:rsidRDefault="00654785" w:rsidP="004E22E2">
      <w:pPr>
        <w:pStyle w:val="21"/>
        <w:spacing w:before="0"/>
        <w:ind w:right="20" w:firstLine="709"/>
      </w:pPr>
      <w:r w:rsidRPr="0018231D">
        <w:t>Наименования</w:t>
      </w:r>
      <w:r w:rsidR="00C03540" w:rsidRPr="0018231D">
        <w:t xml:space="preserve"> программы</w:t>
      </w:r>
      <w:r w:rsidRPr="0018231D">
        <w:t xml:space="preserve"> и подпрограмм</w:t>
      </w:r>
      <w:r w:rsidR="00C03540" w:rsidRPr="0018231D">
        <w:t xml:space="preserve"> соответству</w:t>
      </w:r>
      <w:r w:rsidRPr="0018231D">
        <w:t>ю</w:t>
      </w:r>
      <w:r w:rsidR="00C03540" w:rsidRPr="0018231D">
        <w:t>т постановлению №4</w:t>
      </w:r>
      <w:r w:rsidR="002B5F32">
        <w:t>1</w:t>
      </w:r>
      <w:r w:rsidR="00C03540" w:rsidRPr="0018231D">
        <w:t>8-п</w:t>
      </w:r>
      <w:r w:rsidRPr="0018231D">
        <w:t>.</w:t>
      </w:r>
      <w:r w:rsidR="00C03540" w:rsidRPr="0018231D">
        <w:t xml:space="preserve"> </w:t>
      </w:r>
    </w:p>
    <w:p w:rsidR="004E22E2" w:rsidRDefault="004E22E2" w:rsidP="004E22E2">
      <w:pPr>
        <w:pStyle w:val="21"/>
        <w:spacing w:before="0"/>
        <w:ind w:right="20" w:firstLine="709"/>
      </w:pPr>
      <w:r>
        <w:t>Сроки реализации муниципальной программы- 2024-2026 годы.</w:t>
      </w:r>
    </w:p>
    <w:p w:rsidR="00253469" w:rsidRPr="004E22E2" w:rsidRDefault="00B12D4E" w:rsidP="005C33DD">
      <w:pPr>
        <w:pStyle w:val="21"/>
        <w:shd w:val="clear" w:color="auto" w:fill="auto"/>
        <w:spacing w:before="0" w:line="240" w:lineRule="auto"/>
        <w:ind w:right="20" w:firstLine="709"/>
      </w:pPr>
      <w:r w:rsidRPr="004E22E2">
        <w:t xml:space="preserve">Структура муниципальной программы </w:t>
      </w:r>
      <w:r w:rsidR="004E22E2" w:rsidRPr="004E22E2">
        <w:t xml:space="preserve">не изменилась и </w:t>
      </w:r>
      <w:r w:rsidRPr="004E22E2">
        <w:t xml:space="preserve">предусматривает реализацию </w:t>
      </w:r>
      <w:r w:rsidR="00042C10" w:rsidRPr="004E22E2">
        <w:t>трех</w:t>
      </w:r>
      <w:r w:rsidRPr="004E22E2">
        <w:t xml:space="preserve"> подпрограмм:</w:t>
      </w:r>
    </w:p>
    <w:p w:rsidR="00042C10" w:rsidRPr="0034283B" w:rsidRDefault="00042C10" w:rsidP="00042C10">
      <w:pPr>
        <w:pStyle w:val="21"/>
        <w:spacing w:before="0" w:line="240" w:lineRule="auto"/>
        <w:ind w:right="20" w:firstLine="709"/>
        <w:rPr>
          <w:highlight w:val="yellow"/>
        </w:rPr>
      </w:pPr>
      <w:r w:rsidRPr="004E22E2">
        <w:t>Подпрограмма 1. «Организация транспортного обслуживания населения Пировского муниципального округа», предусматривает решение одной задачи - развитие рынка транспортных услуг Пировского муниципального округа и повышение эффективности его функционирования</w:t>
      </w:r>
      <w:r w:rsidR="009D114E" w:rsidRPr="004E22E2">
        <w:t>.</w:t>
      </w:r>
    </w:p>
    <w:p w:rsidR="009D114E" w:rsidRPr="0034283B" w:rsidRDefault="00042C10" w:rsidP="009D114E">
      <w:pPr>
        <w:pStyle w:val="21"/>
        <w:spacing w:before="0" w:line="240" w:lineRule="auto"/>
        <w:ind w:right="20" w:firstLine="709"/>
        <w:rPr>
          <w:highlight w:val="yellow"/>
        </w:rPr>
      </w:pPr>
      <w:r w:rsidRPr="004A1119">
        <w:t>Подпрограмма 2. «Дороги Пировского муниципального округа»</w:t>
      </w:r>
      <w:r w:rsidR="009D114E" w:rsidRPr="004A1119">
        <w:t>, предусматривает решение двух задач - выполнение работ по содержанию автомобильных дорог общего пользования местного значения; ремонту и капитальному ремонту автомобильных дорог общего пользования местного значения.</w:t>
      </w:r>
    </w:p>
    <w:p w:rsidR="00042C10" w:rsidRPr="0034283B" w:rsidRDefault="00042C10" w:rsidP="009D114E">
      <w:pPr>
        <w:pStyle w:val="21"/>
        <w:spacing w:before="0" w:line="240" w:lineRule="auto"/>
        <w:ind w:right="20" w:firstLine="709"/>
        <w:rPr>
          <w:highlight w:val="yellow"/>
        </w:rPr>
      </w:pPr>
      <w:r w:rsidRPr="004A1119">
        <w:t>Подпрограмма 3. «Безопасность дорожного движения Пировского муниципального округа»</w:t>
      </w:r>
      <w:r w:rsidR="009D114E" w:rsidRPr="004A1119">
        <w:t>, предусматривает решение двух задач- достижение требуемого технического и эксплуатационного состояния дорог общего пользования местного значения в муниципальном округе; обеспечение безопасности участия детей в дорожном движении.</w:t>
      </w:r>
    </w:p>
    <w:p w:rsidR="00807F79" w:rsidRPr="004A1119" w:rsidRDefault="00807F79" w:rsidP="00807F7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A1119">
        <w:rPr>
          <w:rFonts w:ascii="Times New Roman" w:eastAsia="Times New Roman" w:hAnsi="Times New Roman" w:cs="Times New Roman"/>
          <w:color w:val="auto"/>
          <w:sz w:val="26"/>
          <w:szCs w:val="26"/>
        </w:rPr>
        <w:t>Цель и задачи программы взаимосвязаны с целями и задачами подпрограмм.</w:t>
      </w:r>
    </w:p>
    <w:p w:rsidR="007148F5" w:rsidRDefault="007148F5" w:rsidP="007148F5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14C9">
        <w:rPr>
          <w:rFonts w:ascii="Times New Roman" w:eastAsia="Times New Roman" w:hAnsi="Times New Roman" w:cs="Times New Roman"/>
          <w:color w:val="auto"/>
          <w:sz w:val="26"/>
          <w:szCs w:val="26"/>
        </w:rPr>
        <w:t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</w:t>
      </w:r>
    </w:p>
    <w:p w:rsidR="00A37D52" w:rsidRDefault="00A37D52" w:rsidP="007148F5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7D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муниципальной программе для достижения целей и поставленных задач сформированы 4 целевых индикаторов и </w:t>
      </w:r>
      <w:r w:rsidR="000A7866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A37D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показателей результативности.</w:t>
      </w:r>
    </w:p>
    <w:p w:rsidR="00007322" w:rsidRDefault="00007322" w:rsidP="007148F5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07322">
        <w:rPr>
          <w:rFonts w:ascii="Times New Roman" w:eastAsia="Times New Roman" w:hAnsi="Times New Roman" w:cs="Times New Roman"/>
          <w:color w:val="auto"/>
          <w:sz w:val="26"/>
          <w:szCs w:val="26"/>
        </w:rPr>
        <w:t>Анализ значений целевых индикаторов и показателей результативности показал следующее:</w:t>
      </w:r>
    </w:p>
    <w:p w:rsidR="0039522D" w:rsidRDefault="00E93BCB" w:rsidP="00E93BCB">
      <w:pPr>
        <w:pStyle w:val="ab"/>
        <w:numPr>
          <w:ilvl w:val="0"/>
          <w:numId w:val="11"/>
        </w:numPr>
        <w:ind w:left="0" w:right="20" w:firstLine="1069"/>
        <w:jc w:val="both"/>
        <w:rPr>
          <w:sz w:val="26"/>
          <w:szCs w:val="26"/>
        </w:rPr>
      </w:pPr>
      <w:bookmarkStart w:id="1" w:name="_Hlk150353607"/>
      <w:bookmarkStart w:id="2" w:name="_Hlk150414944"/>
      <w:r>
        <w:rPr>
          <w:sz w:val="26"/>
          <w:szCs w:val="26"/>
        </w:rPr>
        <w:t>з</w:t>
      </w:r>
      <w:r w:rsidRPr="00E93BCB">
        <w:rPr>
          <w:sz w:val="26"/>
          <w:szCs w:val="26"/>
        </w:rPr>
        <w:t xml:space="preserve">начение показателя результативности </w:t>
      </w:r>
      <w:bookmarkEnd w:id="1"/>
      <w:r w:rsidRPr="00E93BCB">
        <w:rPr>
          <w:sz w:val="26"/>
          <w:szCs w:val="26"/>
        </w:rPr>
        <w:t>«Протяженность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уровень), и их удельный вес в общей протяжённости автомобильных дорог, на которых производится комплекс работ по содержанию» противоречит целевому индикатору муниципальной пр</w:t>
      </w:r>
      <w:r>
        <w:rPr>
          <w:sz w:val="26"/>
          <w:szCs w:val="26"/>
        </w:rPr>
        <w:t>о</w:t>
      </w:r>
      <w:r w:rsidRPr="00E93BCB">
        <w:rPr>
          <w:sz w:val="26"/>
          <w:szCs w:val="26"/>
        </w:rPr>
        <w:t>граммы</w:t>
      </w:r>
      <w:r>
        <w:rPr>
          <w:sz w:val="26"/>
          <w:szCs w:val="26"/>
        </w:rPr>
        <w:t>;</w:t>
      </w:r>
    </w:p>
    <w:p w:rsidR="00EA66F2" w:rsidRDefault="00EA66F2" w:rsidP="00E93BCB">
      <w:pPr>
        <w:pStyle w:val="ab"/>
        <w:numPr>
          <w:ilvl w:val="0"/>
          <w:numId w:val="11"/>
        </w:numPr>
        <w:ind w:left="0" w:right="20" w:firstLine="1069"/>
        <w:jc w:val="both"/>
        <w:rPr>
          <w:sz w:val="26"/>
          <w:szCs w:val="26"/>
        </w:rPr>
      </w:pPr>
      <w:bookmarkStart w:id="3" w:name="_Hlk150414956"/>
      <w:bookmarkEnd w:id="2"/>
      <w:r w:rsidRPr="00EA66F2">
        <w:rPr>
          <w:sz w:val="26"/>
          <w:szCs w:val="26"/>
        </w:rPr>
        <w:t>значение показателя результативности</w:t>
      </w:r>
      <w:r>
        <w:rPr>
          <w:sz w:val="26"/>
          <w:szCs w:val="26"/>
        </w:rPr>
        <w:t xml:space="preserve"> «</w:t>
      </w:r>
      <w:r w:rsidRPr="00EA66F2">
        <w:rPr>
          <w:sz w:val="26"/>
          <w:szCs w:val="26"/>
        </w:rPr>
        <w:t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</w:t>
      </w:r>
      <w:r>
        <w:rPr>
          <w:sz w:val="26"/>
          <w:szCs w:val="26"/>
        </w:rPr>
        <w:t>» не соответствует значению, указанному в паспорте подпрограммы</w:t>
      </w:r>
      <w:r w:rsidR="00BE2689">
        <w:rPr>
          <w:sz w:val="26"/>
          <w:szCs w:val="26"/>
        </w:rPr>
        <w:t>.</w:t>
      </w:r>
    </w:p>
    <w:bookmarkEnd w:id="3"/>
    <w:p w:rsidR="00BE2689" w:rsidRPr="00BE2689" w:rsidRDefault="00BE2689" w:rsidP="00BE2689">
      <w:pPr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689">
        <w:rPr>
          <w:rFonts w:ascii="Times New Roman" w:hAnsi="Times New Roman" w:cs="Times New Roman"/>
          <w:sz w:val="26"/>
          <w:szCs w:val="26"/>
        </w:rPr>
        <w:lastRenderedPageBreak/>
        <w:t>По тексту муниципальной программы выявлено:</w:t>
      </w:r>
    </w:p>
    <w:p w:rsidR="00BE2689" w:rsidRPr="00BE2689" w:rsidRDefault="00BE2689" w:rsidP="00BE2689">
      <w:pPr>
        <w:pStyle w:val="ab"/>
        <w:ind w:left="0" w:right="20" w:firstLine="709"/>
        <w:jc w:val="both"/>
        <w:rPr>
          <w:sz w:val="26"/>
          <w:szCs w:val="26"/>
        </w:rPr>
      </w:pPr>
      <w:r w:rsidRPr="00BE2689">
        <w:rPr>
          <w:sz w:val="26"/>
          <w:szCs w:val="26"/>
        </w:rPr>
        <w:t>- в п.5.3.6 несоответствие периода реализации подпрограммы;</w:t>
      </w:r>
    </w:p>
    <w:p w:rsidR="00BE2689" w:rsidRPr="00E93BCB" w:rsidRDefault="00BE2689" w:rsidP="00BE2689">
      <w:pPr>
        <w:pStyle w:val="ab"/>
        <w:ind w:left="0" w:right="20" w:firstLine="709"/>
        <w:jc w:val="both"/>
        <w:rPr>
          <w:sz w:val="26"/>
          <w:szCs w:val="26"/>
        </w:rPr>
      </w:pPr>
      <w:r w:rsidRPr="00BE2689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п. </w:t>
      </w:r>
      <w:r w:rsidRPr="00BE2689">
        <w:rPr>
          <w:sz w:val="26"/>
          <w:szCs w:val="26"/>
        </w:rPr>
        <w:t>5.2.5 предусмотрено увеличение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0%  до 100%, что является не совсем корректным, так как ежегодно направляются денежные средства на содержание дорог, и ежегодно программа признается эффективной.</w:t>
      </w:r>
    </w:p>
    <w:p w:rsidR="00B73B54" w:rsidRPr="00007322" w:rsidRDefault="00F9234F" w:rsidP="00456F49">
      <w:pPr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50353892"/>
      <w:r w:rsidRPr="00007322">
        <w:rPr>
          <w:rFonts w:ascii="Times New Roman" w:hAnsi="Times New Roman" w:cs="Times New Roman"/>
          <w:sz w:val="26"/>
          <w:szCs w:val="26"/>
        </w:rPr>
        <w:t xml:space="preserve">В Перечнях мероприятий </w:t>
      </w:r>
      <w:r w:rsidR="00007322" w:rsidRPr="00007322">
        <w:rPr>
          <w:rFonts w:ascii="Times New Roman" w:hAnsi="Times New Roman" w:cs="Times New Roman"/>
          <w:sz w:val="26"/>
          <w:szCs w:val="26"/>
        </w:rPr>
        <w:t xml:space="preserve">2-ой и 3-ей </w:t>
      </w:r>
      <w:r w:rsidRPr="00007322">
        <w:rPr>
          <w:rFonts w:ascii="Times New Roman" w:hAnsi="Times New Roman" w:cs="Times New Roman"/>
          <w:sz w:val="26"/>
          <w:szCs w:val="26"/>
        </w:rPr>
        <w:t xml:space="preserve">подпрограмм с указанием объема средств на их реализацию и ожидаемых результатов код ГРБС </w:t>
      </w:r>
      <w:r w:rsidR="008474EA" w:rsidRPr="00007322">
        <w:rPr>
          <w:rFonts w:ascii="Times New Roman" w:hAnsi="Times New Roman" w:cs="Times New Roman"/>
          <w:sz w:val="26"/>
          <w:szCs w:val="26"/>
        </w:rPr>
        <w:t xml:space="preserve">не соответствует </w:t>
      </w:r>
      <w:r w:rsidR="00C20FFA">
        <w:rPr>
          <w:rFonts w:ascii="Times New Roman" w:hAnsi="Times New Roman" w:cs="Times New Roman"/>
          <w:sz w:val="26"/>
          <w:szCs w:val="26"/>
        </w:rPr>
        <w:t>распорядителю бюджетных средств</w:t>
      </w:r>
      <w:r w:rsidR="008E2E20" w:rsidRPr="00007322">
        <w:rPr>
          <w:rFonts w:ascii="Times New Roman" w:hAnsi="Times New Roman" w:cs="Times New Roman"/>
          <w:sz w:val="26"/>
          <w:szCs w:val="26"/>
        </w:rPr>
        <w:t>.</w:t>
      </w:r>
      <w:r w:rsidR="00007322">
        <w:rPr>
          <w:rFonts w:ascii="Times New Roman" w:hAnsi="Times New Roman" w:cs="Times New Roman"/>
          <w:sz w:val="26"/>
          <w:szCs w:val="26"/>
        </w:rPr>
        <w:t xml:space="preserve"> На данное нарушение было указано в заключении </w:t>
      </w:r>
      <w:r w:rsidR="00D95700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GoBack"/>
      <w:bookmarkEnd w:id="5"/>
      <w:r w:rsidR="00007322">
        <w:rPr>
          <w:rFonts w:ascii="Times New Roman" w:hAnsi="Times New Roman" w:cs="Times New Roman"/>
          <w:sz w:val="26"/>
          <w:szCs w:val="26"/>
        </w:rPr>
        <w:t xml:space="preserve">проект муниципальной программы на 2023-2025 года. </w:t>
      </w:r>
    </w:p>
    <w:bookmarkEnd w:id="4"/>
    <w:p w:rsidR="007B74B0" w:rsidRPr="0034283B" w:rsidRDefault="00007322" w:rsidP="00807F79">
      <w:pPr>
        <w:pStyle w:val="21"/>
        <w:shd w:val="clear" w:color="auto" w:fill="auto"/>
        <w:spacing w:before="0" w:line="240" w:lineRule="auto"/>
        <w:ind w:firstLine="709"/>
        <w:rPr>
          <w:highlight w:val="yellow"/>
        </w:rPr>
      </w:pPr>
      <w:r w:rsidRPr="00007322">
        <w:t>Согласно отчету</w:t>
      </w:r>
      <w:r w:rsidR="00D3732D" w:rsidRPr="00007322">
        <w:t xml:space="preserve"> исполнения муниципальных программ за 202</w:t>
      </w:r>
      <w:r w:rsidRPr="00007322">
        <w:t>2</w:t>
      </w:r>
      <w:r w:rsidR="00D3732D" w:rsidRPr="00007322">
        <w:t xml:space="preserve"> год муниципальная программа признана эффективной.</w:t>
      </w:r>
    </w:p>
    <w:p w:rsidR="00D3732D" w:rsidRPr="0034283B" w:rsidRDefault="00D3732D" w:rsidP="00D62AA4">
      <w:pPr>
        <w:pStyle w:val="21"/>
        <w:shd w:val="clear" w:color="auto" w:fill="auto"/>
        <w:spacing w:before="0" w:line="260" w:lineRule="exact"/>
        <w:ind w:firstLine="709"/>
        <w:jc w:val="left"/>
        <w:rPr>
          <w:highlight w:val="yellow"/>
        </w:rPr>
      </w:pPr>
    </w:p>
    <w:p w:rsidR="00253469" w:rsidRPr="0039522D" w:rsidRDefault="009B712A" w:rsidP="009B712A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  <w:r w:rsidRPr="0039522D">
        <w:t>4</w:t>
      </w:r>
      <w:r w:rsidR="00CC038E" w:rsidRPr="0039522D">
        <w:t>.</w:t>
      </w:r>
      <w:r w:rsidR="00B12D4E" w:rsidRPr="0039522D">
        <w:t>Анализ</w:t>
      </w:r>
      <w:r w:rsidRPr="0039522D">
        <w:t xml:space="preserve"> ресурсного обеспечения </w:t>
      </w:r>
    </w:p>
    <w:p w:rsidR="00FA365F" w:rsidRPr="0034283B" w:rsidRDefault="00FA365F" w:rsidP="00D62AA4">
      <w:pPr>
        <w:pStyle w:val="20"/>
        <w:shd w:val="clear" w:color="auto" w:fill="auto"/>
        <w:spacing w:line="260" w:lineRule="exact"/>
        <w:ind w:right="300" w:firstLine="709"/>
        <w:rPr>
          <w:highlight w:val="yellow"/>
        </w:rPr>
      </w:pPr>
    </w:p>
    <w:p w:rsidR="0073772E" w:rsidRPr="00E64635" w:rsidRDefault="00B12D4E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E64635">
        <w:t>Об</w:t>
      </w:r>
      <w:r w:rsidRPr="00E64635">
        <w:rPr>
          <w:rStyle w:val="11"/>
          <w:u w:val="none"/>
        </w:rPr>
        <w:t>щи</w:t>
      </w:r>
      <w:r w:rsidRPr="00E64635">
        <w:t>й объем</w:t>
      </w:r>
      <w:r w:rsidR="00F24ABC" w:rsidRPr="00E64635">
        <w:t xml:space="preserve"> финансирования </w:t>
      </w:r>
      <w:r w:rsidR="005509FB" w:rsidRPr="00E64635">
        <w:t xml:space="preserve">муниципальной </w:t>
      </w:r>
      <w:r w:rsidR="00F24ABC" w:rsidRPr="00E64635">
        <w:t>программы на 202</w:t>
      </w:r>
      <w:r w:rsidR="00E64635" w:rsidRPr="00E64635">
        <w:t>4</w:t>
      </w:r>
      <w:r w:rsidRPr="00E64635">
        <w:t>-20</w:t>
      </w:r>
      <w:r w:rsidR="00F24ABC" w:rsidRPr="00E64635">
        <w:t>2</w:t>
      </w:r>
      <w:r w:rsidR="00E64635" w:rsidRPr="00E64635">
        <w:t>6</w:t>
      </w:r>
      <w:r w:rsidRPr="00E64635">
        <w:t xml:space="preserve"> годы </w:t>
      </w:r>
      <w:r w:rsidR="009B712A" w:rsidRPr="00E64635">
        <w:t xml:space="preserve">предусмотрен в размере </w:t>
      </w:r>
      <w:r w:rsidR="00E64635" w:rsidRPr="00E64635">
        <w:t>56 548 670,00</w:t>
      </w:r>
      <w:r w:rsidRPr="00E64635">
        <w:t xml:space="preserve"> руб., за счет средств бюджета</w:t>
      </w:r>
      <w:r w:rsidR="0073772E" w:rsidRPr="00E64635">
        <w:t xml:space="preserve"> округа</w:t>
      </w:r>
      <w:r w:rsidRPr="00E64635">
        <w:t xml:space="preserve">. </w:t>
      </w:r>
      <w:r w:rsidR="0073772E" w:rsidRPr="00E64635">
        <w:tab/>
      </w:r>
    </w:p>
    <w:p w:rsidR="00E25860" w:rsidRPr="0034283B" w:rsidRDefault="00E64635" w:rsidP="00D62AA4">
      <w:pPr>
        <w:pStyle w:val="21"/>
        <w:shd w:val="clear" w:color="auto" w:fill="auto"/>
        <w:spacing w:before="0" w:line="322" w:lineRule="exact"/>
        <w:ind w:right="40" w:firstLine="709"/>
        <w:rPr>
          <w:sz w:val="18"/>
          <w:szCs w:val="18"/>
          <w:highlight w:val="yellow"/>
        </w:rPr>
      </w:pPr>
      <w:r w:rsidRPr="00E64635">
        <w:t>Сопоставление объемов бюджетных ассигнований проекта муниципальной программы к первоначальной действующей муниципальной программе представлено в таблице.</w:t>
      </w:r>
    </w:p>
    <w:p w:rsidR="00E64635" w:rsidRPr="00E64635" w:rsidRDefault="00E64635" w:rsidP="00E64635">
      <w:pPr>
        <w:pStyle w:val="21"/>
        <w:shd w:val="clear" w:color="auto" w:fill="auto"/>
        <w:spacing w:before="0" w:line="322" w:lineRule="exact"/>
        <w:ind w:right="40" w:firstLine="709"/>
        <w:jc w:val="right"/>
        <w:rPr>
          <w:sz w:val="20"/>
          <w:szCs w:val="20"/>
        </w:rPr>
      </w:pPr>
      <w:r w:rsidRPr="00E64635">
        <w:rPr>
          <w:sz w:val="20"/>
          <w:szCs w:val="20"/>
        </w:rPr>
        <w:t>Тыс. рублей</w:t>
      </w:r>
    </w:p>
    <w:tbl>
      <w:tblPr>
        <w:tblW w:w="10070" w:type="dxa"/>
        <w:tblInd w:w="-431" w:type="dxa"/>
        <w:tblLook w:val="04A0" w:firstRow="1" w:lastRow="0" w:firstColumn="1" w:lastColumn="0" w:noHBand="0" w:noVBand="1"/>
      </w:tblPr>
      <w:tblGrid>
        <w:gridCol w:w="2411"/>
        <w:gridCol w:w="866"/>
        <w:gridCol w:w="866"/>
        <w:gridCol w:w="866"/>
        <w:gridCol w:w="866"/>
        <w:gridCol w:w="866"/>
        <w:gridCol w:w="866"/>
        <w:gridCol w:w="866"/>
        <w:gridCol w:w="866"/>
        <w:gridCol w:w="731"/>
      </w:tblGrid>
      <w:tr w:rsidR="00E64635" w:rsidRPr="00E64635" w:rsidTr="00E6463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муниципальной программы, подпрограммы, источник финансирования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Первоначальная редакция </w:t>
            </w:r>
          </w:p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2023-2025 гг</w:t>
            </w:r>
            <w:r w:rsidR="00BE268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35" w:rsidRPr="00E64635" w:rsidRDefault="00E64635" w:rsidP="00E64635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Проект на 2024-2026 гг</w:t>
            </w:r>
            <w:r w:rsidR="00BE268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темп роста, %</w:t>
            </w:r>
          </w:p>
        </w:tc>
      </w:tr>
      <w:tr w:rsidR="00E64635" w:rsidRPr="00E64635" w:rsidTr="00E64635">
        <w:trPr>
          <w:trHeight w:val="69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35" w:rsidRPr="00E64635" w:rsidRDefault="00E64635" w:rsidP="00E6463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2023-2025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2024-2026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35" w:rsidRPr="00E64635" w:rsidRDefault="00E64635" w:rsidP="00E6463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64635" w:rsidRPr="00E64635" w:rsidTr="00E64635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Pr="00E64635" w:rsidRDefault="00E64635" w:rsidP="00E6463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МП "Развитие транспортной системы в Пировского муниципального округа», в т.ч.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18722,4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13085,3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44707,2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19738,7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18405,0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18405,0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56548,7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35" w:rsidRPr="00E64635" w:rsidRDefault="00E64635" w:rsidP="00E6463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126,5</w:t>
            </w:r>
          </w:p>
        </w:tc>
      </w:tr>
      <w:tr w:rsidR="00E64635" w:rsidRPr="00E64635" w:rsidTr="00E64635">
        <w:trPr>
          <w:trHeight w:val="12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Pr="00E64635" w:rsidRDefault="00E64635" w:rsidP="00E6463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 «Организация транспортного обслуживания населения Пировского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округа»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31056,0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12900,6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36100,6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116,2</w:t>
            </w:r>
          </w:p>
        </w:tc>
      </w:tr>
      <w:tr w:rsidR="00E64635" w:rsidRPr="00E64635" w:rsidTr="00E64635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Pr="00E64635" w:rsidRDefault="00E64635" w:rsidP="00E6463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«Дороги Пировского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округа»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3171,5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3357,3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13618,1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20415,0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149,9</w:t>
            </w:r>
          </w:p>
        </w:tc>
      </w:tr>
      <w:tr w:rsidR="00E64635" w:rsidRPr="00E64635" w:rsidTr="00E64635">
        <w:trPr>
          <w:trHeight w:val="12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635" w:rsidRPr="00E64635" w:rsidRDefault="00E64635" w:rsidP="00E6463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«Безопасность дорожного движения Пировского муниципального округа»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35" w:rsidRPr="00E64635" w:rsidRDefault="00E64635" w:rsidP="00E6463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646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</w:t>
            </w:r>
          </w:p>
        </w:tc>
      </w:tr>
    </w:tbl>
    <w:p w:rsidR="00E64635" w:rsidRDefault="00E64635" w:rsidP="00D62AA4">
      <w:pPr>
        <w:pStyle w:val="21"/>
        <w:shd w:val="clear" w:color="auto" w:fill="auto"/>
        <w:spacing w:before="0" w:line="322" w:lineRule="exact"/>
        <w:ind w:right="40" w:firstLine="709"/>
        <w:rPr>
          <w:highlight w:val="yellow"/>
        </w:rPr>
      </w:pPr>
    </w:p>
    <w:p w:rsidR="00E25860" w:rsidRPr="00D40B15" w:rsidRDefault="00E25860" w:rsidP="00D62AA4">
      <w:pPr>
        <w:pStyle w:val="21"/>
        <w:shd w:val="clear" w:color="auto" w:fill="auto"/>
        <w:spacing w:before="0" w:line="322" w:lineRule="exact"/>
        <w:ind w:right="40" w:firstLine="709"/>
      </w:pPr>
      <w:r w:rsidRPr="00D40B15">
        <w:t>Проектом сохранены основные направления расходования средств, предусмотренных действующей муниципальной программой.</w:t>
      </w:r>
    </w:p>
    <w:p w:rsidR="00D8658F" w:rsidRDefault="00124FBF" w:rsidP="00D8658F">
      <w:pPr>
        <w:pStyle w:val="21"/>
        <w:shd w:val="clear" w:color="auto" w:fill="auto"/>
        <w:spacing w:before="0" w:line="240" w:lineRule="auto"/>
        <w:ind w:right="40" w:firstLine="709"/>
      </w:pPr>
      <w:r w:rsidRPr="00D40B15">
        <w:t xml:space="preserve">Объем финансовых средств в трехлетнем периоде запланирован на </w:t>
      </w:r>
      <w:r w:rsidR="00D40B15" w:rsidRPr="00D40B15">
        <w:t>26,5</w:t>
      </w:r>
      <w:r w:rsidR="00D8658F" w:rsidRPr="00D40B15">
        <w:t xml:space="preserve">% </w:t>
      </w:r>
      <w:r w:rsidR="00BC1186">
        <w:lastRenderedPageBreak/>
        <w:t>больше</w:t>
      </w:r>
      <w:r w:rsidRPr="00D40B15">
        <w:t xml:space="preserve">, чем предусмотрено в </w:t>
      </w:r>
      <w:r w:rsidR="00BC1186">
        <w:t xml:space="preserve">первоначальной редакции </w:t>
      </w:r>
      <w:r w:rsidRPr="00D40B15">
        <w:t>действующей муниципальной программе.</w:t>
      </w:r>
      <w:r w:rsidR="00D3732D" w:rsidRPr="00D40B15">
        <w:t xml:space="preserve"> </w:t>
      </w:r>
      <w:r w:rsidR="00D8658F" w:rsidRPr="00D40B15">
        <w:tab/>
        <w:t>Распределение объемов финансирования по подпрограммам указывает на то, что приоритетом в сфере реализации Программы на ближайшую перспективу является подпрограмма «Организация транспортного обслуживания населения Пировского муниципального округа»</w:t>
      </w:r>
      <w:r w:rsidR="00F77522">
        <w:t xml:space="preserve"> (63,8% </w:t>
      </w:r>
      <w:r w:rsidR="00F77522" w:rsidRPr="00F77522">
        <w:t>от общего объема финансирования Программы)</w:t>
      </w:r>
      <w:r w:rsidR="00F77522">
        <w:t>.</w:t>
      </w:r>
    </w:p>
    <w:p w:rsidR="0057363B" w:rsidRPr="00D40B15" w:rsidRDefault="00BB5308" w:rsidP="00D62AA4">
      <w:pPr>
        <w:pStyle w:val="21"/>
        <w:spacing w:before="0" w:line="322" w:lineRule="exact"/>
        <w:ind w:firstLine="709"/>
      </w:pPr>
      <w:r w:rsidRPr="00D40B15">
        <w:t>Ввиду отсутствия в материалах к Проекту исходных данных, на основании которых запланированы расходы по всем мероприятиям подпрограммы, проверить расчет ассигнований невозможно.</w:t>
      </w:r>
    </w:p>
    <w:p w:rsidR="00845354" w:rsidRDefault="00EA66F2" w:rsidP="00D62AA4">
      <w:pPr>
        <w:pStyle w:val="21"/>
        <w:spacing w:before="0" w:line="322" w:lineRule="exact"/>
        <w:ind w:firstLine="709"/>
      </w:pPr>
      <w:r w:rsidRPr="00EA66F2">
        <w:t xml:space="preserve">В </w:t>
      </w:r>
      <w:r>
        <w:t>Приложени</w:t>
      </w:r>
      <w:r w:rsidR="00C20FFA">
        <w:t>и №3</w:t>
      </w:r>
      <w:r>
        <w:t xml:space="preserve"> к муниципальной программе </w:t>
      </w:r>
      <w:r w:rsidR="00C20FFA">
        <w:t>«Информация о ресурсном обеспечении муниципальной программы»</w:t>
      </w:r>
      <w:r w:rsidR="00845354">
        <w:t xml:space="preserve"> установлено:</w:t>
      </w:r>
    </w:p>
    <w:p w:rsidR="00845354" w:rsidRDefault="00845354" w:rsidP="00D62AA4">
      <w:pPr>
        <w:pStyle w:val="21"/>
        <w:spacing w:before="0" w:line="322" w:lineRule="exact"/>
        <w:ind w:firstLine="709"/>
      </w:pPr>
      <w:r>
        <w:t>-</w:t>
      </w:r>
      <w:r w:rsidR="00EA66F2" w:rsidRPr="00EA66F2">
        <w:t xml:space="preserve"> код ГРБС не соответствует </w:t>
      </w:r>
      <w:r w:rsidR="00C20FFA">
        <w:t>распорядителю бюджетных средств</w:t>
      </w:r>
      <w:r>
        <w:t>;</w:t>
      </w:r>
    </w:p>
    <w:p w:rsidR="00BB5308" w:rsidRDefault="00845354" w:rsidP="00D62AA4">
      <w:pPr>
        <w:pStyle w:val="21"/>
        <w:spacing w:before="0" w:line="322" w:lineRule="exact"/>
        <w:ind w:firstLine="709"/>
      </w:pPr>
      <w:r>
        <w:t>-в распорядителях бюджетных средств указан финансовый отдел администрации Пировского округа, в то время как данное учреждение не является соисполнителем муниципальной программы.</w:t>
      </w:r>
    </w:p>
    <w:p w:rsidR="00C20FFA" w:rsidRPr="0034283B" w:rsidRDefault="00C20FFA" w:rsidP="00D62AA4">
      <w:pPr>
        <w:pStyle w:val="21"/>
        <w:spacing w:before="0" w:line="322" w:lineRule="exact"/>
        <w:ind w:firstLine="709"/>
        <w:rPr>
          <w:highlight w:val="yellow"/>
        </w:rPr>
      </w:pPr>
    </w:p>
    <w:p w:rsidR="00253469" w:rsidRPr="002B61E5" w:rsidRDefault="00372299" w:rsidP="0037229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</w:pPr>
      <w:bookmarkStart w:id="6" w:name="bookmark3"/>
      <w:r w:rsidRPr="002B61E5">
        <w:t>5</w:t>
      </w:r>
      <w:r w:rsidR="00CC038E" w:rsidRPr="002B61E5">
        <w:t>.</w:t>
      </w:r>
      <w:r w:rsidR="00B12D4E" w:rsidRPr="002B61E5">
        <w:t>Выводы и предложения по результатам проведенной экспертизы</w:t>
      </w:r>
      <w:bookmarkEnd w:id="6"/>
    </w:p>
    <w:p w:rsidR="00FA365F" w:rsidRPr="002B61E5" w:rsidRDefault="00FA365F" w:rsidP="00D62AA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</w:pPr>
    </w:p>
    <w:p w:rsidR="00253469" w:rsidRPr="002B61E5" w:rsidRDefault="00B12D4E" w:rsidP="00D62AA4">
      <w:pPr>
        <w:pStyle w:val="21"/>
        <w:shd w:val="clear" w:color="auto" w:fill="auto"/>
        <w:spacing w:before="0" w:line="326" w:lineRule="exact"/>
        <w:ind w:right="20" w:firstLine="709"/>
        <w:jc w:val="left"/>
      </w:pPr>
      <w:r w:rsidRPr="002B61E5">
        <w:t>В результате финансово-экономической экспертизы проекта муниципальной программы, Контрольно-счетн</w:t>
      </w:r>
      <w:r w:rsidR="00BB22EE" w:rsidRPr="002B61E5">
        <w:t>ый</w:t>
      </w:r>
      <w:r w:rsidRPr="002B61E5">
        <w:t xml:space="preserve"> </w:t>
      </w:r>
      <w:r w:rsidR="00BB22EE" w:rsidRPr="002B61E5">
        <w:t>орган</w:t>
      </w:r>
      <w:r w:rsidRPr="002B61E5">
        <w:t xml:space="preserve"> считает:</w:t>
      </w:r>
    </w:p>
    <w:p w:rsidR="00253469" w:rsidRPr="002B61E5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2B61E5">
        <w:t>Цель программы соответствует приоритетам государственной политики Красноярского края.</w:t>
      </w:r>
    </w:p>
    <w:p w:rsidR="00253469" w:rsidRPr="002B61E5" w:rsidRDefault="00B12D4E" w:rsidP="00D62AA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2B61E5">
        <w:t xml:space="preserve">Структура муниципальной программы предусматривает реализацию </w:t>
      </w:r>
      <w:r w:rsidR="001203A5" w:rsidRPr="002B61E5">
        <w:t>трех</w:t>
      </w:r>
      <w:r w:rsidR="00BB22EE" w:rsidRPr="002B61E5">
        <w:t xml:space="preserve"> </w:t>
      </w:r>
      <w:r w:rsidRPr="002B61E5">
        <w:t>подпрограмм.</w:t>
      </w:r>
    </w:p>
    <w:p w:rsidR="0099523A" w:rsidRPr="002B61E5" w:rsidRDefault="0099523A" w:rsidP="009952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2B61E5">
        <w:t>Мероприятия программы соответствуют полномочиям органов местного самоуправления округа в соответствии с предусмотренным федеральным и краевым законодательством.</w:t>
      </w:r>
    </w:p>
    <w:p w:rsidR="00276985" w:rsidRPr="002B61E5" w:rsidRDefault="00B12D4E" w:rsidP="006B05A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2B61E5">
        <w:t>Об</w:t>
      </w:r>
      <w:r w:rsidRPr="002B61E5">
        <w:rPr>
          <w:rStyle w:val="11"/>
          <w:u w:val="none"/>
        </w:rPr>
        <w:t>щи</w:t>
      </w:r>
      <w:r w:rsidRPr="002B61E5">
        <w:t>й объем</w:t>
      </w:r>
      <w:r w:rsidR="00BB54A1" w:rsidRPr="002B61E5">
        <w:t xml:space="preserve"> финансирования программы на 202</w:t>
      </w:r>
      <w:r w:rsidR="002B61E5" w:rsidRPr="002B61E5">
        <w:t>4</w:t>
      </w:r>
      <w:r w:rsidRPr="002B61E5">
        <w:t>-20</w:t>
      </w:r>
      <w:r w:rsidR="00BB22EE" w:rsidRPr="002B61E5">
        <w:t>2</w:t>
      </w:r>
      <w:r w:rsidR="002B61E5" w:rsidRPr="002B61E5">
        <w:t>6</w:t>
      </w:r>
      <w:r w:rsidRPr="002B61E5">
        <w:t xml:space="preserve"> годы составляет </w:t>
      </w:r>
      <w:r w:rsidR="002B61E5" w:rsidRPr="002B61E5">
        <w:t>56 548,7</w:t>
      </w:r>
      <w:r w:rsidR="0099523A" w:rsidRPr="002B61E5">
        <w:t xml:space="preserve"> тыс. рублей, </w:t>
      </w:r>
      <w:r w:rsidRPr="002B61E5">
        <w:t>за счет средств бюджета</w:t>
      </w:r>
      <w:r w:rsidR="0099523A" w:rsidRPr="002B61E5">
        <w:t xml:space="preserve"> округа</w:t>
      </w:r>
      <w:r w:rsidRPr="002B61E5">
        <w:t>.</w:t>
      </w:r>
    </w:p>
    <w:p w:rsidR="0099523A" w:rsidRPr="002B61E5" w:rsidRDefault="00D947BC" w:rsidP="00276985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 w:rsidRPr="002B61E5">
        <w:t>Т</w:t>
      </w:r>
      <w:r w:rsidR="00276985" w:rsidRPr="002B61E5">
        <w:t xml:space="preserve">ребования Порядка №377-п, в части предоставления </w:t>
      </w:r>
      <w:r w:rsidR="00C7453E" w:rsidRPr="002B61E5">
        <w:t xml:space="preserve">пакета документов </w:t>
      </w:r>
      <w:r w:rsidR="00276985" w:rsidRPr="002B61E5">
        <w:t>с Проектом финансово-экономического обоснования</w:t>
      </w:r>
      <w:r w:rsidR="00C7453E" w:rsidRPr="002B61E5">
        <w:t>,</w:t>
      </w:r>
      <w:r w:rsidRPr="002B61E5">
        <w:t xml:space="preserve"> не соблюдены</w:t>
      </w:r>
      <w:r w:rsidR="00276985" w:rsidRPr="002B61E5">
        <w:t>.</w:t>
      </w:r>
    </w:p>
    <w:p w:rsidR="00BE2689" w:rsidRPr="00BE2689" w:rsidRDefault="00BE2689" w:rsidP="00BE2689">
      <w:pPr>
        <w:pStyle w:val="ab"/>
        <w:numPr>
          <w:ilvl w:val="0"/>
          <w:numId w:val="7"/>
        </w:numPr>
        <w:ind w:left="0" w:firstLine="7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</w:t>
      </w:r>
      <w:r w:rsidRPr="00BE2689">
        <w:rPr>
          <w:color w:val="000000"/>
          <w:sz w:val="26"/>
          <w:szCs w:val="26"/>
          <w:lang w:bidi="ru-RU"/>
        </w:rPr>
        <w:t>начение показателя результативности «Протяженность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уровень), и их удельный вес в общей протяжённости автомобильных дорог, на которых производится комплекс работ по содержанию» противоречит целевому индикатору муниципальной программы</w:t>
      </w:r>
      <w:r>
        <w:rPr>
          <w:color w:val="000000"/>
          <w:sz w:val="26"/>
          <w:szCs w:val="26"/>
          <w:lang w:bidi="ru-RU"/>
        </w:rPr>
        <w:t>.</w:t>
      </w:r>
    </w:p>
    <w:p w:rsidR="00BE2689" w:rsidRPr="00BE2689" w:rsidRDefault="00BE2689" w:rsidP="00BE2689">
      <w:pPr>
        <w:pStyle w:val="ab"/>
        <w:numPr>
          <w:ilvl w:val="0"/>
          <w:numId w:val="7"/>
        </w:numPr>
        <w:ind w:left="0" w:firstLine="7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</w:t>
      </w:r>
      <w:r w:rsidRPr="00BE2689">
        <w:rPr>
          <w:color w:val="000000"/>
          <w:sz w:val="26"/>
          <w:szCs w:val="26"/>
          <w:lang w:bidi="ru-RU"/>
        </w:rPr>
        <w:t>начение показателя результативности «Протяженность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сети» не соответствует значению, указанному в паспорте подпрограммы.</w:t>
      </w:r>
    </w:p>
    <w:p w:rsidR="00BE2689" w:rsidRDefault="00BE2689" w:rsidP="00FB24C0">
      <w:pPr>
        <w:pStyle w:val="21"/>
        <w:numPr>
          <w:ilvl w:val="0"/>
          <w:numId w:val="7"/>
        </w:numPr>
        <w:spacing w:before="0" w:line="240" w:lineRule="auto"/>
        <w:ind w:right="20" w:firstLine="720"/>
      </w:pPr>
      <w:r>
        <w:t xml:space="preserve">По тексту муниципальной программы выявлено: в п.5.3.6 несоответствие периода реализации подпрограммы; п. 5.2.5 предусмотрено увеличение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с </w:t>
      </w:r>
      <w:r>
        <w:lastRenderedPageBreak/>
        <w:t>0%  до 100%, что является не совсем корректным, так как ежегодно направляются денежные средства на содержание дорог, и ежегодно программа признается эффективной.</w:t>
      </w:r>
    </w:p>
    <w:p w:rsidR="0099523A" w:rsidRPr="0034283B" w:rsidRDefault="00F954E0" w:rsidP="00E31591">
      <w:pPr>
        <w:pStyle w:val="21"/>
        <w:shd w:val="clear" w:color="auto" w:fill="auto"/>
        <w:spacing w:before="0" w:line="240" w:lineRule="auto"/>
        <w:ind w:right="20" w:firstLine="709"/>
        <w:rPr>
          <w:highlight w:val="yellow"/>
        </w:rPr>
      </w:pPr>
      <w:r>
        <w:t xml:space="preserve">9. </w:t>
      </w:r>
      <w:r w:rsidR="00BE2689">
        <w:t xml:space="preserve">В Перечнях мероприятий 2-ой и 3-ей подпрограмм с указанием объема средств на их реализацию и ожидаемых результатов код ГРБС не соответствует распорядителю бюджетных средств. На данное нарушение было указано в заключении проект муниципальной программы на 2023-2025 года. </w:t>
      </w:r>
    </w:p>
    <w:p w:rsidR="00BE2689" w:rsidRDefault="00BE2689" w:rsidP="00D62AA4">
      <w:pPr>
        <w:pStyle w:val="21"/>
        <w:shd w:val="clear" w:color="auto" w:fill="auto"/>
        <w:spacing w:before="0" w:line="240" w:lineRule="auto"/>
        <w:ind w:right="20" w:firstLine="709"/>
        <w:rPr>
          <w:highlight w:val="yellow"/>
        </w:rPr>
      </w:pPr>
    </w:p>
    <w:p w:rsidR="00FA365F" w:rsidRPr="00793072" w:rsidRDefault="00B12D4E" w:rsidP="00D62AA4">
      <w:pPr>
        <w:pStyle w:val="21"/>
        <w:shd w:val="clear" w:color="auto" w:fill="auto"/>
        <w:spacing w:before="0" w:line="240" w:lineRule="auto"/>
        <w:ind w:right="20" w:firstLine="709"/>
      </w:pPr>
      <w:r w:rsidRPr="00140B02">
        <w:t>На основании вышеизложенного Контрольно-счетн</w:t>
      </w:r>
      <w:r w:rsidR="00377285" w:rsidRPr="00140B02">
        <w:t>ый орган</w:t>
      </w:r>
      <w:r w:rsidRPr="00140B02">
        <w:t xml:space="preserve"> </w:t>
      </w:r>
      <w:r w:rsidR="00140B02" w:rsidRPr="00140B02">
        <w:t>предлагает</w:t>
      </w:r>
      <w:r w:rsidR="005840CE" w:rsidRPr="00140B02">
        <w:t xml:space="preserve"> </w:t>
      </w:r>
      <w:r w:rsidR="00E53D9B" w:rsidRPr="00140B02">
        <w:t xml:space="preserve">утвердить проект постановления муниципальной программы после </w:t>
      </w:r>
      <w:r w:rsidR="001203A5" w:rsidRPr="00140B02">
        <w:t>устран</w:t>
      </w:r>
      <w:r w:rsidR="00E53D9B" w:rsidRPr="00140B02">
        <w:t>ения</w:t>
      </w:r>
      <w:r w:rsidR="001203A5" w:rsidRPr="00140B02">
        <w:t xml:space="preserve"> выявленны</w:t>
      </w:r>
      <w:r w:rsidR="00E53D9B" w:rsidRPr="00140B02">
        <w:t>х</w:t>
      </w:r>
      <w:r w:rsidR="001203A5" w:rsidRPr="00140B02">
        <w:t xml:space="preserve"> нарушени</w:t>
      </w:r>
      <w:r w:rsidR="00E53D9B" w:rsidRPr="00140B02">
        <w:t>й</w:t>
      </w:r>
      <w:r w:rsidR="001203A5" w:rsidRPr="00140B02">
        <w:t xml:space="preserve"> и недостатк</w:t>
      </w:r>
      <w:r w:rsidR="00E53D9B" w:rsidRPr="00140B02">
        <w:t>ов</w:t>
      </w:r>
      <w:r w:rsidR="00B46398" w:rsidRPr="00140B02">
        <w:t>.</w:t>
      </w:r>
    </w:p>
    <w:p w:rsidR="00FA365F" w:rsidRDefault="00FA365F" w:rsidP="00D62AA4">
      <w:pPr>
        <w:pStyle w:val="21"/>
        <w:shd w:val="clear" w:color="auto" w:fill="auto"/>
        <w:spacing w:before="0" w:line="240" w:lineRule="auto"/>
        <w:ind w:right="20" w:firstLine="709"/>
      </w:pPr>
    </w:p>
    <w:p w:rsidR="00140B02" w:rsidRDefault="00140B02" w:rsidP="00D62AA4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793072" w:rsidRDefault="00B46398" w:rsidP="00B46398">
      <w:pPr>
        <w:pStyle w:val="21"/>
        <w:shd w:val="clear" w:color="auto" w:fill="auto"/>
        <w:spacing w:before="0" w:line="322" w:lineRule="exact"/>
        <w:ind w:right="20"/>
      </w:pPr>
      <w:r>
        <w:t>Председатель</w:t>
      </w:r>
      <w:r w:rsidR="00FA365F" w:rsidRPr="00793072">
        <w:t xml:space="preserve"> КСО</w:t>
      </w:r>
    </w:p>
    <w:p w:rsidR="00253469" w:rsidRPr="00BB48D6" w:rsidRDefault="00FA365F" w:rsidP="00B46398">
      <w:pPr>
        <w:pStyle w:val="21"/>
        <w:shd w:val="clear" w:color="auto" w:fill="auto"/>
        <w:spacing w:before="0" w:line="322" w:lineRule="exact"/>
        <w:ind w:right="20"/>
        <w:jc w:val="left"/>
        <w:rPr>
          <w:b/>
          <w:sz w:val="28"/>
          <w:szCs w:val="28"/>
        </w:rPr>
      </w:pPr>
      <w:r w:rsidRPr="00793072">
        <w:t xml:space="preserve">Пировского округа       </w:t>
      </w:r>
      <w:r w:rsidR="00BB48D6" w:rsidRPr="00793072">
        <w:t xml:space="preserve">                                                            </w:t>
      </w:r>
      <w:r w:rsidR="00B46398">
        <w:t xml:space="preserve">     </w:t>
      </w:r>
      <w:r w:rsidR="00BB48D6" w:rsidRPr="00793072">
        <w:t xml:space="preserve">    </w:t>
      </w:r>
      <w:proofErr w:type="spellStart"/>
      <w:r w:rsidR="00B46398">
        <w:t>Т.А.Коробейникова</w:t>
      </w:r>
      <w:proofErr w:type="spellEnd"/>
    </w:p>
    <w:sectPr w:rsidR="00253469" w:rsidRPr="00BB48D6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A10" w:rsidRDefault="00585A10">
      <w:r>
        <w:separator/>
      </w:r>
    </w:p>
  </w:endnote>
  <w:endnote w:type="continuationSeparator" w:id="0">
    <w:p w:rsidR="00585A10" w:rsidRDefault="005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A10" w:rsidRDefault="00585A10">
      <w:r>
        <w:separator/>
      </w:r>
    </w:p>
  </w:footnote>
  <w:footnote w:type="continuationSeparator" w:id="0">
    <w:p w:rsidR="00585A10" w:rsidRDefault="0058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585A10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 w:rsidR="000A736E">
          <w:rPr>
            <w:noProof/>
          </w:rPr>
          <w:t>5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61150"/>
    <w:multiLevelType w:val="hybridMultilevel"/>
    <w:tmpl w:val="C37854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470BB"/>
    <w:multiLevelType w:val="hybridMultilevel"/>
    <w:tmpl w:val="6DB89A2C"/>
    <w:lvl w:ilvl="0" w:tplc="C28E3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05B54"/>
    <w:rsid w:val="00007322"/>
    <w:rsid w:val="0001422D"/>
    <w:rsid w:val="00042C10"/>
    <w:rsid w:val="00046428"/>
    <w:rsid w:val="00053548"/>
    <w:rsid w:val="0005556C"/>
    <w:rsid w:val="00056980"/>
    <w:rsid w:val="000705F8"/>
    <w:rsid w:val="0007160D"/>
    <w:rsid w:val="000866FE"/>
    <w:rsid w:val="000A1804"/>
    <w:rsid w:val="000A62CD"/>
    <w:rsid w:val="000A736E"/>
    <w:rsid w:val="000A7866"/>
    <w:rsid w:val="000C1887"/>
    <w:rsid w:val="000D03A9"/>
    <w:rsid w:val="000D43C6"/>
    <w:rsid w:val="001002CE"/>
    <w:rsid w:val="001125D7"/>
    <w:rsid w:val="00116500"/>
    <w:rsid w:val="001203A5"/>
    <w:rsid w:val="00124FBF"/>
    <w:rsid w:val="0013765A"/>
    <w:rsid w:val="001402D7"/>
    <w:rsid w:val="00140B02"/>
    <w:rsid w:val="00151D42"/>
    <w:rsid w:val="0016242A"/>
    <w:rsid w:val="00163DBF"/>
    <w:rsid w:val="001648A6"/>
    <w:rsid w:val="0018231D"/>
    <w:rsid w:val="001914C9"/>
    <w:rsid w:val="0019332D"/>
    <w:rsid w:val="001A5389"/>
    <w:rsid w:val="001C147F"/>
    <w:rsid w:val="001E1250"/>
    <w:rsid w:val="001E3155"/>
    <w:rsid w:val="00201056"/>
    <w:rsid w:val="0022510A"/>
    <w:rsid w:val="002401B5"/>
    <w:rsid w:val="00253469"/>
    <w:rsid w:val="002543D8"/>
    <w:rsid w:val="00254B96"/>
    <w:rsid w:val="002627C6"/>
    <w:rsid w:val="00267D46"/>
    <w:rsid w:val="00276985"/>
    <w:rsid w:val="002835B1"/>
    <w:rsid w:val="00284989"/>
    <w:rsid w:val="00297724"/>
    <w:rsid w:val="002A47F9"/>
    <w:rsid w:val="002A62DA"/>
    <w:rsid w:val="002B0D5F"/>
    <w:rsid w:val="002B5F32"/>
    <w:rsid w:val="002B61E5"/>
    <w:rsid w:val="002D2578"/>
    <w:rsid w:val="002F3236"/>
    <w:rsid w:val="003019E4"/>
    <w:rsid w:val="00317029"/>
    <w:rsid w:val="00333899"/>
    <w:rsid w:val="00340C1D"/>
    <w:rsid w:val="0034283B"/>
    <w:rsid w:val="00366335"/>
    <w:rsid w:val="00372299"/>
    <w:rsid w:val="00376929"/>
    <w:rsid w:val="00377285"/>
    <w:rsid w:val="00391DF7"/>
    <w:rsid w:val="00393CF9"/>
    <w:rsid w:val="0039522D"/>
    <w:rsid w:val="003A0D1B"/>
    <w:rsid w:val="003A519F"/>
    <w:rsid w:val="003B20B5"/>
    <w:rsid w:val="003B7D69"/>
    <w:rsid w:val="003C3B98"/>
    <w:rsid w:val="003C6CF7"/>
    <w:rsid w:val="003D6B2C"/>
    <w:rsid w:val="0040500C"/>
    <w:rsid w:val="00431EAD"/>
    <w:rsid w:val="00432543"/>
    <w:rsid w:val="00436660"/>
    <w:rsid w:val="00454463"/>
    <w:rsid w:val="00456F49"/>
    <w:rsid w:val="0045734D"/>
    <w:rsid w:val="00462D4A"/>
    <w:rsid w:val="00476810"/>
    <w:rsid w:val="00481D2B"/>
    <w:rsid w:val="00484C70"/>
    <w:rsid w:val="00490C06"/>
    <w:rsid w:val="00497F5E"/>
    <w:rsid w:val="004A1119"/>
    <w:rsid w:val="004A25B8"/>
    <w:rsid w:val="004B75B7"/>
    <w:rsid w:val="004C5DA1"/>
    <w:rsid w:val="004C7839"/>
    <w:rsid w:val="004D185C"/>
    <w:rsid w:val="004D62B0"/>
    <w:rsid w:val="004E22E2"/>
    <w:rsid w:val="004E449F"/>
    <w:rsid w:val="00510BA6"/>
    <w:rsid w:val="00511344"/>
    <w:rsid w:val="00522A63"/>
    <w:rsid w:val="00523C3C"/>
    <w:rsid w:val="00544015"/>
    <w:rsid w:val="005509FB"/>
    <w:rsid w:val="005651F6"/>
    <w:rsid w:val="005714FB"/>
    <w:rsid w:val="0057317F"/>
    <w:rsid w:val="0057363B"/>
    <w:rsid w:val="00575C8B"/>
    <w:rsid w:val="005840CE"/>
    <w:rsid w:val="00585A10"/>
    <w:rsid w:val="00592C05"/>
    <w:rsid w:val="005A009B"/>
    <w:rsid w:val="005C33DD"/>
    <w:rsid w:val="005C57C0"/>
    <w:rsid w:val="005D171B"/>
    <w:rsid w:val="005F0E65"/>
    <w:rsid w:val="005F6150"/>
    <w:rsid w:val="00600EBD"/>
    <w:rsid w:val="00605887"/>
    <w:rsid w:val="00613A0E"/>
    <w:rsid w:val="006355D3"/>
    <w:rsid w:val="00651D86"/>
    <w:rsid w:val="00654785"/>
    <w:rsid w:val="006715BC"/>
    <w:rsid w:val="00686EE6"/>
    <w:rsid w:val="006A0244"/>
    <w:rsid w:val="006F7F74"/>
    <w:rsid w:val="00710F8F"/>
    <w:rsid w:val="00714787"/>
    <w:rsid w:val="007148F5"/>
    <w:rsid w:val="0073772E"/>
    <w:rsid w:val="00747563"/>
    <w:rsid w:val="007574B0"/>
    <w:rsid w:val="00776400"/>
    <w:rsid w:val="00780B70"/>
    <w:rsid w:val="0078344E"/>
    <w:rsid w:val="00793072"/>
    <w:rsid w:val="007A4A4F"/>
    <w:rsid w:val="007B74B0"/>
    <w:rsid w:val="007C620E"/>
    <w:rsid w:val="007E1155"/>
    <w:rsid w:val="007E2788"/>
    <w:rsid w:val="007E6333"/>
    <w:rsid w:val="007F2504"/>
    <w:rsid w:val="007F47AD"/>
    <w:rsid w:val="007F7FCB"/>
    <w:rsid w:val="00806FBF"/>
    <w:rsid w:val="00807F79"/>
    <w:rsid w:val="00814A1F"/>
    <w:rsid w:val="00815D60"/>
    <w:rsid w:val="00820FCB"/>
    <w:rsid w:val="00821BA3"/>
    <w:rsid w:val="008325EC"/>
    <w:rsid w:val="00845354"/>
    <w:rsid w:val="00846D6F"/>
    <w:rsid w:val="00847188"/>
    <w:rsid w:val="00847492"/>
    <w:rsid w:val="008474EA"/>
    <w:rsid w:val="0085478F"/>
    <w:rsid w:val="00855024"/>
    <w:rsid w:val="008623FA"/>
    <w:rsid w:val="008629AD"/>
    <w:rsid w:val="00873729"/>
    <w:rsid w:val="00894240"/>
    <w:rsid w:val="008A1EA2"/>
    <w:rsid w:val="008B7A41"/>
    <w:rsid w:val="008C22CC"/>
    <w:rsid w:val="008C760D"/>
    <w:rsid w:val="008D7B64"/>
    <w:rsid w:val="008E25C1"/>
    <w:rsid w:val="008E2E20"/>
    <w:rsid w:val="00901916"/>
    <w:rsid w:val="00901F3D"/>
    <w:rsid w:val="00912A12"/>
    <w:rsid w:val="00916184"/>
    <w:rsid w:val="009226BD"/>
    <w:rsid w:val="009405E5"/>
    <w:rsid w:val="0094368D"/>
    <w:rsid w:val="00943775"/>
    <w:rsid w:val="009634C6"/>
    <w:rsid w:val="0096557B"/>
    <w:rsid w:val="00985A5A"/>
    <w:rsid w:val="0099523A"/>
    <w:rsid w:val="009A6B20"/>
    <w:rsid w:val="009A7C80"/>
    <w:rsid w:val="009B712A"/>
    <w:rsid w:val="009C0627"/>
    <w:rsid w:val="009D0862"/>
    <w:rsid w:val="009D114E"/>
    <w:rsid w:val="009D1290"/>
    <w:rsid w:val="009D7328"/>
    <w:rsid w:val="009F062A"/>
    <w:rsid w:val="00A0334C"/>
    <w:rsid w:val="00A05BBC"/>
    <w:rsid w:val="00A126DC"/>
    <w:rsid w:val="00A313BD"/>
    <w:rsid w:val="00A37D52"/>
    <w:rsid w:val="00A540EC"/>
    <w:rsid w:val="00A562C3"/>
    <w:rsid w:val="00A6026B"/>
    <w:rsid w:val="00A618B7"/>
    <w:rsid w:val="00A646A2"/>
    <w:rsid w:val="00A66210"/>
    <w:rsid w:val="00A7589A"/>
    <w:rsid w:val="00A772CD"/>
    <w:rsid w:val="00A80679"/>
    <w:rsid w:val="00AB44B9"/>
    <w:rsid w:val="00AB6471"/>
    <w:rsid w:val="00AB6C2F"/>
    <w:rsid w:val="00AD2BE5"/>
    <w:rsid w:val="00AD590F"/>
    <w:rsid w:val="00AE07CE"/>
    <w:rsid w:val="00B077F7"/>
    <w:rsid w:val="00B1292C"/>
    <w:rsid w:val="00B12D4E"/>
    <w:rsid w:val="00B216EA"/>
    <w:rsid w:val="00B24E58"/>
    <w:rsid w:val="00B24FCF"/>
    <w:rsid w:val="00B32A2B"/>
    <w:rsid w:val="00B46398"/>
    <w:rsid w:val="00B470B0"/>
    <w:rsid w:val="00B535AC"/>
    <w:rsid w:val="00B63742"/>
    <w:rsid w:val="00B67C34"/>
    <w:rsid w:val="00B72C71"/>
    <w:rsid w:val="00B73B54"/>
    <w:rsid w:val="00B76CBE"/>
    <w:rsid w:val="00B84773"/>
    <w:rsid w:val="00BA1282"/>
    <w:rsid w:val="00BA5326"/>
    <w:rsid w:val="00BB22EE"/>
    <w:rsid w:val="00BB48D6"/>
    <w:rsid w:val="00BB5308"/>
    <w:rsid w:val="00BB5318"/>
    <w:rsid w:val="00BB54A1"/>
    <w:rsid w:val="00BC0981"/>
    <w:rsid w:val="00BC1186"/>
    <w:rsid w:val="00BC62B4"/>
    <w:rsid w:val="00BD3983"/>
    <w:rsid w:val="00BE2689"/>
    <w:rsid w:val="00BE38D0"/>
    <w:rsid w:val="00C03540"/>
    <w:rsid w:val="00C03F23"/>
    <w:rsid w:val="00C20FFA"/>
    <w:rsid w:val="00C301D1"/>
    <w:rsid w:val="00C31C27"/>
    <w:rsid w:val="00C36973"/>
    <w:rsid w:val="00C46055"/>
    <w:rsid w:val="00C6390B"/>
    <w:rsid w:val="00C67385"/>
    <w:rsid w:val="00C7453E"/>
    <w:rsid w:val="00C906CF"/>
    <w:rsid w:val="00C91FBC"/>
    <w:rsid w:val="00C9325C"/>
    <w:rsid w:val="00CA3515"/>
    <w:rsid w:val="00CC038E"/>
    <w:rsid w:val="00CC3F71"/>
    <w:rsid w:val="00CD3807"/>
    <w:rsid w:val="00CE3F5B"/>
    <w:rsid w:val="00CF5A00"/>
    <w:rsid w:val="00D10C9F"/>
    <w:rsid w:val="00D331BC"/>
    <w:rsid w:val="00D3732D"/>
    <w:rsid w:val="00D405CF"/>
    <w:rsid w:val="00D40B15"/>
    <w:rsid w:val="00D467E9"/>
    <w:rsid w:val="00D50E5B"/>
    <w:rsid w:val="00D54433"/>
    <w:rsid w:val="00D61B0B"/>
    <w:rsid w:val="00D62AA4"/>
    <w:rsid w:val="00D74C27"/>
    <w:rsid w:val="00D74ED0"/>
    <w:rsid w:val="00D8582B"/>
    <w:rsid w:val="00D8658F"/>
    <w:rsid w:val="00D9145B"/>
    <w:rsid w:val="00D92EE0"/>
    <w:rsid w:val="00D94214"/>
    <w:rsid w:val="00D947BC"/>
    <w:rsid w:val="00D95254"/>
    <w:rsid w:val="00D95700"/>
    <w:rsid w:val="00D95F16"/>
    <w:rsid w:val="00D971E8"/>
    <w:rsid w:val="00DA01E8"/>
    <w:rsid w:val="00DA2257"/>
    <w:rsid w:val="00DA2A8D"/>
    <w:rsid w:val="00DA5082"/>
    <w:rsid w:val="00DA6BE7"/>
    <w:rsid w:val="00DB03AB"/>
    <w:rsid w:val="00DB2591"/>
    <w:rsid w:val="00DB7507"/>
    <w:rsid w:val="00DC5857"/>
    <w:rsid w:val="00DD2875"/>
    <w:rsid w:val="00DE0A6D"/>
    <w:rsid w:val="00DF04D9"/>
    <w:rsid w:val="00DF60B5"/>
    <w:rsid w:val="00E00D7E"/>
    <w:rsid w:val="00E2135D"/>
    <w:rsid w:val="00E237B9"/>
    <w:rsid w:val="00E23F50"/>
    <w:rsid w:val="00E25860"/>
    <w:rsid w:val="00E27EFD"/>
    <w:rsid w:val="00E30C9F"/>
    <w:rsid w:val="00E31591"/>
    <w:rsid w:val="00E32E63"/>
    <w:rsid w:val="00E358A8"/>
    <w:rsid w:val="00E372F9"/>
    <w:rsid w:val="00E43A31"/>
    <w:rsid w:val="00E52337"/>
    <w:rsid w:val="00E53D9B"/>
    <w:rsid w:val="00E64635"/>
    <w:rsid w:val="00E81839"/>
    <w:rsid w:val="00E83558"/>
    <w:rsid w:val="00E85734"/>
    <w:rsid w:val="00E8740E"/>
    <w:rsid w:val="00E93BCB"/>
    <w:rsid w:val="00EA66F2"/>
    <w:rsid w:val="00EB219B"/>
    <w:rsid w:val="00EC3523"/>
    <w:rsid w:val="00EC5E31"/>
    <w:rsid w:val="00EC768A"/>
    <w:rsid w:val="00ED161F"/>
    <w:rsid w:val="00ED3C32"/>
    <w:rsid w:val="00ED61BA"/>
    <w:rsid w:val="00F054DA"/>
    <w:rsid w:val="00F05B12"/>
    <w:rsid w:val="00F07F1F"/>
    <w:rsid w:val="00F24064"/>
    <w:rsid w:val="00F24ABC"/>
    <w:rsid w:val="00F3657F"/>
    <w:rsid w:val="00F47A2D"/>
    <w:rsid w:val="00F71473"/>
    <w:rsid w:val="00F73599"/>
    <w:rsid w:val="00F77522"/>
    <w:rsid w:val="00F80DC4"/>
    <w:rsid w:val="00F81F03"/>
    <w:rsid w:val="00F82D04"/>
    <w:rsid w:val="00F84203"/>
    <w:rsid w:val="00F9234F"/>
    <w:rsid w:val="00F954E0"/>
    <w:rsid w:val="00FA0304"/>
    <w:rsid w:val="00FA2CCB"/>
    <w:rsid w:val="00FA365F"/>
    <w:rsid w:val="00FB190F"/>
    <w:rsid w:val="00FC2CDC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067C4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A736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73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2B61-E748-47A4-88AB-F57C9EF6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252</cp:revision>
  <cp:lastPrinted>2022-11-11T11:33:00Z</cp:lastPrinted>
  <dcterms:created xsi:type="dcterms:W3CDTF">2018-03-13T09:11:00Z</dcterms:created>
  <dcterms:modified xsi:type="dcterms:W3CDTF">2023-11-10T04:46:00Z</dcterms:modified>
</cp:coreProperties>
</file>