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2D11B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="002D11BA">
        <w:rPr>
          <w:rFonts w:ascii="Times New Roman" w:hAnsi="Times New Roman" w:cs="Times New Roman"/>
          <w:sz w:val="24"/>
          <w:szCs w:val="24"/>
        </w:rPr>
        <w:t xml:space="preserve">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7169F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7169F9">
        <w:rPr>
          <w:rFonts w:ascii="Times New Roman" w:hAnsi="Times New Roman" w:cs="Times New Roman"/>
          <w:sz w:val="24"/>
          <w:szCs w:val="24"/>
        </w:rPr>
        <w:t xml:space="preserve"> от 2</w:t>
      </w:r>
      <w:r w:rsidR="00B14B1F">
        <w:rPr>
          <w:rFonts w:ascii="Times New Roman" w:hAnsi="Times New Roman" w:cs="Times New Roman"/>
          <w:sz w:val="24"/>
          <w:szCs w:val="24"/>
        </w:rPr>
        <w:t>6</w:t>
      </w:r>
      <w:r w:rsidR="002D11BA">
        <w:rPr>
          <w:rFonts w:ascii="Times New Roman" w:hAnsi="Times New Roman" w:cs="Times New Roman"/>
          <w:sz w:val="24"/>
          <w:szCs w:val="24"/>
        </w:rPr>
        <w:t>.12.202</w:t>
      </w:r>
      <w:r w:rsidR="009D59B5">
        <w:rPr>
          <w:rFonts w:ascii="Times New Roman" w:hAnsi="Times New Roman" w:cs="Times New Roman"/>
          <w:sz w:val="24"/>
          <w:szCs w:val="24"/>
        </w:rPr>
        <w:t>2</w:t>
      </w:r>
      <w:r w:rsidR="002D11BA">
        <w:rPr>
          <w:rFonts w:ascii="Times New Roman" w:hAnsi="Times New Roman" w:cs="Times New Roman"/>
          <w:sz w:val="24"/>
          <w:szCs w:val="24"/>
        </w:rPr>
        <w:t xml:space="preserve"> №</w:t>
      </w:r>
      <w:r w:rsidR="0000352E">
        <w:rPr>
          <w:rFonts w:ascii="Times New Roman" w:hAnsi="Times New Roman" w:cs="Times New Roman"/>
          <w:sz w:val="24"/>
          <w:szCs w:val="24"/>
        </w:rPr>
        <w:t>01-15/50-р</w:t>
      </w:r>
      <w:bookmarkStart w:id="0" w:name="_GoBack"/>
      <w:bookmarkEnd w:id="0"/>
    </w:p>
    <w:p w:rsidR="00E34C9F" w:rsidRDefault="00E34C9F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086" w:rsidRDefault="008A0086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FA9" w:rsidRDefault="00A73FA9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4C9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34C9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9D59B5">
        <w:rPr>
          <w:rFonts w:ascii="Times New Roman" w:hAnsi="Times New Roman" w:cs="Times New Roman"/>
          <w:b/>
          <w:sz w:val="24"/>
          <w:szCs w:val="24"/>
        </w:rPr>
        <w:t>3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4151"/>
        <w:gridCol w:w="1465"/>
        <w:gridCol w:w="1613"/>
        <w:gridCol w:w="2126"/>
      </w:tblGrid>
      <w:tr w:rsidR="00B622E8" w:rsidTr="00B27EAB">
        <w:trPr>
          <w:trHeight w:val="828"/>
        </w:trPr>
        <w:tc>
          <w:tcPr>
            <w:tcW w:w="988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 xml:space="preserve">Наименование </w:t>
            </w:r>
            <w:proofErr w:type="spellStart"/>
            <w:r>
              <w:rPr>
                <w:rStyle w:val="11"/>
                <w:b/>
                <w:bCs/>
              </w:rPr>
              <w:t>экспертно</w:t>
            </w:r>
            <w:r>
              <w:rPr>
                <w:rStyle w:val="11"/>
                <w:b/>
                <w:bCs/>
              </w:rPr>
              <w:softHyphen/>
              <w:t>аналитического</w:t>
            </w:r>
            <w:proofErr w:type="spellEnd"/>
            <w:r>
              <w:rPr>
                <w:rStyle w:val="11"/>
                <w:b/>
                <w:bCs/>
              </w:rPr>
              <w:t xml:space="preserve">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613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2126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B27EAB">
        <w:trPr>
          <w:trHeight w:val="409"/>
        </w:trPr>
        <w:tc>
          <w:tcPr>
            <w:tcW w:w="10343" w:type="dxa"/>
            <w:gridSpan w:val="5"/>
          </w:tcPr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1D4590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 xml:space="preserve">1.1. </w:t>
            </w:r>
            <w:r w:rsidR="001D4590">
              <w:rPr>
                <w:rStyle w:val="11"/>
                <w:b/>
                <w:bCs/>
              </w:rPr>
              <w:t xml:space="preserve"> Экспертиза проекта решения о бюджете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9D59B5">
              <w:rPr>
                <w:rStyle w:val="a6"/>
              </w:rPr>
              <w:t>4</w:t>
            </w:r>
            <w:r>
              <w:rPr>
                <w:rStyle w:val="a6"/>
              </w:rPr>
              <w:t xml:space="preserve"> год и плановый период 202</w:t>
            </w:r>
            <w:r w:rsidR="009D59B5">
              <w:rPr>
                <w:rStyle w:val="a6"/>
              </w:rPr>
              <w:t>5</w:t>
            </w:r>
            <w:r>
              <w:rPr>
                <w:rStyle w:val="a6"/>
              </w:rPr>
              <w:t>-202</w:t>
            </w:r>
            <w:r w:rsidR="009D59B5">
              <w:rPr>
                <w:rStyle w:val="a6"/>
              </w:rPr>
              <w:t>6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9D59B5">
              <w:rPr>
                <w:rStyle w:val="a6"/>
              </w:rPr>
              <w:t>3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9D59B5">
              <w:rPr>
                <w:rStyle w:val="a6"/>
              </w:rPr>
              <w:t>4</w:t>
            </w:r>
            <w:r>
              <w:rPr>
                <w:rStyle w:val="a6"/>
              </w:rPr>
              <w:t>-202</w:t>
            </w:r>
            <w:r w:rsidR="009D59B5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30670D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течение </w:t>
            </w:r>
            <w:r w:rsidR="00D04654">
              <w:rPr>
                <w:rStyle w:val="a6"/>
                <w:rFonts w:eastAsiaTheme="minorHAnsi"/>
                <w:b w:val="0"/>
              </w:rPr>
              <w:t>года по мере поступления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1D4590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</w:t>
            </w:r>
            <w:r w:rsidR="001D4590">
              <w:rPr>
                <w:rStyle w:val="11"/>
                <w:rFonts w:eastAsiaTheme="minorHAnsi"/>
                <w:bCs w:val="0"/>
              </w:rPr>
              <w:t>Э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</w:t>
            </w:r>
            <w:r w:rsidR="00423C0F">
              <w:rPr>
                <w:rStyle w:val="a6"/>
              </w:rPr>
              <w:t>постановлений</w:t>
            </w:r>
            <w:r>
              <w:rPr>
                <w:rStyle w:val="a6"/>
              </w:rPr>
              <w:t xml:space="preserve">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</w:t>
            </w:r>
            <w:r w:rsidR="00423C0F">
              <w:t xml:space="preserve"> </w:t>
            </w:r>
            <w:r w:rsidR="00423C0F" w:rsidRPr="00423C0F">
              <w:rPr>
                <w:rStyle w:val="a6"/>
              </w:rPr>
              <w:t>на 202</w:t>
            </w:r>
            <w:r w:rsidR="00423C0F">
              <w:rPr>
                <w:rStyle w:val="a6"/>
              </w:rPr>
              <w:t>4</w:t>
            </w:r>
            <w:r w:rsidR="00423C0F" w:rsidRPr="00423C0F">
              <w:rPr>
                <w:rStyle w:val="a6"/>
              </w:rPr>
              <w:t xml:space="preserve"> год и плановый период 202</w:t>
            </w:r>
            <w:r w:rsidR="00423C0F">
              <w:rPr>
                <w:rStyle w:val="a6"/>
              </w:rPr>
              <w:t>5</w:t>
            </w:r>
            <w:r w:rsidR="00423C0F" w:rsidRPr="00423C0F">
              <w:rPr>
                <w:rStyle w:val="a6"/>
              </w:rPr>
              <w:t>-202</w:t>
            </w:r>
            <w:r w:rsidR="00423C0F">
              <w:rPr>
                <w:rStyle w:val="a6"/>
              </w:rPr>
              <w:t>6</w:t>
            </w:r>
            <w:r w:rsidR="00423C0F" w:rsidRPr="00423C0F">
              <w:rPr>
                <w:rStyle w:val="a6"/>
              </w:rPr>
              <w:t xml:space="preserve"> годов</w:t>
            </w:r>
            <w:r w:rsidR="00423C0F">
              <w:rPr>
                <w:rStyle w:val="a6"/>
              </w:rPr>
              <w:t xml:space="preserve">, </w:t>
            </w:r>
            <w:r w:rsidR="000509F6">
              <w:rPr>
                <w:rStyle w:val="a6"/>
              </w:rPr>
              <w:t>а</w:t>
            </w:r>
            <w:r>
              <w:rPr>
                <w:rStyle w:val="a6"/>
              </w:rPr>
              <w:t xml:space="preserve"> внесении в них изменений.</w:t>
            </w:r>
          </w:p>
        </w:tc>
        <w:tc>
          <w:tcPr>
            <w:tcW w:w="1465" w:type="dxa"/>
          </w:tcPr>
          <w:p w:rsidR="00B622E8" w:rsidRPr="00B622E8" w:rsidRDefault="00423C0F" w:rsidP="0066776D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Октябрь,</w:t>
            </w:r>
            <w:r w:rsidR="0066776D">
              <w:rPr>
                <w:rStyle w:val="a6"/>
                <w:rFonts w:eastAsiaTheme="minorHAnsi"/>
                <w:b w:val="0"/>
              </w:rPr>
              <w:t xml:space="preserve"> </w:t>
            </w:r>
            <w:r>
              <w:rPr>
                <w:rStyle w:val="a6"/>
                <w:rFonts w:eastAsiaTheme="minorHAnsi"/>
                <w:b w:val="0"/>
              </w:rPr>
              <w:t>ноябрь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</w:t>
            </w:r>
          </w:p>
        </w:tc>
        <w:tc>
          <w:tcPr>
            <w:tcW w:w="1613" w:type="dxa"/>
          </w:tcPr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0F38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423C0F" w:rsidTr="00B27EAB">
        <w:trPr>
          <w:trHeight w:val="417"/>
        </w:trPr>
        <w:tc>
          <w:tcPr>
            <w:tcW w:w="988" w:type="dxa"/>
          </w:tcPr>
          <w:p w:rsidR="00423C0F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4151" w:type="dxa"/>
          </w:tcPr>
          <w:p w:rsidR="00423C0F" w:rsidRDefault="00423C0F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423C0F">
              <w:rPr>
                <w:rStyle w:val="a6"/>
              </w:rPr>
              <w:t>Финансово-экономическая экспертиза проектов постановлений администрации муниципального округа о</w:t>
            </w:r>
            <w:r>
              <w:rPr>
                <w:rStyle w:val="a6"/>
              </w:rPr>
              <w:t xml:space="preserve"> внесении изменений в </w:t>
            </w:r>
            <w:r w:rsidRPr="00423C0F">
              <w:rPr>
                <w:rStyle w:val="a6"/>
              </w:rPr>
              <w:t>муниципальны</w:t>
            </w:r>
            <w:r>
              <w:rPr>
                <w:rStyle w:val="a6"/>
              </w:rPr>
              <w:t xml:space="preserve">е </w:t>
            </w:r>
            <w:r w:rsidRPr="00423C0F">
              <w:rPr>
                <w:rStyle w:val="a6"/>
              </w:rPr>
              <w:t>программ</w:t>
            </w:r>
            <w:r>
              <w:rPr>
                <w:rStyle w:val="a6"/>
              </w:rPr>
              <w:t>ы</w:t>
            </w:r>
            <w:r w:rsidRPr="00423C0F">
              <w:rPr>
                <w:rStyle w:val="a6"/>
              </w:rPr>
              <w:t xml:space="preserve"> Пировского муниципального округ на 202</w:t>
            </w:r>
            <w:r>
              <w:rPr>
                <w:rStyle w:val="a6"/>
              </w:rPr>
              <w:t>3</w:t>
            </w:r>
            <w:r w:rsidRPr="00423C0F">
              <w:rPr>
                <w:rStyle w:val="a6"/>
              </w:rPr>
              <w:t xml:space="preserve"> год и плановый период 202</w:t>
            </w:r>
            <w:r>
              <w:rPr>
                <w:rStyle w:val="a6"/>
              </w:rPr>
              <w:t>4</w:t>
            </w:r>
            <w:r w:rsidRPr="00423C0F">
              <w:rPr>
                <w:rStyle w:val="a6"/>
              </w:rPr>
              <w:t>-202</w:t>
            </w:r>
            <w:r>
              <w:rPr>
                <w:rStyle w:val="a6"/>
              </w:rPr>
              <w:t>5</w:t>
            </w:r>
            <w:r w:rsidRPr="00423C0F">
              <w:rPr>
                <w:rStyle w:val="a6"/>
              </w:rPr>
              <w:t xml:space="preserve"> годов.</w:t>
            </w:r>
          </w:p>
        </w:tc>
        <w:tc>
          <w:tcPr>
            <w:tcW w:w="1465" w:type="dxa"/>
          </w:tcPr>
          <w:p w:rsidR="00423C0F" w:rsidRDefault="00423C0F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423C0F">
              <w:rPr>
                <w:rStyle w:val="a6"/>
                <w:rFonts w:eastAsiaTheme="minorHAnsi"/>
                <w:b w:val="0"/>
              </w:rPr>
              <w:t>В течение года по мере поступления</w:t>
            </w:r>
          </w:p>
        </w:tc>
        <w:tc>
          <w:tcPr>
            <w:tcW w:w="1613" w:type="dxa"/>
          </w:tcPr>
          <w:p w:rsidR="00423C0F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23C0F" w:rsidRPr="00B622E8" w:rsidRDefault="00423C0F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423C0F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1.2.3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30670D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 </w:t>
            </w:r>
          </w:p>
        </w:tc>
        <w:tc>
          <w:tcPr>
            <w:tcW w:w="1613" w:type="dxa"/>
          </w:tcPr>
          <w:p w:rsidR="00B622E8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5B5A9E" w:rsidTr="00B27EAB">
        <w:trPr>
          <w:trHeight w:val="417"/>
        </w:trPr>
        <w:tc>
          <w:tcPr>
            <w:tcW w:w="988" w:type="dxa"/>
          </w:tcPr>
          <w:p w:rsidR="005B5A9E" w:rsidRDefault="005B5A9E" w:rsidP="0066776D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1.2.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151" w:type="dxa"/>
          </w:tcPr>
          <w:p w:rsidR="005B5A9E" w:rsidRDefault="005B5A9E" w:rsidP="005B5A9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5B5A9E">
              <w:rPr>
                <w:rStyle w:val="a6"/>
              </w:rPr>
              <w:t xml:space="preserve">Экспертиза проектов решений </w:t>
            </w:r>
            <w:r>
              <w:rPr>
                <w:rStyle w:val="a6"/>
              </w:rPr>
              <w:t>окружного</w:t>
            </w:r>
            <w:r w:rsidRPr="005B5A9E">
              <w:rPr>
                <w:rStyle w:val="a6"/>
              </w:rPr>
              <w:t xml:space="preserve"> Совета депутатов и иных нормативных правовых актов </w:t>
            </w:r>
            <w:r>
              <w:rPr>
                <w:rStyle w:val="a6"/>
              </w:rPr>
              <w:t>округа</w:t>
            </w:r>
            <w:r w:rsidRPr="005B5A9E">
              <w:rPr>
                <w:rStyle w:val="a6"/>
              </w:rPr>
              <w:t>, относящихся к компетенции Контрольно-счетного органа</w:t>
            </w:r>
          </w:p>
        </w:tc>
        <w:tc>
          <w:tcPr>
            <w:tcW w:w="1465" w:type="dxa"/>
          </w:tcPr>
          <w:p w:rsidR="005B5A9E" w:rsidRDefault="005B5A9E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В течение года по мере поступления</w:t>
            </w:r>
          </w:p>
        </w:tc>
        <w:tc>
          <w:tcPr>
            <w:tcW w:w="1613" w:type="dxa"/>
          </w:tcPr>
          <w:p w:rsidR="005B5A9E" w:rsidRDefault="005B5A9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B5A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5B5A9E" w:rsidRPr="00B622E8" w:rsidRDefault="005B5A9E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0A51BC" w:rsidTr="00B27EAB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CE1F35" w:rsidTr="00B27EAB">
        <w:trPr>
          <w:trHeight w:val="417"/>
        </w:trPr>
        <w:tc>
          <w:tcPr>
            <w:tcW w:w="988" w:type="dxa"/>
          </w:tcPr>
          <w:p w:rsidR="00CE1F35" w:rsidRDefault="00E2762E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613" w:type="dxa"/>
          </w:tcPr>
          <w:p w:rsidR="00CE1F35" w:rsidRPr="00D04654" w:rsidRDefault="007D25B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CE1F35" w:rsidRPr="00D04654" w:rsidRDefault="00CE1F35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 w:rsidR="00427FEB"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8D15E1" w:rsidTr="00B27EAB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0738E7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1.4. </w:t>
            </w:r>
            <w:r w:rsidR="00073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Оперативный анализ</w:t>
            </w:r>
          </w:p>
        </w:tc>
      </w:tr>
      <w:tr w:rsidR="008D15E1" w:rsidTr="00B27EAB">
        <w:trPr>
          <w:trHeight w:val="417"/>
        </w:trPr>
        <w:tc>
          <w:tcPr>
            <w:tcW w:w="988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0A51BC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3"/>
                <w:szCs w:val="23"/>
              </w:rPr>
            </w:pPr>
            <w:r w:rsidRPr="00D66D44">
              <w:rPr>
                <w:rStyle w:val="a6"/>
                <w:sz w:val="23"/>
                <w:szCs w:val="23"/>
              </w:rPr>
              <w:t>Оперативный анализ исполнения районного бюджета за 1 квартал 2023года</w:t>
            </w:r>
          </w:p>
        </w:tc>
        <w:tc>
          <w:tcPr>
            <w:tcW w:w="1465" w:type="dxa"/>
          </w:tcPr>
          <w:p w:rsidR="008D15E1" w:rsidRPr="000A51BC" w:rsidRDefault="00A71D15" w:rsidP="00627FAF">
            <w:pPr>
              <w:widowControl w:val="0"/>
              <w:spacing w:line="274" w:lineRule="exact"/>
              <w:jc w:val="center"/>
              <w:rPr>
                <w:rStyle w:val="a6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613" w:type="dxa"/>
          </w:tcPr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D06DF2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6DF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D66D44" w:rsidRPr="00D66D44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D66D44">
              <w:rPr>
                <w:rStyle w:val="a6"/>
                <w:sz w:val="23"/>
                <w:szCs w:val="23"/>
              </w:rPr>
              <w:t>Оперативный анализ исполнения районного бюджета за 1 полугодие 2023 года</w:t>
            </w:r>
          </w:p>
        </w:tc>
        <w:tc>
          <w:tcPr>
            <w:tcW w:w="1465" w:type="dxa"/>
          </w:tcPr>
          <w:p w:rsidR="00D66D44" w:rsidRPr="000A51BC" w:rsidRDefault="00D66D44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1.4.3</w:t>
            </w:r>
          </w:p>
        </w:tc>
        <w:tc>
          <w:tcPr>
            <w:tcW w:w="4151" w:type="dxa"/>
          </w:tcPr>
          <w:p w:rsidR="00D66D44" w:rsidRPr="00D66D44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D66D44">
              <w:rPr>
                <w:rStyle w:val="a6"/>
                <w:sz w:val="23"/>
                <w:szCs w:val="23"/>
              </w:rPr>
              <w:t>Оперативный анализ исполнения районного бюджета за 9-ть месяцев 2023 года</w:t>
            </w:r>
          </w:p>
        </w:tc>
        <w:tc>
          <w:tcPr>
            <w:tcW w:w="1465" w:type="dxa"/>
          </w:tcPr>
          <w:p w:rsidR="00D66D44" w:rsidRPr="000A51BC" w:rsidRDefault="00D66D44" w:rsidP="00D66D4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A73FA9">
        <w:trPr>
          <w:trHeight w:val="379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B27EAB">
        <w:trPr>
          <w:trHeight w:val="1659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</w:t>
            </w:r>
          </w:p>
        </w:tc>
        <w:tc>
          <w:tcPr>
            <w:tcW w:w="4151" w:type="dxa"/>
          </w:tcPr>
          <w:p w:rsidR="00AF55A5" w:rsidRDefault="00E2762E" w:rsidP="003D0F96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E2762E">
              <w:rPr>
                <w:rFonts w:ascii="Times New Roman" w:eastAsia="Courier New" w:hAnsi="Times New Roman" w:cs="Times New Roman"/>
                <w:lang w:eastAsia="ru-RU"/>
              </w:rPr>
              <w:t>Аудит муниципальных бюджетных учреждений Пировского муниципального округа в сфере закупок товаров, работ, услуг для обеспечения муниципальных нужд за 2022 год</w:t>
            </w:r>
            <w:r w:rsidR="00A73FA9">
              <w:rPr>
                <w:rFonts w:ascii="Times New Roman" w:eastAsia="Courier New" w:hAnsi="Times New Roman" w:cs="Times New Roman"/>
                <w:lang w:eastAsia="ru-RU"/>
              </w:rPr>
              <w:t>:</w:t>
            </w:r>
          </w:p>
          <w:p w:rsidR="00A73FA9" w:rsidRDefault="00A73FA9" w:rsidP="003D0F96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Courier New" w:hAnsi="Times New Roman" w:cs="Times New Roman"/>
                <w:lang w:eastAsia="ru-RU"/>
              </w:rPr>
              <w:t>Большекетская</w:t>
            </w:r>
            <w:proofErr w:type="spellEnd"/>
            <w:r>
              <w:rPr>
                <w:rFonts w:ascii="Times New Roman" w:eastAsia="Courier New" w:hAnsi="Times New Roman" w:cs="Times New Roman"/>
                <w:lang w:eastAsia="ru-RU"/>
              </w:rPr>
              <w:t xml:space="preserve"> средняя школа»;</w:t>
            </w:r>
          </w:p>
          <w:p w:rsidR="00A73FA9" w:rsidRDefault="00A73FA9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73FA9">
              <w:rPr>
                <w:rFonts w:ascii="Times New Roman" w:eastAsia="Courier New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Courier New" w:hAnsi="Times New Roman" w:cs="Times New Roman"/>
                <w:lang w:eastAsia="ru-RU"/>
              </w:rPr>
              <w:t>Икшурминская</w:t>
            </w:r>
            <w:proofErr w:type="spellEnd"/>
            <w:r w:rsidRPr="00A73FA9">
              <w:rPr>
                <w:rFonts w:ascii="Times New Roman" w:eastAsia="Courier New" w:hAnsi="Times New Roman" w:cs="Times New Roman"/>
                <w:lang w:eastAsia="ru-RU"/>
              </w:rPr>
              <w:t xml:space="preserve"> средняя школа»;</w:t>
            </w:r>
          </w:p>
          <w:p w:rsidR="00A73FA9" w:rsidRPr="003D0F96" w:rsidRDefault="00A73FA9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73FA9">
              <w:rPr>
                <w:rFonts w:ascii="Times New Roman" w:eastAsia="Courier New" w:hAnsi="Times New Roman" w:cs="Times New Roman"/>
                <w:lang w:eastAsia="ru-RU"/>
              </w:rPr>
              <w:t>МБОУ «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Троицкая средняя школа».</w:t>
            </w:r>
          </w:p>
        </w:tc>
        <w:tc>
          <w:tcPr>
            <w:tcW w:w="1465" w:type="dxa"/>
          </w:tcPr>
          <w:p w:rsidR="00AF55A5" w:rsidRPr="00AF55A5" w:rsidRDefault="001D4590" w:rsidP="00460E4F">
            <w:pPr>
              <w:widowControl w:val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1 квартал</w:t>
            </w:r>
          </w:p>
        </w:tc>
        <w:tc>
          <w:tcPr>
            <w:tcW w:w="1613" w:type="dxa"/>
          </w:tcPr>
          <w:p w:rsidR="00DD3A48" w:rsidRDefault="00DD3A4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1D459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E2762E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E2762E">
              <w:rPr>
                <w:rStyle w:val="a6"/>
                <w:rFonts w:eastAsiaTheme="minorHAnsi"/>
                <w:b w:val="0"/>
              </w:rPr>
              <w:t>Бюджетный кодекс РФ, ст.98 Закон 44-ФЗ, Положение о КСО Пировского округа</w:t>
            </w:r>
            <w:r w:rsidR="00B27EAB">
              <w:rPr>
                <w:rStyle w:val="a6"/>
                <w:rFonts w:eastAsiaTheme="minorHAnsi"/>
                <w:b w:val="0"/>
              </w:rPr>
              <w:t>, Предложение Главы Пировского округа</w:t>
            </w:r>
            <w:r w:rsidR="00DB408B">
              <w:rPr>
                <w:rStyle w:val="a6"/>
                <w:rFonts w:eastAsiaTheme="minorHAnsi"/>
                <w:b w:val="0"/>
              </w:rPr>
              <w:t xml:space="preserve"> (письмо от 22</w:t>
            </w:r>
            <w:r w:rsidR="00B27EAB">
              <w:rPr>
                <w:rStyle w:val="a6"/>
                <w:rFonts w:eastAsiaTheme="minorHAnsi"/>
                <w:b w:val="0"/>
              </w:rPr>
              <w:t>.12.2022 №2500)</w:t>
            </w:r>
          </w:p>
        </w:tc>
      </w:tr>
      <w:tr w:rsidR="00213772" w:rsidTr="00B27EAB">
        <w:trPr>
          <w:trHeight w:val="1511"/>
        </w:trPr>
        <w:tc>
          <w:tcPr>
            <w:tcW w:w="988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2.2</w:t>
            </w:r>
          </w:p>
        </w:tc>
        <w:tc>
          <w:tcPr>
            <w:tcW w:w="4151" w:type="dxa"/>
          </w:tcPr>
          <w:p w:rsidR="00F673EE" w:rsidRPr="003D0F96" w:rsidRDefault="00213772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Проверка 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>управления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 xml:space="preserve">, 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>распоряжения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 xml:space="preserve"> и использования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 xml:space="preserve"> муниципальн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>ого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 xml:space="preserve"> имуществ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>а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>, переданн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>ого</w:t>
            </w:r>
            <w:r w:rsidR="00526328">
              <w:rPr>
                <w:rFonts w:ascii="Times New Roman" w:eastAsia="Courier New" w:hAnsi="Times New Roman" w:cs="Times New Roman"/>
                <w:lang w:eastAsia="ru-RU"/>
              </w:rPr>
              <w:t xml:space="preserve"> в оперативное управление </w:t>
            </w:r>
            <w:r w:rsidR="007C68B6" w:rsidRPr="007C68B6">
              <w:rPr>
                <w:rFonts w:ascii="Times New Roman" w:eastAsia="Courier New" w:hAnsi="Times New Roman" w:cs="Times New Roman"/>
                <w:lang w:eastAsia="ru-RU"/>
              </w:rPr>
              <w:t>М</w:t>
            </w:r>
            <w:r w:rsidR="007C68B6">
              <w:rPr>
                <w:rFonts w:ascii="Times New Roman" w:eastAsia="Courier New" w:hAnsi="Times New Roman" w:cs="Times New Roman"/>
                <w:lang w:eastAsia="ru-RU"/>
              </w:rPr>
              <w:t>БУ</w:t>
            </w:r>
            <w:r w:rsidR="007C68B6" w:rsidRPr="007C68B6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A73FA9">
              <w:rPr>
                <w:rFonts w:ascii="Times New Roman" w:eastAsia="Courier New" w:hAnsi="Times New Roman" w:cs="Times New Roman"/>
                <w:lang w:eastAsia="ru-RU"/>
              </w:rPr>
              <w:t>«</w:t>
            </w:r>
            <w:r w:rsidR="007C68B6" w:rsidRPr="007C68B6">
              <w:rPr>
                <w:rFonts w:ascii="Times New Roman" w:eastAsia="Courier New" w:hAnsi="Times New Roman" w:cs="Times New Roman"/>
                <w:lang w:eastAsia="ru-RU"/>
              </w:rPr>
              <w:t>Спортивная школа» Пировского муниципального округа</w:t>
            </w:r>
          </w:p>
        </w:tc>
        <w:tc>
          <w:tcPr>
            <w:tcW w:w="1465" w:type="dxa"/>
          </w:tcPr>
          <w:p w:rsidR="00AA3B8D" w:rsidRDefault="00FC2098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2 квартал</w:t>
            </w:r>
          </w:p>
        </w:tc>
        <w:tc>
          <w:tcPr>
            <w:tcW w:w="1613" w:type="dxa"/>
          </w:tcPr>
          <w:p w:rsidR="00AA3B8D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213772" w:rsidRPr="002640D3" w:rsidRDefault="00F673E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B27EAB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>
              <w:rPr>
                <w:rStyle w:val="a6"/>
                <w:rFonts w:eastAsiaTheme="minorHAnsi"/>
                <w:b w:val="0"/>
              </w:rPr>
              <w:t>2</w:t>
            </w:r>
            <w:r w:rsidR="00B27EAB" w:rsidRPr="00B27EAB">
              <w:rPr>
                <w:rStyle w:val="a6"/>
                <w:rFonts w:eastAsiaTheme="minorHAnsi"/>
                <w:b w:val="0"/>
              </w:rPr>
              <w:t>.12.2022 №2500)</w:t>
            </w:r>
          </w:p>
        </w:tc>
      </w:tr>
      <w:tr w:rsidR="001D74C4" w:rsidTr="00B27EAB">
        <w:trPr>
          <w:trHeight w:val="417"/>
        </w:trPr>
        <w:tc>
          <w:tcPr>
            <w:tcW w:w="988" w:type="dxa"/>
          </w:tcPr>
          <w:p w:rsidR="001D74C4" w:rsidRDefault="001D74C4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1D74C4" w:rsidRPr="003D0F96" w:rsidRDefault="00E26661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законности</w:t>
            </w:r>
            <w:r w:rsidR="00B27EA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эффективности </w:t>
            </w:r>
            <w:r w:rsidR="00B27EAB">
              <w:rPr>
                <w:rFonts w:ascii="Times New Roman" w:hAnsi="Times New Roman" w:cs="Times New Roman"/>
              </w:rPr>
              <w:t xml:space="preserve">использования </w:t>
            </w:r>
            <w:r>
              <w:rPr>
                <w:rFonts w:ascii="Times New Roman" w:hAnsi="Times New Roman" w:cs="Times New Roman"/>
              </w:rPr>
              <w:t>средств бюджета, направленных на обеспечение деятельности МБДОУ «Детский сад «Ромашка» за 2022 г. и истекший период 2023г., соблюдение порядка учета и распоряжения муниципальным имуществом</w:t>
            </w:r>
            <w:r w:rsidR="00B27E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1D74C4" w:rsidRDefault="00FC2098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3 квартал</w:t>
            </w:r>
          </w:p>
        </w:tc>
        <w:tc>
          <w:tcPr>
            <w:tcW w:w="1613" w:type="dxa"/>
          </w:tcPr>
          <w:p w:rsidR="001D74C4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D74C4" w:rsidRPr="002640D3" w:rsidRDefault="001D74C4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B27EAB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>
              <w:rPr>
                <w:rStyle w:val="a6"/>
                <w:rFonts w:eastAsiaTheme="minorHAnsi"/>
                <w:b w:val="0"/>
              </w:rPr>
              <w:t>2</w:t>
            </w:r>
            <w:r w:rsidR="00B27EAB" w:rsidRPr="00B27EAB">
              <w:rPr>
                <w:rStyle w:val="a6"/>
                <w:rFonts w:eastAsiaTheme="minorHAnsi"/>
                <w:b w:val="0"/>
              </w:rPr>
              <w:t>.12.2022 №2500)</w:t>
            </w:r>
          </w:p>
        </w:tc>
      </w:tr>
      <w:tr w:rsidR="00DD3A48" w:rsidTr="00A73FA9">
        <w:trPr>
          <w:trHeight w:val="335"/>
        </w:trPr>
        <w:tc>
          <w:tcPr>
            <w:tcW w:w="10343" w:type="dxa"/>
            <w:gridSpan w:val="5"/>
          </w:tcPr>
          <w:p w:rsidR="00DD3A48" w:rsidRPr="002640D3" w:rsidRDefault="00DD3A48" w:rsidP="000F662C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об исполнении </w:t>
            </w:r>
            <w:r w:rsid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42093B" w:rsidTr="00B27EAB">
        <w:trPr>
          <w:trHeight w:val="417"/>
        </w:trPr>
        <w:tc>
          <w:tcPr>
            <w:tcW w:w="10343" w:type="dxa"/>
            <w:gridSpan w:val="5"/>
          </w:tcPr>
          <w:p w:rsidR="0042093B" w:rsidRDefault="0042093B" w:rsidP="0042093B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3.1 </w:t>
            </w:r>
            <w:r w:rsidRP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Внешняя проверка бюджетной отчетности главных распорядителей бюджетных средств </w:t>
            </w:r>
          </w:p>
        </w:tc>
      </w:tr>
      <w:tr w:rsidR="00DD3A48" w:rsidTr="00B27EAB">
        <w:trPr>
          <w:trHeight w:val="417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</w:t>
            </w:r>
            <w:r w:rsidR="0042093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DD3A48" w:rsidRDefault="00DD3A48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администрации</w:t>
            </w:r>
            <w:r w:rsidR="0042093B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2126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42093B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3.1.2</w:t>
            </w:r>
          </w:p>
        </w:tc>
        <w:tc>
          <w:tcPr>
            <w:tcW w:w="4151" w:type="dxa"/>
          </w:tcPr>
          <w:p w:rsidR="0042093B" w:rsidRDefault="0042093B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93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о</w:t>
            </w:r>
            <w:r w:rsidRPr="0042093B">
              <w:rPr>
                <w:rFonts w:ascii="Times New Roman" w:hAnsi="Times New Roman" w:cs="Times New Roman"/>
              </w:rPr>
              <w:t>кружного Совета депутатов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42093B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контрольно-счетного органа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3.1.4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DA4665">
              <w:rPr>
                <w:rFonts w:ascii="Times New Roman" w:hAnsi="Times New Roman" w:cs="Times New Roman"/>
              </w:rPr>
              <w:t>Пировского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3.1.5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отдела культуры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3.1.6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D3A48" w:rsidTr="00B27EAB">
        <w:trPr>
          <w:trHeight w:val="1200"/>
        </w:trPr>
        <w:tc>
          <w:tcPr>
            <w:tcW w:w="988" w:type="dxa"/>
          </w:tcPr>
          <w:p w:rsidR="00DD3A48" w:rsidRPr="00DA4665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DA4665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DA4665">
              <w:rPr>
                <w:rFonts w:ascii="Times New Roman" w:hAnsi="Times New Roman" w:cs="Times New Roman"/>
                <w:b/>
              </w:rPr>
              <w:t xml:space="preserve">Внешняя проверка годового отчета об исполнении </w:t>
            </w:r>
            <w:r w:rsidR="00E16B80" w:rsidRPr="00DA4665">
              <w:rPr>
                <w:rFonts w:ascii="Times New Roman" w:hAnsi="Times New Roman" w:cs="Times New Roman"/>
                <w:b/>
              </w:rPr>
              <w:t>окружного</w:t>
            </w:r>
            <w:r w:rsidRPr="00DA4665">
              <w:rPr>
                <w:rFonts w:ascii="Times New Roman" w:hAnsi="Times New Roman" w:cs="Times New Roman"/>
                <w:b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613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3E4FA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DD3A48" w:rsidP="000670E0">
            <w:pPr>
              <w:pStyle w:val="Default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</w:tc>
      </w:tr>
      <w:tr w:rsidR="00AF55A5" w:rsidTr="00A73FA9">
        <w:trPr>
          <w:trHeight w:val="402"/>
        </w:trPr>
        <w:tc>
          <w:tcPr>
            <w:tcW w:w="10343" w:type="dxa"/>
            <w:gridSpan w:val="5"/>
          </w:tcPr>
          <w:p w:rsidR="00AF55A5" w:rsidRDefault="00AF55A5" w:rsidP="00A73FA9">
            <w:pPr>
              <w:pStyle w:val="2"/>
              <w:shd w:val="clear" w:color="auto" w:fill="auto"/>
              <w:tabs>
                <w:tab w:val="left" w:pos="3375"/>
                <w:tab w:val="center" w:pos="5973"/>
              </w:tabs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B27EAB">
        <w:trPr>
          <w:trHeight w:val="844"/>
        </w:trPr>
        <w:tc>
          <w:tcPr>
            <w:tcW w:w="988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Pr="00D6114D" w:rsidRDefault="00AF55A5" w:rsidP="00F6385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  <w:r w:rsidR="00F6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Контрольно-счетного органа за 202</w:t>
            </w:r>
            <w:r w:rsidR="009565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95659F">
              <w:rPr>
                <w:b w:val="0"/>
              </w:rPr>
              <w:t>-февраль</w:t>
            </w:r>
          </w:p>
        </w:tc>
        <w:tc>
          <w:tcPr>
            <w:tcW w:w="1613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95659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95659F">
              <w:rPr>
                <w:rFonts w:eastAsia="Courier New"/>
                <w:b w:val="0"/>
                <w:shd w:val="clear" w:color="auto" w:fill="FFFFFF"/>
              </w:rPr>
              <w:t>4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64236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B27EAB">
        <w:trPr>
          <w:trHeight w:val="983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971E1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E76C64" w:rsidTr="00B27EAB">
        <w:trPr>
          <w:trHeight w:val="417"/>
        </w:trPr>
        <w:tc>
          <w:tcPr>
            <w:tcW w:w="988" w:type="dxa"/>
          </w:tcPr>
          <w:p w:rsidR="00E76C64" w:rsidRDefault="0064236D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4151" w:type="dxa"/>
          </w:tcPr>
          <w:p w:rsidR="00E76C64" w:rsidRPr="005147C9" w:rsidRDefault="00E76C64" w:rsidP="00F6385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E76C64">
              <w:rPr>
                <w:rFonts w:eastAsia="Courier New"/>
                <w:b w:val="0"/>
                <w:shd w:val="clear" w:color="auto" w:fill="FFFFFF"/>
              </w:rPr>
              <w:t xml:space="preserve">Подготовка статей и пресс-релизов 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для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размещени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>я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 xml:space="preserve"> на официальном сайте Пировского муниципального округа и в профиле «</w:t>
            </w:r>
            <w:proofErr w:type="spellStart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ВКонтакте</w:t>
            </w:r>
            <w:proofErr w:type="spellEnd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»</w:t>
            </w:r>
          </w:p>
        </w:tc>
        <w:tc>
          <w:tcPr>
            <w:tcW w:w="1465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F63855" w:rsidRDefault="007C39F4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C39F4">
              <w:rPr>
                <w:rFonts w:eastAsia="Courier New"/>
                <w:b w:val="0"/>
                <w:shd w:val="clear" w:color="auto" w:fill="FFFFFF"/>
              </w:rPr>
              <w:t>Положение о КСО Пировского округа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,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№ 8-ФЗ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  <w:p w:rsidR="00E76C64" w:rsidRPr="005147C9" w:rsidRDefault="00F6385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proofErr w:type="gramStart"/>
            <w:r w:rsidRPr="00F63855">
              <w:rPr>
                <w:rFonts w:eastAsia="Courier New"/>
                <w:b w:val="0"/>
                <w:shd w:val="clear" w:color="auto" w:fill="FFFFFF"/>
              </w:rPr>
              <w:t>от</w:t>
            </w:r>
            <w:proofErr w:type="gramEnd"/>
            <w:r w:rsidRPr="00F63855">
              <w:rPr>
                <w:rFonts w:eastAsia="Courier New"/>
                <w:b w:val="0"/>
                <w:shd w:val="clear" w:color="auto" w:fill="FFFFFF"/>
              </w:rPr>
              <w:t xml:space="preserve"> 09.02.2009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64236D">
              <w:rPr>
                <w:b w:val="0"/>
              </w:rPr>
              <w:t>7</w:t>
            </w:r>
          </w:p>
        </w:tc>
        <w:tc>
          <w:tcPr>
            <w:tcW w:w="4151" w:type="dxa"/>
          </w:tcPr>
          <w:p w:rsidR="00AF55A5" w:rsidRPr="005147C9" w:rsidRDefault="007D25B4" w:rsidP="007D25B4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D25B4">
              <w:rPr>
                <w:rFonts w:eastAsia="Courier New"/>
                <w:b w:val="0"/>
                <w:shd w:val="clear" w:color="auto" w:fill="FFFFFF"/>
              </w:rPr>
              <w:t xml:space="preserve">Подготовка, утверждение и внесение изменений 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в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>Стандарты Контрольно-</w:t>
            </w:r>
            <w:r w:rsidR="00930253">
              <w:rPr>
                <w:rFonts w:eastAsia="Courier New"/>
                <w:b w:val="0"/>
                <w:shd w:val="clear" w:color="auto" w:fill="FFFFFF"/>
              </w:rPr>
              <w:t>счетного органа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 xml:space="preserve"> в соответствие с общими требованиями, утвержденными Счетной палатой Российской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7D25B4" w:rsidTr="00B27EAB">
        <w:trPr>
          <w:trHeight w:val="417"/>
        </w:trPr>
        <w:tc>
          <w:tcPr>
            <w:tcW w:w="988" w:type="dxa"/>
          </w:tcPr>
          <w:p w:rsidR="007D25B4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4.8</w:t>
            </w:r>
          </w:p>
        </w:tc>
        <w:tc>
          <w:tcPr>
            <w:tcW w:w="4151" w:type="dxa"/>
          </w:tcPr>
          <w:p w:rsidR="007D25B4" w:rsidRDefault="00A11DA8" w:rsidP="00A11DA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Ведение архива Контрольно-счетно</w:t>
            </w:r>
            <w:r>
              <w:rPr>
                <w:rFonts w:eastAsia="Courier New"/>
                <w:b w:val="0"/>
                <w:shd w:val="clear" w:color="auto" w:fill="FFFFFF"/>
              </w:rPr>
              <w:t>го органа</w:t>
            </w:r>
          </w:p>
        </w:tc>
        <w:tc>
          <w:tcPr>
            <w:tcW w:w="1465" w:type="dxa"/>
          </w:tcPr>
          <w:p w:rsidR="007D25B4" w:rsidRPr="005147C9" w:rsidRDefault="007D25B4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7D25B4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7D25B4" w:rsidRPr="005147C9" w:rsidRDefault="00A11DA8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Инспектор</w:t>
            </w:r>
          </w:p>
        </w:tc>
        <w:tc>
          <w:tcPr>
            <w:tcW w:w="2126" w:type="dxa"/>
          </w:tcPr>
          <w:p w:rsidR="007D25B4" w:rsidRPr="005147C9" w:rsidRDefault="00A11DA8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4.9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0352E"/>
    <w:rsid w:val="0002157A"/>
    <w:rsid w:val="000509F6"/>
    <w:rsid w:val="000670E0"/>
    <w:rsid w:val="000738E7"/>
    <w:rsid w:val="000A51BC"/>
    <w:rsid w:val="000F389E"/>
    <w:rsid w:val="000F662C"/>
    <w:rsid w:val="001227FC"/>
    <w:rsid w:val="0018426C"/>
    <w:rsid w:val="001A164C"/>
    <w:rsid w:val="001C2749"/>
    <w:rsid w:val="001D4590"/>
    <w:rsid w:val="001D74C4"/>
    <w:rsid w:val="00213772"/>
    <w:rsid w:val="00241097"/>
    <w:rsid w:val="002640D3"/>
    <w:rsid w:val="002C7CC0"/>
    <w:rsid w:val="002D11BA"/>
    <w:rsid w:val="0030670D"/>
    <w:rsid w:val="00332305"/>
    <w:rsid w:val="00370D10"/>
    <w:rsid w:val="00372E2F"/>
    <w:rsid w:val="003D0F96"/>
    <w:rsid w:val="003D0FD5"/>
    <w:rsid w:val="003E4FAA"/>
    <w:rsid w:val="003F1122"/>
    <w:rsid w:val="003F3526"/>
    <w:rsid w:val="0042093B"/>
    <w:rsid w:val="00423C0F"/>
    <w:rsid w:val="0042463B"/>
    <w:rsid w:val="00427FEB"/>
    <w:rsid w:val="00453AA4"/>
    <w:rsid w:val="00457CB4"/>
    <w:rsid w:val="00460E4F"/>
    <w:rsid w:val="004A078A"/>
    <w:rsid w:val="004D1F4F"/>
    <w:rsid w:val="005147C9"/>
    <w:rsid w:val="00526328"/>
    <w:rsid w:val="00536EEA"/>
    <w:rsid w:val="00542733"/>
    <w:rsid w:val="0056053C"/>
    <w:rsid w:val="005B5A9E"/>
    <w:rsid w:val="00603628"/>
    <w:rsid w:val="00627FAF"/>
    <w:rsid w:val="0064236D"/>
    <w:rsid w:val="0066471F"/>
    <w:rsid w:val="0066776D"/>
    <w:rsid w:val="00683CB3"/>
    <w:rsid w:val="007169F9"/>
    <w:rsid w:val="00770C71"/>
    <w:rsid w:val="00790392"/>
    <w:rsid w:val="007C39F4"/>
    <w:rsid w:val="007C68B6"/>
    <w:rsid w:val="007D25B4"/>
    <w:rsid w:val="007E487F"/>
    <w:rsid w:val="008A0086"/>
    <w:rsid w:val="008C6783"/>
    <w:rsid w:val="008D15E1"/>
    <w:rsid w:val="00910BEB"/>
    <w:rsid w:val="00930253"/>
    <w:rsid w:val="0095659F"/>
    <w:rsid w:val="00971E11"/>
    <w:rsid w:val="00973F42"/>
    <w:rsid w:val="009774FE"/>
    <w:rsid w:val="00986BDB"/>
    <w:rsid w:val="00993CBB"/>
    <w:rsid w:val="0099572D"/>
    <w:rsid w:val="009D59B5"/>
    <w:rsid w:val="00A11DA8"/>
    <w:rsid w:val="00A71D15"/>
    <w:rsid w:val="00A73FA9"/>
    <w:rsid w:val="00A833AA"/>
    <w:rsid w:val="00AA3B8D"/>
    <w:rsid w:val="00AC3537"/>
    <w:rsid w:val="00AF55A5"/>
    <w:rsid w:val="00B01198"/>
    <w:rsid w:val="00B14B1F"/>
    <w:rsid w:val="00B27EAB"/>
    <w:rsid w:val="00B33AB9"/>
    <w:rsid w:val="00B458FF"/>
    <w:rsid w:val="00B622E8"/>
    <w:rsid w:val="00B70E55"/>
    <w:rsid w:val="00B752D2"/>
    <w:rsid w:val="00BA3EE0"/>
    <w:rsid w:val="00BD6CC0"/>
    <w:rsid w:val="00C15F40"/>
    <w:rsid w:val="00C41799"/>
    <w:rsid w:val="00C42F5C"/>
    <w:rsid w:val="00C638DF"/>
    <w:rsid w:val="00C92060"/>
    <w:rsid w:val="00CC6B2B"/>
    <w:rsid w:val="00CD2794"/>
    <w:rsid w:val="00CE1F35"/>
    <w:rsid w:val="00CE44E2"/>
    <w:rsid w:val="00D04654"/>
    <w:rsid w:val="00D06DF2"/>
    <w:rsid w:val="00D2268C"/>
    <w:rsid w:val="00D26C9A"/>
    <w:rsid w:val="00D51252"/>
    <w:rsid w:val="00D57C4A"/>
    <w:rsid w:val="00D64A73"/>
    <w:rsid w:val="00D661E4"/>
    <w:rsid w:val="00D66D44"/>
    <w:rsid w:val="00D82985"/>
    <w:rsid w:val="00DA3434"/>
    <w:rsid w:val="00DA4665"/>
    <w:rsid w:val="00DB408B"/>
    <w:rsid w:val="00DD3A48"/>
    <w:rsid w:val="00E05C16"/>
    <w:rsid w:val="00E16B80"/>
    <w:rsid w:val="00E26661"/>
    <w:rsid w:val="00E2762E"/>
    <w:rsid w:val="00E34C9F"/>
    <w:rsid w:val="00E663B4"/>
    <w:rsid w:val="00E76C64"/>
    <w:rsid w:val="00F05654"/>
    <w:rsid w:val="00F07050"/>
    <w:rsid w:val="00F379C7"/>
    <w:rsid w:val="00F50D1C"/>
    <w:rsid w:val="00F63855"/>
    <w:rsid w:val="00F673EE"/>
    <w:rsid w:val="00F75629"/>
    <w:rsid w:val="00F93E25"/>
    <w:rsid w:val="00FA1B37"/>
    <w:rsid w:val="00FC2098"/>
    <w:rsid w:val="00FC48F6"/>
    <w:rsid w:val="00FD043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E874-EBAA-42E5-BACF-16BB38DD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102</cp:revision>
  <cp:lastPrinted>2021-12-22T03:02:00Z</cp:lastPrinted>
  <dcterms:created xsi:type="dcterms:W3CDTF">2017-12-27T04:29:00Z</dcterms:created>
  <dcterms:modified xsi:type="dcterms:W3CDTF">2022-12-26T02:59:00Z</dcterms:modified>
</cp:coreProperties>
</file>